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18AF5">
      <w:pPr>
        <w:jc w:val="center"/>
        <w:rPr>
          <w:rFonts w:hint="eastAsia" w:ascii="宋体" w:hAnsi="宋体"/>
          <w:b/>
          <w:color w:val="auto"/>
          <w:sz w:val="44"/>
          <w:szCs w:val="44"/>
          <w:highlight w:val="none"/>
          <w:lang w:val="en-US" w:eastAsia="zh-CN"/>
        </w:rPr>
      </w:pPr>
      <w:bookmarkStart w:id="0" w:name="_Toc287620665"/>
    </w:p>
    <w:p w14:paraId="228357BD">
      <w:pPr>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lang w:val="en-US" w:eastAsia="zh-CN"/>
        </w:rPr>
        <w:t xml:space="preserve"> </w:t>
      </w:r>
    </w:p>
    <w:p w14:paraId="6B37F065">
      <w:pPr>
        <w:spacing w:line="360" w:lineRule="auto"/>
        <w:jc w:val="center"/>
        <w:rPr>
          <w:rFonts w:ascii="宋体" w:hAnsi="宋体"/>
          <w:color w:val="auto"/>
          <w:kern w:val="0"/>
          <w:sz w:val="32"/>
          <w:szCs w:val="32"/>
          <w:highlight w:val="none"/>
        </w:rPr>
      </w:pPr>
      <w:bookmarkStart w:id="1" w:name="OLE_LINK7"/>
      <w:r>
        <w:rPr>
          <w:rFonts w:hint="eastAsia" w:ascii="宋体" w:hAnsi="宋体"/>
          <w:color w:val="auto"/>
          <w:kern w:val="0"/>
          <w:sz w:val="32"/>
          <w:szCs w:val="32"/>
          <w:highlight w:val="none"/>
          <w:u w:val="single"/>
          <w:lang w:eastAsia="zh-CN"/>
        </w:rPr>
        <w:t>鸿川加油站拆除及环保综合整治项目</w:t>
      </w:r>
      <w:bookmarkEnd w:id="1"/>
      <w:r>
        <w:rPr>
          <w:rFonts w:hint="eastAsia" w:ascii="宋体" w:hAnsi="宋体"/>
          <w:color w:val="auto"/>
          <w:kern w:val="0"/>
          <w:sz w:val="32"/>
          <w:szCs w:val="32"/>
          <w:highlight w:val="none"/>
          <w:u w:val="single"/>
        </w:rPr>
        <w:t>（项目名称）</w:t>
      </w:r>
    </w:p>
    <w:p w14:paraId="4F526C0C">
      <w:pPr>
        <w:autoSpaceDE w:val="0"/>
        <w:autoSpaceDN w:val="0"/>
        <w:adjustRightInd w:val="0"/>
        <w:snapToGrid w:val="0"/>
        <w:spacing w:line="360" w:lineRule="auto"/>
        <w:jc w:val="left"/>
        <w:rPr>
          <w:rFonts w:ascii="宋体" w:hAnsi="宋体"/>
          <w:color w:val="auto"/>
          <w:kern w:val="0"/>
          <w:sz w:val="20"/>
          <w:szCs w:val="20"/>
          <w:highlight w:val="none"/>
        </w:rPr>
      </w:pPr>
    </w:p>
    <w:p w14:paraId="2E57F855">
      <w:pPr>
        <w:autoSpaceDE w:val="0"/>
        <w:autoSpaceDN w:val="0"/>
        <w:adjustRightInd w:val="0"/>
        <w:snapToGrid w:val="0"/>
        <w:spacing w:line="360" w:lineRule="auto"/>
        <w:jc w:val="left"/>
        <w:rPr>
          <w:rFonts w:ascii="宋体" w:hAnsi="宋体"/>
          <w:color w:val="auto"/>
          <w:kern w:val="0"/>
          <w:sz w:val="20"/>
          <w:szCs w:val="20"/>
          <w:highlight w:val="none"/>
        </w:rPr>
      </w:pPr>
    </w:p>
    <w:p w14:paraId="089C81E9">
      <w:pPr>
        <w:autoSpaceDE w:val="0"/>
        <w:autoSpaceDN w:val="0"/>
        <w:adjustRightInd w:val="0"/>
        <w:snapToGrid w:val="0"/>
        <w:spacing w:line="360" w:lineRule="auto"/>
        <w:jc w:val="left"/>
        <w:rPr>
          <w:rFonts w:ascii="宋体" w:hAnsi="宋体"/>
          <w:color w:val="auto"/>
          <w:kern w:val="0"/>
          <w:sz w:val="20"/>
          <w:szCs w:val="20"/>
          <w:highlight w:val="none"/>
        </w:rPr>
      </w:pPr>
    </w:p>
    <w:p w14:paraId="1A66EF06">
      <w:pPr>
        <w:autoSpaceDE w:val="0"/>
        <w:autoSpaceDN w:val="0"/>
        <w:adjustRightInd w:val="0"/>
        <w:snapToGrid w:val="0"/>
        <w:spacing w:line="360" w:lineRule="auto"/>
        <w:jc w:val="left"/>
        <w:rPr>
          <w:rFonts w:ascii="宋体" w:hAnsi="宋体"/>
          <w:color w:val="auto"/>
          <w:kern w:val="0"/>
          <w:sz w:val="20"/>
          <w:szCs w:val="20"/>
          <w:highlight w:val="none"/>
        </w:rPr>
      </w:pPr>
    </w:p>
    <w:p w14:paraId="55F24D92">
      <w:pPr>
        <w:autoSpaceDE w:val="0"/>
        <w:autoSpaceDN w:val="0"/>
        <w:adjustRightInd w:val="0"/>
        <w:snapToGrid w:val="0"/>
        <w:spacing w:line="360" w:lineRule="auto"/>
        <w:jc w:val="left"/>
        <w:rPr>
          <w:rFonts w:ascii="宋体" w:hAnsi="宋体"/>
          <w:color w:val="auto"/>
          <w:kern w:val="0"/>
          <w:sz w:val="20"/>
          <w:szCs w:val="20"/>
          <w:highlight w:val="none"/>
        </w:rPr>
      </w:pPr>
    </w:p>
    <w:p w14:paraId="4318BB2B">
      <w:pPr>
        <w:autoSpaceDE w:val="0"/>
        <w:autoSpaceDN w:val="0"/>
        <w:adjustRightInd w:val="0"/>
        <w:snapToGrid w:val="0"/>
        <w:spacing w:line="360" w:lineRule="auto"/>
        <w:jc w:val="left"/>
        <w:rPr>
          <w:rFonts w:ascii="宋体" w:hAnsi="宋体"/>
          <w:color w:val="auto"/>
          <w:kern w:val="0"/>
          <w:sz w:val="20"/>
          <w:szCs w:val="20"/>
          <w:highlight w:val="none"/>
        </w:rPr>
      </w:pPr>
    </w:p>
    <w:p w14:paraId="0D810AF4">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竞争性比选</w:t>
      </w:r>
      <w:r>
        <w:rPr>
          <w:rFonts w:ascii="宋体" w:hAnsi="宋体"/>
          <w:color w:val="auto"/>
          <w:kern w:val="0"/>
          <w:sz w:val="72"/>
          <w:szCs w:val="72"/>
          <w:highlight w:val="none"/>
        </w:rPr>
        <w:t>文件</w:t>
      </w:r>
    </w:p>
    <w:p w14:paraId="6F686744">
      <w:pPr>
        <w:autoSpaceDE w:val="0"/>
        <w:autoSpaceDN w:val="0"/>
        <w:adjustRightInd w:val="0"/>
        <w:snapToGrid w:val="0"/>
        <w:spacing w:line="360" w:lineRule="auto"/>
        <w:jc w:val="left"/>
        <w:rPr>
          <w:rFonts w:ascii="宋体" w:hAnsi="宋体"/>
          <w:color w:val="auto"/>
          <w:kern w:val="0"/>
          <w:sz w:val="10"/>
          <w:szCs w:val="10"/>
          <w:highlight w:val="none"/>
        </w:rPr>
      </w:pPr>
    </w:p>
    <w:p w14:paraId="574B92F8">
      <w:pPr>
        <w:autoSpaceDE w:val="0"/>
        <w:autoSpaceDN w:val="0"/>
        <w:adjustRightInd w:val="0"/>
        <w:snapToGrid w:val="0"/>
        <w:spacing w:line="360" w:lineRule="auto"/>
        <w:jc w:val="left"/>
        <w:rPr>
          <w:rFonts w:ascii="宋体" w:hAnsi="宋体"/>
          <w:color w:val="auto"/>
          <w:kern w:val="0"/>
          <w:sz w:val="20"/>
          <w:szCs w:val="20"/>
          <w:highlight w:val="none"/>
        </w:rPr>
      </w:pPr>
    </w:p>
    <w:p w14:paraId="580D8966">
      <w:pPr>
        <w:autoSpaceDE w:val="0"/>
        <w:autoSpaceDN w:val="0"/>
        <w:adjustRightInd w:val="0"/>
        <w:snapToGrid w:val="0"/>
        <w:spacing w:line="360" w:lineRule="auto"/>
        <w:jc w:val="left"/>
        <w:rPr>
          <w:rFonts w:ascii="宋体" w:hAnsi="宋体"/>
          <w:color w:val="auto"/>
          <w:kern w:val="0"/>
          <w:sz w:val="20"/>
          <w:szCs w:val="20"/>
          <w:highlight w:val="none"/>
        </w:rPr>
      </w:pPr>
    </w:p>
    <w:p w14:paraId="692B3470">
      <w:pPr>
        <w:autoSpaceDE w:val="0"/>
        <w:autoSpaceDN w:val="0"/>
        <w:adjustRightInd w:val="0"/>
        <w:snapToGrid w:val="0"/>
        <w:spacing w:line="360" w:lineRule="auto"/>
        <w:jc w:val="left"/>
        <w:rPr>
          <w:rFonts w:ascii="宋体" w:hAnsi="宋体"/>
          <w:color w:val="auto"/>
          <w:kern w:val="0"/>
          <w:sz w:val="20"/>
          <w:szCs w:val="20"/>
          <w:highlight w:val="none"/>
        </w:rPr>
      </w:pPr>
    </w:p>
    <w:p w14:paraId="009C6040">
      <w:pPr>
        <w:autoSpaceDE w:val="0"/>
        <w:autoSpaceDN w:val="0"/>
        <w:adjustRightInd w:val="0"/>
        <w:snapToGrid w:val="0"/>
        <w:spacing w:line="360" w:lineRule="auto"/>
        <w:jc w:val="left"/>
        <w:rPr>
          <w:rFonts w:ascii="宋体" w:hAnsi="宋体"/>
          <w:color w:val="auto"/>
          <w:kern w:val="0"/>
          <w:sz w:val="20"/>
          <w:szCs w:val="20"/>
          <w:highlight w:val="none"/>
        </w:rPr>
      </w:pPr>
    </w:p>
    <w:p w14:paraId="7A25C312">
      <w:pPr>
        <w:autoSpaceDE w:val="0"/>
        <w:autoSpaceDN w:val="0"/>
        <w:adjustRightInd w:val="0"/>
        <w:snapToGrid w:val="0"/>
        <w:spacing w:line="360" w:lineRule="auto"/>
        <w:jc w:val="left"/>
        <w:rPr>
          <w:rFonts w:ascii="宋体" w:hAnsi="宋体"/>
          <w:color w:val="auto"/>
          <w:kern w:val="0"/>
          <w:sz w:val="20"/>
          <w:szCs w:val="20"/>
          <w:highlight w:val="none"/>
        </w:rPr>
      </w:pPr>
    </w:p>
    <w:p w14:paraId="2FE8D60B">
      <w:pPr>
        <w:autoSpaceDE w:val="0"/>
        <w:autoSpaceDN w:val="0"/>
        <w:adjustRightInd w:val="0"/>
        <w:snapToGrid w:val="0"/>
        <w:spacing w:line="360" w:lineRule="auto"/>
        <w:jc w:val="left"/>
        <w:rPr>
          <w:rFonts w:ascii="宋体" w:hAnsi="宋体"/>
          <w:color w:val="auto"/>
          <w:kern w:val="0"/>
          <w:sz w:val="20"/>
          <w:szCs w:val="20"/>
          <w:highlight w:val="none"/>
        </w:rPr>
      </w:pPr>
    </w:p>
    <w:p w14:paraId="7B92DC6B">
      <w:pPr>
        <w:autoSpaceDE w:val="0"/>
        <w:autoSpaceDN w:val="0"/>
        <w:adjustRightInd w:val="0"/>
        <w:snapToGrid w:val="0"/>
        <w:spacing w:line="360" w:lineRule="auto"/>
        <w:jc w:val="left"/>
        <w:rPr>
          <w:rFonts w:ascii="宋体" w:hAnsi="宋体"/>
          <w:color w:val="auto"/>
          <w:kern w:val="0"/>
          <w:sz w:val="20"/>
          <w:szCs w:val="20"/>
          <w:highlight w:val="none"/>
        </w:rPr>
      </w:pPr>
    </w:p>
    <w:p w14:paraId="44D100B5">
      <w:pPr>
        <w:autoSpaceDE w:val="0"/>
        <w:autoSpaceDN w:val="0"/>
        <w:adjustRightInd w:val="0"/>
        <w:snapToGrid w:val="0"/>
        <w:spacing w:line="360" w:lineRule="auto"/>
        <w:rPr>
          <w:rFonts w:ascii="宋体" w:hAnsi="宋体"/>
          <w:color w:val="auto"/>
          <w:kern w:val="0"/>
          <w:sz w:val="20"/>
          <w:szCs w:val="20"/>
          <w:highlight w:val="none"/>
        </w:rPr>
      </w:pPr>
    </w:p>
    <w:p w14:paraId="1F03805D">
      <w:pPr>
        <w:autoSpaceDE w:val="0"/>
        <w:autoSpaceDN w:val="0"/>
        <w:adjustRightInd w:val="0"/>
        <w:snapToGrid w:val="0"/>
        <w:spacing w:line="360" w:lineRule="auto"/>
        <w:jc w:val="left"/>
        <w:rPr>
          <w:rFonts w:ascii="宋体" w:hAnsi="宋体"/>
          <w:color w:val="auto"/>
          <w:kern w:val="0"/>
          <w:sz w:val="20"/>
          <w:szCs w:val="20"/>
          <w:highlight w:val="none"/>
        </w:rPr>
      </w:pPr>
    </w:p>
    <w:p w14:paraId="5B6F1BD6">
      <w:pPr>
        <w:autoSpaceDE w:val="0"/>
        <w:autoSpaceDN w:val="0"/>
        <w:adjustRightInd w:val="0"/>
        <w:snapToGrid w:val="0"/>
        <w:spacing w:line="360" w:lineRule="auto"/>
        <w:rPr>
          <w:rFonts w:ascii="宋体" w:hAnsi="宋体"/>
          <w:color w:val="auto"/>
          <w:kern w:val="0"/>
          <w:sz w:val="20"/>
          <w:szCs w:val="20"/>
          <w:highlight w:val="none"/>
        </w:rPr>
      </w:pPr>
    </w:p>
    <w:p w14:paraId="34A9139D">
      <w:pPr>
        <w:autoSpaceDE w:val="0"/>
        <w:autoSpaceDN w:val="0"/>
        <w:adjustRightInd w:val="0"/>
        <w:snapToGrid w:val="0"/>
        <w:spacing w:line="360" w:lineRule="auto"/>
        <w:rPr>
          <w:rFonts w:ascii="宋体" w:hAnsi="宋体"/>
          <w:color w:val="auto"/>
          <w:kern w:val="0"/>
          <w:sz w:val="20"/>
          <w:szCs w:val="20"/>
          <w:highlight w:val="none"/>
        </w:rPr>
      </w:pPr>
    </w:p>
    <w:p w14:paraId="778F91EB">
      <w:pPr>
        <w:autoSpaceDE w:val="0"/>
        <w:autoSpaceDN w:val="0"/>
        <w:adjustRightInd w:val="0"/>
        <w:snapToGrid w:val="0"/>
        <w:spacing w:line="360" w:lineRule="auto"/>
        <w:rPr>
          <w:rFonts w:ascii="宋体" w:hAnsi="宋体"/>
          <w:color w:val="auto"/>
          <w:kern w:val="0"/>
          <w:sz w:val="20"/>
          <w:szCs w:val="20"/>
          <w:highlight w:val="none"/>
        </w:rPr>
      </w:pPr>
    </w:p>
    <w:p w14:paraId="111C33FF">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w w:val="99"/>
          <w:kern w:val="0"/>
          <w:sz w:val="28"/>
          <w:szCs w:val="28"/>
          <w:highlight w:val="none"/>
          <w:lang w:val="en-US" w:eastAsia="zh-CN"/>
        </w:rPr>
        <w:t>比选</w:t>
      </w:r>
      <w:r>
        <w:rPr>
          <w:rFonts w:ascii="宋体" w:hAnsi="宋体"/>
          <w:b/>
          <w:color w:val="auto"/>
          <w:w w:val="99"/>
          <w:kern w:val="0"/>
          <w:sz w:val="28"/>
          <w:szCs w:val="28"/>
          <w:highlight w:val="none"/>
        </w:rPr>
        <w:t>人：</w:t>
      </w:r>
      <w:r>
        <w:rPr>
          <w:rFonts w:hint="eastAsia" w:ascii="宋体" w:hAnsi="宋体"/>
          <w:b/>
          <w:color w:val="auto"/>
          <w:w w:val="99"/>
          <w:kern w:val="0"/>
          <w:sz w:val="28"/>
          <w:szCs w:val="28"/>
          <w:highlight w:val="none"/>
          <w:u w:val="single"/>
          <w:lang w:eastAsia="zh-CN"/>
        </w:rPr>
        <w:t>重庆广阳湾生态城投资发展集团有限公司</w:t>
      </w:r>
      <w:r>
        <w:rPr>
          <w:rFonts w:ascii="宋体" w:hAnsi="宋体"/>
          <w:b/>
          <w:color w:val="auto"/>
          <w:w w:val="99"/>
          <w:kern w:val="0"/>
          <w:sz w:val="28"/>
          <w:szCs w:val="28"/>
          <w:highlight w:val="none"/>
        </w:rPr>
        <w:t>（盖单位法人章）</w:t>
      </w:r>
    </w:p>
    <w:p w14:paraId="50CD5F93">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lang w:eastAsia="zh-CN"/>
        </w:rPr>
        <w:t>比选代理机构</w:t>
      </w:r>
      <w:r>
        <w:rPr>
          <w:rFonts w:ascii="宋体" w:hAnsi="宋体"/>
          <w:b/>
          <w:color w:val="auto"/>
          <w:spacing w:val="8"/>
          <w:kern w:val="0"/>
          <w:sz w:val="28"/>
          <w:szCs w:val="28"/>
          <w:highlight w:val="none"/>
        </w:rPr>
        <w:t>：</w:t>
      </w:r>
      <w:r>
        <w:rPr>
          <w:rFonts w:hint="eastAsia" w:ascii="宋体" w:hAnsi="宋体"/>
          <w:b/>
          <w:bCs/>
          <w:color w:val="auto"/>
          <w:kern w:val="0"/>
          <w:sz w:val="28"/>
          <w:szCs w:val="28"/>
          <w:highlight w:val="none"/>
          <w:u w:val="single"/>
          <w:lang w:val="en-US" w:eastAsia="zh-CN"/>
        </w:rPr>
        <w:t>重庆得皓工程项目管理咨询有限公司</w:t>
      </w:r>
      <w:r>
        <w:rPr>
          <w:rFonts w:ascii="宋体" w:hAnsi="宋体"/>
          <w:b/>
          <w:color w:val="auto"/>
          <w:w w:val="99"/>
          <w:kern w:val="0"/>
          <w:sz w:val="28"/>
          <w:szCs w:val="28"/>
          <w:highlight w:val="none"/>
        </w:rPr>
        <w:t>（盖单位法人章）</w:t>
      </w:r>
    </w:p>
    <w:p w14:paraId="7A22F7BF">
      <w:pPr>
        <w:autoSpaceDE w:val="0"/>
        <w:autoSpaceDN w:val="0"/>
        <w:adjustRightInd w:val="0"/>
        <w:snapToGrid w:val="0"/>
        <w:spacing w:line="360" w:lineRule="auto"/>
        <w:jc w:val="center"/>
        <w:rPr>
          <w:rFonts w:ascii="宋体" w:hAnsi="宋体"/>
          <w:b/>
          <w:color w:val="auto"/>
          <w:kern w:val="0"/>
          <w:sz w:val="20"/>
          <w:szCs w:val="20"/>
          <w:highlight w:val="none"/>
        </w:rPr>
      </w:pPr>
    </w:p>
    <w:p w14:paraId="1E5DBD2E">
      <w:pPr>
        <w:autoSpaceDE w:val="0"/>
        <w:autoSpaceDN w:val="0"/>
        <w:adjustRightInd w:val="0"/>
        <w:snapToGrid w:val="0"/>
        <w:spacing w:line="360" w:lineRule="auto"/>
        <w:jc w:val="center"/>
        <w:rPr>
          <w:rFonts w:ascii="宋体" w:hAnsi="宋体"/>
          <w:b/>
          <w:color w:val="auto"/>
          <w:kern w:val="0"/>
          <w:sz w:val="28"/>
          <w:szCs w:val="28"/>
          <w:highlight w:val="none"/>
        </w:rPr>
      </w:pPr>
    </w:p>
    <w:p w14:paraId="36A88D9A">
      <w:pPr>
        <w:autoSpaceDE w:val="0"/>
        <w:autoSpaceDN w:val="0"/>
        <w:adjustRightInd w:val="0"/>
        <w:snapToGrid w:val="0"/>
        <w:spacing w:line="360" w:lineRule="auto"/>
        <w:jc w:val="center"/>
        <w:rPr>
          <w:rFonts w:ascii="宋体" w:hAnsi="宋体"/>
          <w:b/>
          <w:color w:val="auto"/>
          <w:kern w:val="0"/>
          <w:sz w:val="28"/>
          <w:szCs w:val="28"/>
          <w:highlight w:val="none"/>
        </w:rPr>
      </w:pPr>
    </w:p>
    <w:p w14:paraId="1F9EB0F5">
      <w:pPr>
        <w:autoSpaceDE w:val="0"/>
        <w:autoSpaceDN w:val="0"/>
        <w:adjustRightInd w:val="0"/>
        <w:snapToGrid w:val="0"/>
        <w:spacing w:line="360" w:lineRule="auto"/>
        <w:rPr>
          <w:rFonts w:ascii="宋体" w:hAnsi="宋体"/>
          <w:b/>
          <w:color w:val="auto"/>
          <w:kern w:val="0"/>
          <w:sz w:val="20"/>
          <w:szCs w:val="20"/>
          <w:highlight w:val="none"/>
        </w:rPr>
      </w:pPr>
    </w:p>
    <w:p w14:paraId="480D616A">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2" w:name="_Toc13210649"/>
      <w:bookmarkStart w:id="3" w:name="_Toc536797277"/>
      <w:bookmarkStart w:id="4" w:name="_Toc509218549"/>
      <w:bookmarkStart w:id="5" w:name="_Toc536621766"/>
      <w:bookmarkStart w:id="6" w:name="_Toc536796736"/>
      <w:r>
        <w:rPr>
          <w:rFonts w:hint="eastAsia" w:ascii="宋体" w:hAnsi="宋体"/>
          <w:b/>
          <w:color w:val="auto"/>
          <w:spacing w:val="8"/>
          <w:kern w:val="0"/>
          <w:sz w:val="28"/>
          <w:szCs w:val="28"/>
          <w:highlight w:val="none"/>
          <w:u w:val="single"/>
          <w:lang w:val="en-US" w:eastAsia="zh-CN"/>
        </w:rPr>
        <w:t>2024</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10</w:t>
      </w:r>
      <w:r>
        <w:rPr>
          <w:rFonts w:ascii="宋体" w:hAnsi="宋体"/>
          <w:b/>
          <w:color w:val="auto"/>
          <w:spacing w:val="8"/>
          <w:kern w:val="0"/>
          <w:sz w:val="28"/>
          <w:szCs w:val="28"/>
          <w:highlight w:val="none"/>
        </w:rPr>
        <w:t>月</w:t>
      </w:r>
      <w:bookmarkEnd w:id="2"/>
      <w:bookmarkEnd w:id="3"/>
      <w:bookmarkEnd w:id="4"/>
      <w:bookmarkEnd w:id="5"/>
      <w:bookmarkEnd w:id="6"/>
    </w:p>
    <w:p w14:paraId="73DA6B0C">
      <w:pPr>
        <w:pStyle w:val="3"/>
        <w:spacing w:line="360" w:lineRule="auto"/>
        <w:jc w:val="center"/>
        <w:rPr>
          <w:rFonts w:ascii="宋体" w:hAnsi="宋体"/>
          <w:color w:val="auto"/>
          <w:w w:val="99"/>
          <w:kern w:val="0"/>
          <w:sz w:val="24"/>
          <w:highlight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14:paraId="7EF4C312">
      <w:pPr>
        <w:pStyle w:val="120"/>
        <w:jc w:val="center"/>
        <w:rPr>
          <w:rFonts w:ascii="宋体" w:hAnsi="宋体"/>
          <w:color w:val="auto"/>
          <w:sz w:val="44"/>
          <w:szCs w:val="44"/>
          <w:highlight w:val="none"/>
        </w:rPr>
      </w:pPr>
      <w:bookmarkStart w:id="7" w:name="_Toc5767"/>
      <w:bookmarkStart w:id="8"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p w14:paraId="257218EA">
      <w:pPr>
        <w:pStyle w:val="31"/>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_Toc22739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_Toc22739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highlight w:val="none"/>
        </w:rPr>
        <w:fldChar w:fldCharType="end"/>
      </w:r>
    </w:p>
    <w:p w14:paraId="004571DF">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_Toc7997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r>
        <w:rPr>
          <w:color w:val="auto"/>
          <w:highlight w:val="none"/>
        </w:rPr>
        <w:tab/>
      </w:r>
      <w:r>
        <w:rPr>
          <w:color w:val="auto"/>
          <w:highlight w:val="none"/>
        </w:rPr>
        <w:fldChar w:fldCharType="begin"/>
      </w:r>
      <w:r>
        <w:rPr>
          <w:color w:val="auto"/>
          <w:highlight w:val="none"/>
        </w:rPr>
        <w:instrText xml:space="preserve"> PAGEREF _Toc7997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496E7320">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_Toc26523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招标条件</w:t>
      </w:r>
      <w:r>
        <w:rPr>
          <w:color w:val="auto"/>
          <w:highlight w:val="none"/>
        </w:rPr>
        <w:tab/>
      </w:r>
      <w:r>
        <w:rPr>
          <w:color w:val="auto"/>
          <w:highlight w:val="none"/>
        </w:rPr>
        <w:fldChar w:fldCharType="begin"/>
      </w:r>
      <w:r>
        <w:rPr>
          <w:color w:val="auto"/>
          <w:highlight w:val="none"/>
        </w:rPr>
        <w:instrText xml:space="preserve"> PAGEREF _Toc26523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10B17773">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_Toc22556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2.</w:t>
      </w:r>
      <w:r>
        <w:rPr>
          <w:rFonts w:hint="eastAsia" w:ascii="宋体" w:hAnsi="宋体"/>
          <w:snapToGrid w:val="0"/>
          <w:color w:val="auto"/>
          <w:szCs w:val="28"/>
          <w:highlight w:val="none"/>
        </w:rPr>
        <w:t xml:space="preserve"> </w:t>
      </w:r>
      <w:r>
        <w:rPr>
          <w:rFonts w:ascii="宋体" w:hAnsi="宋体"/>
          <w:snapToGrid w:val="0"/>
          <w:color w:val="auto"/>
          <w:szCs w:val="28"/>
          <w:highlight w:val="none"/>
        </w:rPr>
        <w:t xml:space="preserve"> 项目概况与招标范围</w:t>
      </w:r>
      <w:r>
        <w:rPr>
          <w:color w:val="auto"/>
          <w:highlight w:val="none"/>
        </w:rPr>
        <w:tab/>
      </w:r>
      <w:r>
        <w:rPr>
          <w:color w:val="auto"/>
          <w:highlight w:val="none"/>
        </w:rPr>
        <w:fldChar w:fldCharType="begin"/>
      </w:r>
      <w:r>
        <w:rPr>
          <w:color w:val="auto"/>
          <w:highlight w:val="none"/>
        </w:rPr>
        <w:instrText xml:space="preserve"> PAGEREF _Toc22556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75BCD123">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_Toc5240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3. </w:t>
      </w:r>
      <w:r>
        <w:rPr>
          <w:rFonts w:hint="eastAsia"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竞选人</w:t>
      </w:r>
      <w:r>
        <w:rPr>
          <w:rFonts w:ascii="宋体" w:hAnsi="宋体"/>
          <w:snapToGrid w:val="0"/>
          <w:color w:val="auto"/>
          <w:szCs w:val="28"/>
          <w:highlight w:val="none"/>
        </w:rPr>
        <w:t>资格要求</w:t>
      </w:r>
      <w:r>
        <w:rPr>
          <w:color w:val="auto"/>
          <w:highlight w:val="none"/>
        </w:rPr>
        <w:tab/>
      </w:r>
      <w:r>
        <w:rPr>
          <w:color w:val="auto"/>
          <w:highlight w:val="none"/>
        </w:rPr>
        <w:fldChar w:fldCharType="begin"/>
      </w:r>
      <w:r>
        <w:rPr>
          <w:color w:val="auto"/>
          <w:highlight w:val="none"/>
        </w:rPr>
        <w:instrText xml:space="preserve"> PAGEREF _Toc5240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456281D2">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_Toc13751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4.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_Toc13751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14:paraId="0FAA0335">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_Toc3893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5. </w:t>
      </w:r>
      <w:r>
        <w:rPr>
          <w:rFonts w:hint="eastAsia"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竞选文件</w:t>
      </w:r>
      <w:r>
        <w:rPr>
          <w:rFonts w:ascii="宋体" w:hAnsi="宋体"/>
          <w:snapToGrid w:val="0"/>
          <w:color w:val="auto"/>
          <w:szCs w:val="28"/>
          <w:highlight w:val="none"/>
        </w:rPr>
        <w:t>的递交</w:t>
      </w:r>
      <w:r>
        <w:rPr>
          <w:color w:val="auto"/>
          <w:highlight w:val="none"/>
        </w:rPr>
        <w:tab/>
      </w:r>
      <w:r>
        <w:rPr>
          <w:color w:val="auto"/>
          <w:highlight w:val="none"/>
        </w:rPr>
        <w:fldChar w:fldCharType="begin"/>
      </w:r>
      <w:r>
        <w:rPr>
          <w:color w:val="auto"/>
          <w:highlight w:val="none"/>
        </w:rPr>
        <w:instrText xml:space="preserve"> PAGEREF _Toc3893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14:paraId="3A3DD231">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_Toc19071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6. </w:t>
      </w:r>
      <w:r>
        <w:rPr>
          <w:rFonts w:hint="eastAsia" w:ascii="宋体" w:hAnsi="宋体"/>
          <w:snapToGrid w:val="0"/>
          <w:color w:val="auto"/>
          <w:szCs w:val="28"/>
          <w:highlight w:val="none"/>
        </w:rPr>
        <w:t xml:space="preserve"> </w:t>
      </w:r>
      <w:r>
        <w:rPr>
          <w:rFonts w:ascii="宋体" w:hAns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_Toc19071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14:paraId="480F4E0A">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_Toc769 </w:instrText>
      </w:r>
      <w:r>
        <w:rPr>
          <w:rFonts w:ascii="宋体" w:hAnsi="宋体"/>
          <w:bCs/>
          <w:color w:val="auto"/>
          <w:szCs w:val="20"/>
          <w:highlight w:val="none"/>
          <w:lang w:val="zh-CN"/>
        </w:rPr>
        <w:fldChar w:fldCharType="separate"/>
      </w:r>
      <w:r>
        <w:rPr>
          <w:rFonts w:hint="eastAsia" w:ascii="宋体" w:hAnsi="宋体"/>
          <w:snapToGrid w:val="0"/>
          <w:color w:val="auto"/>
          <w:szCs w:val="28"/>
          <w:highlight w:val="none"/>
        </w:rPr>
        <w:t>7</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_Toc769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14:paraId="11799DDA">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_Toc5447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_Toc5447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color w:val="auto"/>
          <w:szCs w:val="20"/>
          <w:highlight w:val="none"/>
          <w:lang w:val="zh-CN"/>
        </w:rPr>
        <w:fldChar w:fldCharType="end"/>
      </w:r>
    </w:p>
    <w:p w14:paraId="00A4F141">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_Toc31303 </w:instrText>
      </w:r>
      <w:r>
        <w:rPr>
          <w:rFonts w:ascii="宋体" w:hAnsi="宋体"/>
          <w:bCs/>
          <w:color w:val="auto"/>
          <w:szCs w:val="20"/>
          <w:highlight w:val="none"/>
          <w:lang w:val="zh-CN"/>
        </w:rPr>
        <w:fldChar w:fldCharType="separate"/>
      </w:r>
      <w:r>
        <w:rPr>
          <w:rFonts w:hint="eastAsia" w:ascii="宋体" w:hAnsi="宋体"/>
          <w:color w:val="auto"/>
          <w:highlight w:val="none"/>
          <w:lang w:eastAsia="zh-CN"/>
        </w:rPr>
        <w:t>竞选人</w:t>
      </w:r>
      <w:r>
        <w:rPr>
          <w:rFonts w:hint="eastAsia" w:ascii="宋体" w:hAnsi="宋体"/>
          <w:color w:val="auto"/>
          <w:highlight w:val="none"/>
        </w:rPr>
        <w:t>须知前附表</w:t>
      </w:r>
      <w:r>
        <w:rPr>
          <w:color w:val="auto"/>
          <w:highlight w:val="none"/>
        </w:rPr>
        <w:tab/>
      </w:r>
      <w:r>
        <w:rPr>
          <w:color w:val="auto"/>
          <w:highlight w:val="none"/>
        </w:rPr>
        <w:fldChar w:fldCharType="begin"/>
      </w:r>
      <w:r>
        <w:rPr>
          <w:color w:val="auto"/>
          <w:highlight w:val="none"/>
        </w:rPr>
        <w:instrText xml:space="preserve"> PAGEREF _Toc31303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color w:val="auto"/>
          <w:szCs w:val="20"/>
          <w:highlight w:val="none"/>
          <w:lang w:val="zh-CN"/>
        </w:rPr>
        <w:fldChar w:fldCharType="end"/>
      </w:r>
    </w:p>
    <w:p w14:paraId="26AC00EE">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_Toc19008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1.总则</w:t>
      </w:r>
      <w:r>
        <w:rPr>
          <w:color w:val="auto"/>
          <w:highlight w:val="none"/>
        </w:rPr>
        <w:tab/>
      </w:r>
      <w:r>
        <w:rPr>
          <w:color w:val="auto"/>
          <w:highlight w:val="none"/>
        </w:rPr>
        <w:fldChar w:fldCharType="begin"/>
      </w:r>
      <w:r>
        <w:rPr>
          <w:color w:val="auto"/>
          <w:highlight w:val="none"/>
        </w:rPr>
        <w:instrText xml:space="preserve"> PAGEREF _Toc19008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5F465E39">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_Toc9752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1.1 项目概况</w:t>
      </w:r>
      <w:r>
        <w:rPr>
          <w:color w:val="auto"/>
          <w:highlight w:val="none"/>
        </w:rPr>
        <w:tab/>
      </w:r>
      <w:r>
        <w:rPr>
          <w:color w:val="auto"/>
          <w:highlight w:val="none"/>
        </w:rPr>
        <w:fldChar w:fldCharType="begin"/>
      </w:r>
      <w:r>
        <w:rPr>
          <w:color w:val="auto"/>
          <w:highlight w:val="none"/>
        </w:rPr>
        <w:instrText xml:space="preserve"> PAGEREF _Toc9752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26A27AFB">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_Toc5437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_Toc5437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5D738FC5">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_Toc19957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1.3 比选范围、计划工期和质量要求</w:t>
      </w:r>
      <w:r>
        <w:rPr>
          <w:color w:val="auto"/>
          <w:highlight w:val="none"/>
        </w:rPr>
        <w:tab/>
      </w:r>
      <w:r>
        <w:rPr>
          <w:color w:val="auto"/>
          <w:highlight w:val="none"/>
        </w:rPr>
        <w:fldChar w:fldCharType="begin"/>
      </w:r>
      <w:r>
        <w:rPr>
          <w:color w:val="auto"/>
          <w:highlight w:val="none"/>
        </w:rPr>
        <w:instrText xml:space="preserve"> PAGEREF _Toc19957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3F318A2F">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_Toc9928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1.4 </w:t>
      </w:r>
      <w:r>
        <w:rPr>
          <w:rFonts w:hint="eastAsia" w:ascii="宋体" w:hAnsi="宋体" w:eastAsia="宋体" w:cs="宋体"/>
          <w:color w:val="auto"/>
          <w:szCs w:val="21"/>
          <w:highlight w:val="none"/>
          <w:lang w:eastAsia="zh-CN"/>
        </w:rPr>
        <w:t>投标人资格要求</w:t>
      </w:r>
      <w:r>
        <w:rPr>
          <w:color w:val="auto"/>
          <w:highlight w:val="none"/>
        </w:rPr>
        <w:tab/>
      </w:r>
      <w:r>
        <w:rPr>
          <w:color w:val="auto"/>
          <w:highlight w:val="none"/>
        </w:rPr>
        <w:fldChar w:fldCharType="begin"/>
      </w:r>
      <w:r>
        <w:rPr>
          <w:color w:val="auto"/>
          <w:highlight w:val="none"/>
        </w:rPr>
        <w:instrText xml:space="preserve"> PAGEREF _Toc9928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19A92F4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_Toc4874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1.5 费用承担</w:t>
      </w:r>
      <w:r>
        <w:rPr>
          <w:color w:val="auto"/>
          <w:highlight w:val="none"/>
        </w:rPr>
        <w:tab/>
      </w:r>
      <w:r>
        <w:rPr>
          <w:color w:val="auto"/>
          <w:highlight w:val="none"/>
        </w:rPr>
        <w:fldChar w:fldCharType="begin"/>
      </w:r>
      <w:r>
        <w:rPr>
          <w:color w:val="auto"/>
          <w:highlight w:val="none"/>
        </w:rPr>
        <w:instrText xml:space="preserve"> PAGEREF _Toc4874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14:paraId="5285FEEA">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_Toc11009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1.6 保密</w:t>
      </w:r>
      <w:r>
        <w:rPr>
          <w:color w:val="auto"/>
          <w:highlight w:val="none"/>
        </w:rPr>
        <w:tab/>
      </w:r>
      <w:r>
        <w:rPr>
          <w:color w:val="auto"/>
          <w:highlight w:val="none"/>
        </w:rPr>
        <w:fldChar w:fldCharType="begin"/>
      </w:r>
      <w:r>
        <w:rPr>
          <w:color w:val="auto"/>
          <w:highlight w:val="none"/>
        </w:rPr>
        <w:instrText xml:space="preserve"> PAGEREF _Toc11009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14:paraId="33E9C610">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_Toc18963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1.7 语言文字</w:t>
      </w:r>
      <w:r>
        <w:rPr>
          <w:color w:val="auto"/>
          <w:highlight w:val="none"/>
        </w:rPr>
        <w:tab/>
      </w:r>
      <w:r>
        <w:rPr>
          <w:color w:val="auto"/>
          <w:highlight w:val="none"/>
        </w:rPr>
        <w:fldChar w:fldCharType="begin"/>
      </w:r>
      <w:r>
        <w:rPr>
          <w:color w:val="auto"/>
          <w:highlight w:val="none"/>
        </w:rPr>
        <w:instrText xml:space="preserve"> PAGEREF _Toc18963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14:paraId="04079CB3">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1.8 计量单位</w:t>
      </w:r>
      <w:r>
        <w:rPr>
          <w:color w:val="auto"/>
          <w:highlight w:val="none"/>
        </w:rPr>
        <w:tab/>
      </w:r>
      <w:r>
        <w:rPr>
          <w:color w:val="auto"/>
          <w:highlight w:val="none"/>
        </w:rPr>
        <w:fldChar w:fldCharType="begin"/>
      </w:r>
      <w:r>
        <w:rPr>
          <w:color w:val="auto"/>
          <w:highlight w:val="none"/>
        </w:rPr>
        <w:instrText xml:space="preserve"> PAGEREF _Toc104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14:paraId="45AAE158">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_Toc2427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1.9 踏勘现场</w:t>
      </w:r>
      <w:r>
        <w:rPr>
          <w:color w:val="auto"/>
          <w:highlight w:val="none"/>
        </w:rPr>
        <w:tab/>
      </w:r>
      <w:r>
        <w:rPr>
          <w:color w:val="auto"/>
          <w:highlight w:val="none"/>
        </w:rPr>
        <w:fldChar w:fldCharType="begin"/>
      </w:r>
      <w:r>
        <w:rPr>
          <w:color w:val="auto"/>
          <w:highlight w:val="none"/>
        </w:rPr>
        <w:instrText xml:space="preserve"> PAGEREF _Toc2427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14:paraId="77E78F8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_Toc30203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1.10 比选预备会</w:t>
      </w:r>
      <w:r>
        <w:rPr>
          <w:color w:val="auto"/>
          <w:highlight w:val="none"/>
        </w:rPr>
        <w:tab/>
      </w:r>
      <w:r>
        <w:rPr>
          <w:color w:val="auto"/>
          <w:highlight w:val="none"/>
        </w:rPr>
        <w:fldChar w:fldCharType="begin"/>
      </w:r>
      <w:r>
        <w:rPr>
          <w:color w:val="auto"/>
          <w:highlight w:val="none"/>
        </w:rPr>
        <w:instrText xml:space="preserve"> PAGEREF _Toc30203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14:paraId="39997ED0">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_Toc13696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1.11 分包</w:t>
      </w:r>
      <w:r>
        <w:rPr>
          <w:color w:val="auto"/>
          <w:highlight w:val="none"/>
        </w:rPr>
        <w:tab/>
      </w:r>
      <w:r>
        <w:rPr>
          <w:color w:val="auto"/>
          <w:highlight w:val="none"/>
        </w:rPr>
        <w:fldChar w:fldCharType="begin"/>
      </w:r>
      <w:r>
        <w:rPr>
          <w:color w:val="auto"/>
          <w:highlight w:val="none"/>
        </w:rPr>
        <w:instrText xml:space="preserve"> PAGEREF _Toc13696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14:paraId="177DD2AA">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_Toc21334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2.比选文件</w:t>
      </w:r>
      <w:r>
        <w:rPr>
          <w:color w:val="auto"/>
          <w:highlight w:val="none"/>
        </w:rPr>
        <w:tab/>
      </w:r>
      <w:r>
        <w:rPr>
          <w:color w:val="auto"/>
          <w:highlight w:val="none"/>
        </w:rPr>
        <w:fldChar w:fldCharType="begin"/>
      </w:r>
      <w:r>
        <w:rPr>
          <w:color w:val="auto"/>
          <w:highlight w:val="none"/>
        </w:rPr>
        <w:instrText xml:space="preserve"> PAGEREF _Toc21334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14:paraId="4FFA7CFE">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_Toc25177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2.1比选文件的组成</w:t>
      </w:r>
      <w:r>
        <w:rPr>
          <w:color w:val="auto"/>
          <w:highlight w:val="none"/>
        </w:rPr>
        <w:tab/>
      </w:r>
      <w:r>
        <w:rPr>
          <w:color w:val="auto"/>
          <w:highlight w:val="none"/>
        </w:rPr>
        <w:fldChar w:fldCharType="begin"/>
      </w:r>
      <w:r>
        <w:rPr>
          <w:color w:val="auto"/>
          <w:highlight w:val="none"/>
        </w:rPr>
        <w:instrText xml:space="preserve"> PAGEREF _Toc25177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14:paraId="04F4813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_Toc17073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2.2比选文件的澄清</w:t>
      </w:r>
      <w:r>
        <w:rPr>
          <w:color w:val="auto"/>
          <w:highlight w:val="none"/>
        </w:rPr>
        <w:tab/>
      </w:r>
      <w:r>
        <w:rPr>
          <w:color w:val="auto"/>
          <w:highlight w:val="none"/>
        </w:rPr>
        <w:fldChar w:fldCharType="begin"/>
      </w:r>
      <w:r>
        <w:rPr>
          <w:color w:val="auto"/>
          <w:highlight w:val="none"/>
        </w:rPr>
        <w:instrText xml:space="preserve"> PAGEREF _Toc17073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14:paraId="3D4FC44F">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_Toc25781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2.3比选文件的修改</w:t>
      </w:r>
      <w:r>
        <w:rPr>
          <w:color w:val="auto"/>
          <w:highlight w:val="none"/>
        </w:rPr>
        <w:tab/>
      </w:r>
      <w:r>
        <w:rPr>
          <w:color w:val="auto"/>
          <w:highlight w:val="none"/>
        </w:rPr>
        <w:fldChar w:fldCharType="begin"/>
      </w:r>
      <w:r>
        <w:rPr>
          <w:color w:val="auto"/>
          <w:highlight w:val="none"/>
        </w:rPr>
        <w:instrText xml:space="preserve"> PAGEREF _Toc25781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14:paraId="517C2B66">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_Toc13298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r>
        <w:rPr>
          <w:color w:val="auto"/>
          <w:highlight w:val="none"/>
        </w:rPr>
        <w:tab/>
      </w:r>
      <w:r>
        <w:rPr>
          <w:color w:val="auto"/>
          <w:highlight w:val="none"/>
        </w:rPr>
        <w:fldChar w:fldCharType="begin"/>
      </w:r>
      <w:r>
        <w:rPr>
          <w:color w:val="auto"/>
          <w:highlight w:val="none"/>
        </w:rPr>
        <w:instrText xml:space="preserve"> PAGEREF _Toc13298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14:paraId="27A64EB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_Toc27406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文件的组成</w:t>
      </w:r>
      <w:r>
        <w:rPr>
          <w:color w:val="auto"/>
          <w:highlight w:val="none"/>
        </w:rPr>
        <w:tab/>
      </w:r>
      <w:r>
        <w:rPr>
          <w:color w:val="auto"/>
          <w:highlight w:val="none"/>
        </w:rPr>
        <w:fldChar w:fldCharType="begin"/>
      </w:r>
      <w:r>
        <w:rPr>
          <w:color w:val="auto"/>
          <w:highlight w:val="none"/>
        </w:rPr>
        <w:instrText xml:space="preserve"> PAGEREF _Toc27406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14:paraId="791361B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_Toc18735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en-US" w:eastAsia="zh-CN"/>
        </w:rPr>
        <w:t xml:space="preserve"> 比选</w:t>
      </w:r>
      <w:r>
        <w:rPr>
          <w:rFonts w:hint="eastAsia" w:ascii="宋体" w:hAnsi="宋体" w:eastAsia="宋体" w:cs="宋体"/>
          <w:color w:val="auto"/>
          <w:szCs w:val="21"/>
          <w:highlight w:val="none"/>
        </w:rPr>
        <w:t>报价</w:t>
      </w:r>
      <w:r>
        <w:rPr>
          <w:color w:val="auto"/>
          <w:highlight w:val="none"/>
        </w:rPr>
        <w:tab/>
      </w:r>
      <w:r>
        <w:rPr>
          <w:color w:val="auto"/>
          <w:highlight w:val="none"/>
        </w:rPr>
        <w:fldChar w:fldCharType="begin"/>
      </w:r>
      <w:r>
        <w:rPr>
          <w:color w:val="auto"/>
          <w:highlight w:val="none"/>
        </w:rPr>
        <w:instrText xml:space="preserve"> PAGEREF _Toc18735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14:paraId="49CB6309">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_Toc3741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lang w:val="en-US" w:eastAsia="zh-CN"/>
        </w:rPr>
        <w:t>3.3  投标有效期</w:t>
      </w:r>
      <w:r>
        <w:rPr>
          <w:color w:val="auto"/>
          <w:highlight w:val="none"/>
        </w:rPr>
        <w:tab/>
      </w:r>
      <w:r>
        <w:rPr>
          <w:color w:val="auto"/>
          <w:highlight w:val="none"/>
        </w:rPr>
        <w:fldChar w:fldCharType="begin"/>
      </w:r>
      <w:r>
        <w:rPr>
          <w:color w:val="auto"/>
          <w:highlight w:val="none"/>
        </w:rPr>
        <w:instrText xml:space="preserve"> PAGEREF _Toc3741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14:paraId="33941E3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_Toc8270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3.4 比选保证金</w:t>
      </w:r>
      <w:r>
        <w:rPr>
          <w:color w:val="auto"/>
          <w:highlight w:val="none"/>
        </w:rPr>
        <w:tab/>
      </w:r>
      <w:r>
        <w:rPr>
          <w:color w:val="auto"/>
          <w:highlight w:val="none"/>
        </w:rPr>
        <w:fldChar w:fldCharType="begin"/>
      </w:r>
      <w:r>
        <w:rPr>
          <w:color w:val="auto"/>
          <w:highlight w:val="none"/>
        </w:rPr>
        <w:instrText xml:space="preserve"> PAGEREF _Toc8270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14:paraId="0D9EC724">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_Toc250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6E68C5E2">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_Toc10924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文件的递交等</w:t>
      </w:r>
      <w:r>
        <w:rPr>
          <w:color w:val="auto"/>
          <w:highlight w:val="none"/>
        </w:rPr>
        <w:tab/>
      </w:r>
      <w:r>
        <w:rPr>
          <w:color w:val="auto"/>
          <w:highlight w:val="none"/>
        </w:rPr>
        <w:fldChar w:fldCharType="begin"/>
      </w:r>
      <w:r>
        <w:rPr>
          <w:color w:val="auto"/>
          <w:highlight w:val="none"/>
        </w:rPr>
        <w:instrText xml:space="preserve"> PAGEREF _Toc10924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65613FCB">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_Toc25512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4.1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文件的密封和标记</w:t>
      </w:r>
      <w:r>
        <w:rPr>
          <w:color w:val="auto"/>
          <w:highlight w:val="none"/>
        </w:rPr>
        <w:tab/>
      </w:r>
      <w:r>
        <w:rPr>
          <w:color w:val="auto"/>
          <w:highlight w:val="none"/>
        </w:rPr>
        <w:fldChar w:fldCharType="begin"/>
      </w:r>
      <w:r>
        <w:rPr>
          <w:color w:val="auto"/>
          <w:highlight w:val="none"/>
        </w:rPr>
        <w:instrText xml:space="preserve"> PAGEREF _Toc25512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2D59602C">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_Toc2798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4.2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文件的递交</w:t>
      </w:r>
      <w:r>
        <w:rPr>
          <w:color w:val="auto"/>
          <w:highlight w:val="none"/>
        </w:rPr>
        <w:tab/>
      </w:r>
      <w:r>
        <w:rPr>
          <w:color w:val="auto"/>
          <w:highlight w:val="none"/>
        </w:rPr>
        <w:fldChar w:fldCharType="begin"/>
      </w:r>
      <w:r>
        <w:rPr>
          <w:color w:val="auto"/>
          <w:highlight w:val="none"/>
        </w:rPr>
        <w:instrText xml:space="preserve"> PAGEREF _Toc2798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61A98CFE">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4.3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文件的修改与撤回</w:t>
      </w:r>
      <w:r>
        <w:rPr>
          <w:color w:val="auto"/>
          <w:highlight w:val="none"/>
        </w:rPr>
        <w:tab/>
      </w:r>
      <w:r>
        <w:rPr>
          <w:color w:val="auto"/>
          <w:highlight w:val="none"/>
        </w:rPr>
        <w:fldChar w:fldCharType="begin"/>
      </w:r>
      <w:r>
        <w:rPr>
          <w:color w:val="auto"/>
          <w:highlight w:val="none"/>
        </w:rPr>
        <w:instrText xml:space="preserve"> PAGEREF _Toc288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44AD429B">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_Toc29290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5. 比选</w:t>
      </w:r>
      <w:r>
        <w:rPr>
          <w:color w:val="auto"/>
          <w:highlight w:val="none"/>
        </w:rPr>
        <w:tab/>
      </w:r>
      <w:r>
        <w:rPr>
          <w:color w:val="auto"/>
          <w:highlight w:val="none"/>
        </w:rPr>
        <w:fldChar w:fldCharType="begin"/>
      </w:r>
      <w:r>
        <w:rPr>
          <w:color w:val="auto"/>
          <w:highlight w:val="none"/>
        </w:rPr>
        <w:instrText xml:space="preserve"> PAGEREF _Toc29290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1D95F076">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_Toc6939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5.1 比选时间和地点</w:t>
      </w:r>
      <w:r>
        <w:rPr>
          <w:color w:val="auto"/>
          <w:highlight w:val="none"/>
        </w:rPr>
        <w:tab/>
      </w:r>
      <w:r>
        <w:rPr>
          <w:color w:val="auto"/>
          <w:highlight w:val="none"/>
        </w:rPr>
        <w:fldChar w:fldCharType="begin"/>
      </w:r>
      <w:r>
        <w:rPr>
          <w:color w:val="auto"/>
          <w:highlight w:val="none"/>
        </w:rPr>
        <w:instrText xml:space="preserve"> PAGEREF _Toc6939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5E79C678">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_Toc716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5.2 比选程序</w:t>
      </w:r>
      <w:r>
        <w:rPr>
          <w:color w:val="auto"/>
          <w:highlight w:val="none"/>
        </w:rPr>
        <w:tab/>
      </w:r>
      <w:r>
        <w:rPr>
          <w:color w:val="auto"/>
          <w:highlight w:val="none"/>
        </w:rPr>
        <w:fldChar w:fldCharType="begin"/>
      </w:r>
      <w:r>
        <w:rPr>
          <w:color w:val="auto"/>
          <w:highlight w:val="none"/>
        </w:rPr>
        <w:instrText xml:space="preserve"> PAGEREF _Toc716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22CB2729">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_Toc24607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6. 评审</w:t>
      </w:r>
      <w:r>
        <w:rPr>
          <w:color w:val="auto"/>
          <w:highlight w:val="none"/>
        </w:rPr>
        <w:tab/>
      </w:r>
      <w:r>
        <w:rPr>
          <w:color w:val="auto"/>
          <w:highlight w:val="none"/>
        </w:rPr>
        <w:fldChar w:fldCharType="begin"/>
      </w:r>
      <w:r>
        <w:rPr>
          <w:color w:val="auto"/>
          <w:highlight w:val="none"/>
        </w:rPr>
        <w:instrText xml:space="preserve"> PAGEREF _Toc24607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4CFD1B00">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_Toc7646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6.1  评标委员会</w:t>
      </w:r>
      <w:r>
        <w:rPr>
          <w:color w:val="auto"/>
          <w:highlight w:val="none"/>
        </w:rPr>
        <w:tab/>
      </w:r>
      <w:r>
        <w:rPr>
          <w:color w:val="auto"/>
          <w:highlight w:val="none"/>
        </w:rPr>
        <w:fldChar w:fldCharType="begin"/>
      </w:r>
      <w:r>
        <w:rPr>
          <w:color w:val="auto"/>
          <w:highlight w:val="none"/>
        </w:rPr>
        <w:instrText xml:space="preserve"> PAGEREF _Toc7646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0A87DE23">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_Toc27306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（1）投标人或投标人的主要负责人的近亲属；</w:t>
      </w:r>
      <w:r>
        <w:rPr>
          <w:color w:val="auto"/>
          <w:highlight w:val="none"/>
        </w:rPr>
        <w:tab/>
      </w:r>
      <w:r>
        <w:rPr>
          <w:color w:val="auto"/>
          <w:highlight w:val="none"/>
        </w:rPr>
        <w:fldChar w:fldCharType="begin"/>
      </w:r>
      <w:r>
        <w:rPr>
          <w:color w:val="auto"/>
          <w:highlight w:val="none"/>
        </w:rPr>
        <w:instrText xml:space="preserve"> PAGEREF _Toc27306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00CD0598">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_Toc7327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（2）项目主管部门或者项目行政监督部门的人员；</w:t>
      </w:r>
      <w:r>
        <w:rPr>
          <w:color w:val="auto"/>
          <w:highlight w:val="none"/>
        </w:rPr>
        <w:tab/>
      </w:r>
      <w:r>
        <w:rPr>
          <w:color w:val="auto"/>
          <w:highlight w:val="none"/>
        </w:rPr>
        <w:fldChar w:fldCharType="begin"/>
      </w:r>
      <w:r>
        <w:rPr>
          <w:color w:val="auto"/>
          <w:highlight w:val="none"/>
        </w:rPr>
        <w:instrText xml:space="preserve"> PAGEREF _Toc7327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2A5E0F96">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_Toc32357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（3）与投标人有利害关系，可能影响对投标公正评审的；</w:t>
      </w:r>
      <w:r>
        <w:rPr>
          <w:color w:val="auto"/>
          <w:highlight w:val="none"/>
        </w:rPr>
        <w:tab/>
      </w:r>
      <w:r>
        <w:rPr>
          <w:color w:val="auto"/>
          <w:highlight w:val="none"/>
        </w:rPr>
        <w:fldChar w:fldCharType="begin"/>
      </w:r>
      <w:r>
        <w:rPr>
          <w:color w:val="auto"/>
          <w:highlight w:val="none"/>
        </w:rPr>
        <w:instrText xml:space="preserve"> PAGEREF _Toc32357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5F3F9A88">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_Toc28689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（4）曾因在招标、评标以及其他与招标投标有关活动中从事违法行为而受过行政处罚或刑事处罚的；</w:t>
      </w:r>
      <w:r>
        <w:rPr>
          <w:color w:val="auto"/>
          <w:highlight w:val="none"/>
        </w:rPr>
        <w:tab/>
      </w:r>
      <w:r>
        <w:rPr>
          <w:color w:val="auto"/>
          <w:highlight w:val="none"/>
        </w:rPr>
        <w:fldChar w:fldCharType="begin"/>
      </w:r>
      <w:r>
        <w:rPr>
          <w:color w:val="auto"/>
          <w:highlight w:val="none"/>
        </w:rPr>
        <w:instrText xml:space="preserve"> PAGEREF _Toc28689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14742214">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_Toc7240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（5）法律法规规定的其他情形。</w:t>
      </w:r>
      <w:r>
        <w:rPr>
          <w:color w:val="auto"/>
          <w:highlight w:val="none"/>
        </w:rPr>
        <w:tab/>
      </w:r>
      <w:r>
        <w:rPr>
          <w:color w:val="auto"/>
          <w:highlight w:val="none"/>
        </w:rPr>
        <w:fldChar w:fldCharType="begin"/>
      </w:r>
      <w:r>
        <w:rPr>
          <w:color w:val="auto"/>
          <w:highlight w:val="none"/>
        </w:rPr>
        <w:instrText xml:space="preserve"> PAGEREF _Toc7240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511EE6C0">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_Toc349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lang w:val="en-US" w:eastAsia="zh-CN"/>
        </w:rPr>
        <w:t>6.2  评标原则</w:t>
      </w:r>
      <w:r>
        <w:rPr>
          <w:color w:val="auto"/>
          <w:highlight w:val="none"/>
        </w:rPr>
        <w:tab/>
      </w:r>
      <w:r>
        <w:rPr>
          <w:color w:val="auto"/>
          <w:highlight w:val="none"/>
        </w:rPr>
        <w:fldChar w:fldCharType="begin"/>
      </w:r>
      <w:r>
        <w:rPr>
          <w:color w:val="auto"/>
          <w:highlight w:val="none"/>
        </w:rPr>
        <w:instrText xml:space="preserve"> PAGEREF _Toc349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753379BF">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_Toc3231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lang w:val="en-US" w:eastAsia="zh-CN"/>
        </w:rPr>
        <w:t>6.3  评标</w:t>
      </w:r>
      <w:r>
        <w:rPr>
          <w:color w:val="auto"/>
          <w:highlight w:val="none"/>
        </w:rPr>
        <w:tab/>
      </w:r>
      <w:r>
        <w:rPr>
          <w:color w:val="auto"/>
          <w:highlight w:val="none"/>
        </w:rPr>
        <w:fldChar w:fldCharType="begin"/>
      </w:r>
      <w:r>
        <w:rPr>
          <w:color w:val="auto"/>
          <w:highlight w:val="none"/>
        </w:rPr>
        <w:instrText xml:space="preserve"> PAGEREF _Toc3231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5EB9FECD">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_Toc5190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 合同授予</w:t>
      </w:r>
      <w:r>
        <w:rPr>
          <w:color w:val="auto"/>
          <w:highlight w:val="none"/>
        </w:rPr>
        <w:tab/>
      </w:r>
      <w:r>
        <w:rPr>
          <w:color w:val="auto"/>
          <w:highlight w:val="none"/>
        </w:rPr>
        <w:fldChar w:fldCharType="begin"/>
      </w:r>
      <w:r>
        <w:rPr>
          <w:color w:val="auto"/>
          <w:highlight w:val="none"/>
        </w:rPr>
        <w:instrText xml:space="preserve"> PAGEREF _Toc5190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42C180B1">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_Toc13886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7.1 定选方式</w:t>
      </w:r>
      <w:r>
        <w:rPr>
          <w:color w:val="auto"/>
          <w:highlight w:val="none"/>
        </w:rPr>
        <w:tab/>
      </w:r>
      <w:r>
        <w:rPr>
          <w:color w:val="auto"/>
          <w:highlight w:val="none"/>
        </w:rPr>
        <w:fldChar w:fldCharType="begin"/>
      </w:r>
      <w:r>
        <w:rPr>
          <w:color w:val="auto"/>
          <w:highlight w:val="none"/>
        </w:rPr>
        <w:instrText xml:space="preserve"> PAGEREF _Toc13886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0C16DCD3">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_Toc17919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7.2 中</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t>通知</w:t>
      </w:r>
      <w:r>
        <w:rPr>
          <w:color w:val="auto"/>
          <w:highlight w:val="none"/>
        </w:rPr>
        <w:tab/>
      </w:r>
      <w:r>
        <w:rPr>
          <w:color w:val="auto"/>
          <w:highlight w:val="none"/>
        </w:rPr>
        <w:fldChar w:fldCharType="begin"/>
      </w:r>
      <w:r>
        <w:rPr>
          <w:color w:val="auto"/>
          <w:highlight w:val="none"/>
        </w:rPr>
        <w:instrText xml:space="preserve"> PAGEREF _Toc17919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40FF024E">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_Toc5235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7.4 签订合同</w:t>
      </w:r>
      <w:r>
        <w:rPr>
          <w:color w:val="auto"/>
          <w:highlight w:val="none"/>
        </w:rPr>
        <w:tab/>
      </w:r>
      <w:r>
        <w:rPr>
          <w:color w:val="auto"/>
          <w:highlight w:val="none"/>
        </w:rPr>
        <w:fldChar w:fldCharType="begin"/>
      </w:r>
      <w:r>
        <w:rPr>
          <w:color w:val="auto"/>
          <w:highlight w:val="none"/>
        </w:rPr>
        <w:instrText xml:space="preserve"> PAGEREF _Toc5235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14:paraId="450991CF">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_Toc21469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8. 重新比选和不再比选</w:t>
      </w:r>
      <w:r>
        <w:rPr>
          <w:color w:val="auto"/>
          <w:highlight w:val="none"/>
        </w:rPr>
        <w:tab/>
      </w:r>
      <w:r>
        <w:rPr>
          <w:color w:val="auto"/>
          <w:highlight w:val="none"/>
        </w:rPr>
        <w:fldChar w:fldCharType="begin"/>
      </w:r>
      <w:r>
        <w:rPr>
          <w:color w:val="auto"/>
          <w:highlight w:val="none"/>
        </w:rPr>
        <w:instrText xml:space="preserve"> PAGEREF _Toc21469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14:paraId="7B1AF72D">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_Toc27002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8.1  重新比选</w:t>
      </w:r>
      <w:r>
        <w:rPr>
          <w:color w:val="auto"/>
          <w:highlight w:val="none"/>
        </w:rPr>
        <w:tab/>
      </w:r>
      <w:r>
        <w:rPr>
          <w:color w:val="auto"/>
          <w:highlight w:val="none"/>
        </w:rPr>
        <w:fldChar w:fldCharType="begin"/>
      </w:r>
      <w:r>
        <w:rPr>
          <w:color w:val="auto"/>
          <w:highlight w:val="none"/>
        </w:rPr>
        <w:instrText xml:space="preserve"> PAGEREF _Toc27002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14:paraId="61722780">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_Toc28804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8.2 不再比选</w:t>
      </w:r>
      <w:r>
        <w:rPr>
          <w:color w:val="auto"/>
          <w:highlight w:val="none"/>
        </w:rPr>
        <w:tab/>
      </w:r>
      <w:r>
        <w:rPr>
          <w:color w:val="auto"/>
          <w:highlight w:val="none"/>
        </w:rPr>
        <w:fldChar w:fldCharType="begin"/>
      </w:r>
      <w:r>
        <w:rPr>
          <w:color w:val="auto"/>
          <w:highlight w:val="none"/>
        </w:rPr>
        <w:instrText xml:space="preserve"> PAGEREF _Toc28804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14:paraId="089AF8BD">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_Toc31090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9.  纪律和监督</w:t>
      </w:r>
      <w:r>
        <w:rPr>
          <w:color w:val="auto"/>
          <w:highlight w:val="none"/>
        </w:rPr>
        <w:tab/>
      </w:r>
      <w:r>
        <w:rPr>
          <w:color w:val="auto"/>
          <w:highlight w:val="none"/>
        </w:rPr>
        <w:fldChar w:fldCharType="begin"/>
      </w:r>
      <w:r>
        <w:rPr>
          <w:color w:val="auto"/>
          <w:highlight w:val="none"/>
        </w:rPr>
        <w:instrText xml:space="preserve"> PAGEREF _Toc31090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14:paraId="575AA9FF">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_Toc25463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9.1  对比选人的纪律要求</w:t>
      </w:r>
      <w:r>
        <w:rPr>
          <w:color w:val="auto"/>
          <w:highlight w:val="none"/>
        </w:rPr>
        <w:tab/>
      </w:r>
      <w:r>
        <w:rPr>
          <w:color w:val="auto"/>
          <w:highlight w:val="none"/>
        </w:rPr>
        <w:fldChar w:fldCharType="begin"/>
      </w:r>
      <w:r>
        <w:rPr>
          <w:color w:val="auto"/>
          <w:highlight w:val="none"/>
        </w:rPr>
        <w:instrText xml:space="preserve"> PAGEREF _Toc25463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14:paraId="01D92D18">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_Toc14890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9.2  对投标人的纪律要求</w:t>
      </w:r>
      <w:r>
        <w:rPr>
          <w:color w:val="auto"/>
          <w:highlight w:val="none"/>
        </w:rPr>
        <w:tab/>
      </w:r>
      <w:r>
        <w:rPr>
          <w:color w:val="auto"/>
          <w:highlight w:val="none"/>
        </w:rPr>
        <w:fldChar w:fldCharType="begin"/>
      </w:r>
      <w:r>
        <w:rPr>
          <w:color w:val="auto"/>
          <w:highlight w:val="none"/>
        </w:rPr>
        <w:instrText xml:space="preserve"> PAGEREF _Toc14890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14:paraId="7DB203FE">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_Toc20024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_Toc20024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14:paraId="5A5BB989">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_Toc1608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_Toc1608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14:paraId="7CFDF85C">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_Toc2907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9.5  投诉</w:t>
      </w:r>
      <w:r>
        <w:rPr>
          <w:color w:val="auto"/>
          <w:highlight w:val="none"/>
        </w:rPr>
        <w:tab/>
      </w:r>
      <w:r>
        <w:rPr>
          <w:color w:val="auto"/>
          <w:highlight w:val="none"/>
        </w:rPr>
        <w:fldChar w:fldCharType="begin"/>
      </w:r>
      <w:r>
        <w:rPr>
          <w:color w:val="auto"/>
          <w:highlight w:val="none"/>
        </w:rPr>
        <w:instrText xml:space="preserve"> PAGEREF _Toc2907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14:paraId="506483FC">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_Toc5770 </w:instrText>
      </w:r>
      <w:r>
        <w:rPr>
          <w:rFonts w:ascii="宋体" w:hAnsi="宋体"/>
          <w:bCs/>
          <w:color w:val="auto"/>
          <w:szCs w:val="20"/>
          <w:highlight w:val="none"/>
          <w:lang w:val="zh-CN"/>
        </w:rPr>
        <w:fldChar w:fldCharType="separate"/>
      </w:r>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_Toc5770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14:paraId="6AF74F8E">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_Toc32566 </w:instrText>
      </w:r>
      <w:r>
        <w:rPr>
          <w:rFonts w:ascii="宋体" w:hAnsi="宋体"/>
          <w:bCs/>
          <w:color w:val="auto"/>
          <w:szCs w:val="20"/>
          <w:highlight w:val="none"/>
          <w:lang w:val="zh-CN"/>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_Toc32566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14:paraId="5CDC90E1">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_Toc23094 </w:instrText>
      </w:r>
      <w:r>
        <w:rPr>
          <w:rFonts w:ascii="宋体" w:hAnsi="宋体"/>
          <w:bCs/>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_Toc23094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szCs w:val="20"/>
          <w:highlight w:val="none"/>
          <w:lang w:val="zh-CN"/>
        </w:rPr>
        <w:fldChar w:fldCharType="end"/>
      </w:r>
    </w:p>
    <w:p w14:paraId="4741F8D2">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_Toc12057 </w:instrText>
      </w:r>
      <w:r>
        <w:rPr>
          <w:rFonts w:ascii="宋体" w:hAnsi="宋体"/>
          <w:bCs/>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_Toc12057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szCs w:val="20"/>
          <w:highlight w:val="none"/>
          <w:lang w:val="zh-CN"/>
        </w:rPr>
        <w:fldChar w:fldCharType="end"/>
      </w:r>
    </w:p>
    <w:p w14:paraId="7F071CF0">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_Toc20474 </w:instrText>
      </w:r>
      <w:r>
        <w:rPr>
          <w:rFonts w:ascii="宋体" w:hAnsi="宋体"/>
          <w:bCs/>
          <w:color w:val="auto"/>
          <w:szCs w:val="20"/>
          <w:highlight w:val="none"/>
          <w:lang w:val="zh-CN"/>
        </w:rPr>
        <w:fldChar w:fldCharType="separate"/>
      </w:r>
      <w:r>
        <w:rPr>
          <w:rFonts w:ascii="宋体" w:hAns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_Toc20474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szCs w:val="20"/>
          <w:highlight w:val="none"/>
          <w:lang w:val="zh-CN"/>
        </w:rPr>
        <w:fldChar w:fldCharType="end"/>
      </w:r>
    </w:p>
    <w:p w14:paraId="296CD10D">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_Toc23340 </w:instrText>
      </w:r>
      <w:r>
        <w:rPr>
          <w:rFonts w:ascii="宋体" w:hAnsi="宋体"/>
          <w:bCs/>
          <w:color w:val="auto"/>
          <w:szCs w:val="20"/>
          <w:highlight w:val="none"/>
          <w:lang w:val="zh-CN"/>
        </w:rPr>
        <w:fldChar w:fldCharType="separate"/>
      </w:r>
      <w:r>
        <w:rPr>
          <w:rFonts w:ascii="宋体" w:hAns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_Toc23340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szCs w:val="20"/>
          <w:highlight w:val="none"/>
          <w:lang w:val="zh-CN"/>
        </w:rPr>
        <w:fldChar w:fldCharType="end"/>
      </w:r>
    </w:p>
    <w:p w14:paraId="6388D081">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_Toc19139 </w:instrText>
      </w:r>
      <w:r>
        <w:rPr>
          <w:rFonts w:ascii="宋体" w:hAnsi="宋体"/>
          <w:bCs/>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_Toc19139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szCs w:val="20"/>
          <w:highlight w:val="none"/>
          <w:lang w:val="zh-CN"/>
        </w:rPr>
        <w:fldChar w:fldCharType="end"/>
      </w:r>
    </w:p>
    <w:p w14:paraId="0399AAE1">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_Toc30829 </w:instrText>
      </w:r>
      <w:r>
        <w:rPr>
          <w:rFonts w:ascii="宋体" w:hAnsi="宋体"/>
          <w:bCs/>
          <w:color w:val="auto"/>
          <w:szCs w:val="20"/>
          <w:highlight w:val="none"/>
          <w:lang w:val="zh-CN"/>
        </w:rPr>
        <w:fldChar w:fldCharType="separate"/>
      </w:r>
      <w:r>
        <w:rPr>
          <w:rFonts w:ascii="宋体" w:hAns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_Toc30829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szCs w:val="20"/>
          <w:highlight w:val="none"/>
          <w:lang w:val="zh-CN"/>
        </w:rPr>
        <w:fldChar w:fldCharType="end"/>
      </w:r>
    </w:p>
    <w:p w14:paraId="1E4B2E21">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_Toc10836 </w:instrText>
      </w:r>
      <w:r>
        <w:rPr>
          <w:rFonts w:ascii="宋体" w:hAnsi="宋体"/>
          <w:bCs/>
          <w:color w:val="auto"/>
          <w:szCs w:val="20"/>
          <w:highlight w:val="none"/>
          <w:lang w:val="zh-CN"/>
        </w:rPr>
        <w:fldChar w:fldCharType="separate"/>
      </w:r>
      <w:r>
        <w:rPr>
          <w:rFonts w:ascii="宋体" w:hAns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_Toc10836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color w:val="auto"/>
          <w:szCs w:val="20"/>
          <w:highlight w:val="none"/>
          <w:lang w:val="zh-CN"/>
        </w:rPr>
        <w:fldChar w:fldCharType="end"/>
      </w:r>
    </w:p>
    <w:p w14:paraId="154E10D1">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_Toc4958 </w:instrText>
      </w:r>
      <w:r>
        <w:rPr>
          <w:rFonts w:ascii="宋体" w:hAnsi="宋体"/>
          <w:bCs/>
          <w:color w:val="auto"/>
          <w:szCs w:val="20"/>
          <w:highlight w:val="none"/>
          <w:lang w:val="zh-CN"/>
        </w:rPr>
        <w:fldChar w:fldCharType="separate"/>
      </w:r>
      <w:r>
        <w:rPr>
          <w:rFonts w:ascii="宋体" w:hAnsi="宋体"/>
          <w:snapToGrid w:val="0"/>
          <w:color w:val="auto"/>
          <w:szCs w:val="24"/>
          <w:highlight w:val="none"/>
        </w:rPr>
        <w:t xml:space="preserve">3.3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的澄清和补正</w:t>
      </w:r>
      <w:r>
        <w:rPr>
          <w:color w:val="auto"/>
          <w:highlight w:val="none"/>
        </w:rPr>
        <w:tab/>
      </w:r>
      <w:r>
        <w:rPr>
          <w:color w:val="auto"/>
          <w:highlight w:val="none"/>
        </w:rPr>
        <w:fldChar w:fldCharType="begin"/>
      </w:r>
      <w:r>
        <w:rPr>
          <w:color w:val="auto"/>
          <w:highlight w:val="none"/>
        </w:rPr>
        <w:instrText xml:space="preserve"> PAGEREF _Toc4958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color w:val="auto"/>
          <w:szCs w:val="20"/>
          <w:highlight w:val="none"/>
          <w:lang w:val="zh-CN"/>
        </w:rPr>
        <w:fldChar w:fldCharType="end"/>
      </w:r>
    </w:p>
    <w:p w14:paraId="14319BDF">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_Toc3502 </w:instrText>
      </w:r>
      <w:r>
        <w:rPr>
          <w:rFonts w:ascii="宋体" w:hAnsi="宋体"/>
          <w:bCs/>
          <w:color w:val="auto"/>
          <w:szCs w:val="20"/>
          <w:highlight w:val="none"/>
          <w:lang w:val="zh-CN"/>
        </w:rPr>
        <w:fldChar w:fldCharType="separate"/>
      </w:r>
      <w:r>
        <w:rPr>
          <w:rFonts w:ascii="宋体" w:hAns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_Toc3502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color w:val="auto"/>
          <w:szCs w:val="20"/>
          <w:highlight w:val="none"/>
          <w:lang w:val="zh-CN"/>
        </w:rPr>
        <w:fldChar w:fldCharType="end"/>
      </w:r>
    </w:p>
    <w:p w14:paraId="77B14C91">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_Toc10597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_Toc10597 \h </w:instrText>
      </w:r>
      <w:r>
        <w:rPr>
          <w:color w:val="auto"/>
          <w:highlight w:val="none"/>
        </w:rPr>
        <w:fldChar w:fldCharType="separate"/>
      </w:r>
      <w:r>
        <w:rPr>
          <w:color w:val="auto"/>
          <w:highlight w:val="none"/>
        </w:rPr>
        <w:t>40</w:t>
      </w:r>
      <w:r>
        <w:rPr>
          <w:color w:val="auto"/>
          <w:highlight w:val="none"/>
        </w:rPr>
        <w:fldChar w:fldCharType="end"/>
      </w:r>
      <w:r>
        <w:rPr>
          <w:rFonts w:ascii="宋体" w:hAnsi="宋体"/>
          <w:bCs/>
          <w:color w:val="auto"/>
          <w:szCs w:val="20"/>
          <w:highlight w:val="none"/>
          <w:lang w:val="zh-CN"/>
        </w:rPr>
        <w:fldChar w:fldCharType="end"/>
      </w:r>
    </w:p>
    <w:p w14:paraId="52CD02A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_Toc30076 </w:instrText>
      </w:r>
      <w:r>
        <w:rPr>
          <w:rFonts w:ascii="宋体" w:hAnsi="宋体"/>
          <w:bCs/>
          <w:color w:val="auto"/>
          <w:szCs w:val="20"/>
          <w:highlight w:val="none"/>
          <w:lang w:val="zh-CN"/>
        </w:rPr>
        <w:fldChar w:fldCharType="separate"/>
      </w:r>
      <w:r>
        <w:rPr>
          <w:rFonts w:ascii="宋体" w:hAnsi="宋体"/>
          <w:color w:val="auto"/>
          <w:szCs w:val="4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_Toc30076 \h </w:instrText>
      </w:r>
      <w:r>
        <w:rPr>
          <w:color w:val="auto"/>
          <w:highlight w:val="none"/>
        </w:rPr>
        <w:fldChar w:fldCharType="separate"/>
      </w:r>
      <w:r>
        <w:rPr>
          <w:color w:val="auto"/>
          <w:highlight w:val="none"/>
        </w:rPr>
        <w:t>42</w:t>
      </w:r>
      <w:r>
        <w:rPr>
          <w:color w:val="auto"/>
          <w:highlight w:val="none"/>
        </w:rPr>
        <w:fldChar w:fldCharType="end"/>
      </w:r>
      <w:r>
        <w:rPr>
          <w:rFonts w:ascii="宋体" w:hAnsi="宋体"/>
          <w:bCs/>
          <w:color w:val="auto"/>
          <w:szCs w:val="20"/>
          <w:highlight w:val="none"/>
          <w:lang w:val="zh-CN"/>
        </w:rPr>
        <w:fldChar w:fldCharType="end"/>
      </w:r>
    </w:p>
    <w:p w14:paraId="02350805">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_Toc13806 </w:instrText>
      </w:r>
      <w:r>
        <w:rPr>
          <w:rFonts w:ascii="宋体" w:hAnsi="宋体"/>
          <w:bCs/>
          <w:color w:val="auto"/>
          <w:szCs w:val="20"/>
          <w:highlight w:val="none"/>
          <w:lang w:val="zh-CN"/>
        </w:rPr>
        <w:fldChar w:fldCharType="separate"/>
      </w:r>
      <w:r>
        <w:rPr>
          <w:rFonts w:hint="eastAsia" w:ascii="宋体" w:hAnsi="宋体"/>
          <w:color w:val="auto"/>
          <w:szCs w:val="4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_Toc13806 \h </w:instrText>
      </w:r>
      <w:r>
        <w:rPr>
          <w:color w:val="auto"/>
          <w:highlight w:val="none"/>
        </w:rPr>
        <w:fldChar w:fldCharType="separate"/>
      </w:r>
      <w:r>
        <w:rPr>
          <w:color w:val="auto"/>
          <w:highlight w:val="none"/>
        </w:rPr>
        <w:t>47</w:t>
      </w:r>
      <w:r>
        <w:rPr>
          <w:color w:val="auto"/>
          <w:highlight w:val="none"/>
        </w:rPr>
        <w:fldChar w:fldCharType="end"/>
      </w:r>
      <w:r>
        <w:rPr>
          <w:rFonts w:ascii="宋体" w:hAnsi="宋体"/>
          <w:bCs/>
          <w:color w:val="auto"/>
          <w:szCs w:val="20"/>
          <w:highlight w:val="none"/>
          <w:lang w:val="zh-CN"/>
        </w:rPr>
        <w:fldChar w:fldCharType="end"/>
      </w:r>
    </w:p>
    <w:p w14:paraId="094D5196">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_Toc16166 </w:instrText>
      </w:r>
      <w:r>
        <w:rPr>
          <w:rFonts w:ascii="宋体" w:hAnsi="宋体"/>
          <w:bCs/>
          <w:color w:val="auto"/>
          <w:szCs w:val="20"/>
          <w:highlight w:val="none"/>
          <w:lang w:val="zh-CN"/>
        </w:rPr>
        <w:fldChar w:fldCharType="separate"/>
      </w:r>
      <w:r>
        <w:rPr>
          <w:rFonts w:hint="eastAsia" w:ascii="宋体" w:hAnsi="宋体"/>
          <w:color w:val="auto"/>
          <w:szCs w:val="4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_Toc16166 \h </w:instrText>
      </w:r>
      <w:r>
        <w:rPr>
          <w:color w:val="auto"/>
          <w:highlight w:val="none"/>
        </w:rPr>
        <w:fldChar w:fldCharType="separate"/>
      </w:r>
      <w:r>
        <w:rPr>
          <w:color w:val="auto"/>
          <w:highlight w:val="none"/>
        </w:rPr>
        <w:t>48</w:t>
      </w:r>
      <w:r>
        <w:rPr>
          <w:color w:val="auto"/>
          <w:highlight w:val="none"/>
        </w:rPr>
        <w:fldChar w:fldCharType="end"/>
      </w:r>
      <w:r>
        <w:rPr>
          <w:rFonts w:ascii="宋体" w:hAnsi="宋体"/>
          <w:bCs/>
          <w:color w:val="auto"/>
          <w:szCs w:val="20"/>
          <w:highlight w:val="none"/>
          <w:lang w:val="zh-CN"/>
        </w:rPr>
        <w:fldChar w:fldCharType="end"/>
      </w:r>
    </w:p>
    <w:p w14:paraId="0AB96477">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_Toc22982 </w:instrText>
      </w:r>
      <w:r>
        <w:rPr>
          <w:rFonts w:ascii="宋体" w:hAnsi="宋体"/>
          <w:bCs/>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_Toc22982 \h </w:instrText>
      </w:r>
      <w:r>
        <w:rPr>
          <w:color w:val="auto"/>
          <w:highlight w:val="none"/>
        </w:rPr>
        <w:fldChar w:fldCharType="separate"/>
      </w:r>
      <w:r>
        <w:rPr>
          <w:color w:val="auto"/>
          <w:highlight w:val="none"/>
        </w:rPr>
        <w:t>41</w:t>
      </w:r>
      <w:r>
        <w:rPr>
          <w:color w:val="auto"/>
          <w:highlight w:val="none"/>
        </w:rPr>
        <w:fldChar w:fldCharType="end"/>
      </w:r>
      <w:r>
        <w:rPr>
          <w:rFonts w:ascii="宋体" w:hAnsi="宋体"/>
          <w:bCs/>
          <w:color w:val="auto"/>
          <w:szCs w:val="20"/>
          <w:highlight w:val="none"/>
          <w:lang w:val="zh-CN"/>
        </w:rPr>
        <w:fldChar w:fldCharType="end"/>
      </w:r>
    </w:p>
    <w:p w14:paraId="6AD877FD">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_Toc25913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_Toc25913 \h </w:instrText>
      </w:r>
      <w:r>
        <w:rPr>
          <w:color w:val="auto"/>
          <w:highlight w:val="none"/>
        </w:rPr>
        <w:fldChar w:fldCharType="separate"/>
      </w:r>
      <w:r>
        <w:rPr>
          <w:color w:val="auto"/>
          <w:highlight w:val="none"/>
        </w:rPr>
        <w:t>116</w:t>
      </w:r>
      <w:r>
        <w:rPr>
          <w:color w:val="auto"/>
          <w:highlight w:val="none"/>
        </w:rPr>
        <w:fldChar w:fldCharType="end"/>
      </w:r>
      <w:r>
        <w:rPr>
          <w:rFonts w:ascii="宋体" w:hAnsi="宋体"/>
          <w:bCs/>
          <w:color w:val="auto"/>
          <w:szCs w:val="20"/>
          <w:highlight w:val="none"/>
          <w:lang w:val="zh-CN"/>
        </w:rPr>
        <w:fldChar w:fldCharType="end"/>
      </w:r>
    </w:p>
    <w:p w14:paraId="14138DC4">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_Toc30298 </w:instrText>
      </w:r>
      <w:r>
        <w:rPr>
          <w:rFonts w:ascii="宋体" w:hAnsi="宋体"/>
          <w:bCs/>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_Toc30298 \h </w:instrText>
      </w:r>
      <w:r>
        <w:rPr>
          <w:color w:val="auto"/>
          <w:highlight w:val="none"/>
        </w:rPr>
        <w:fldChar w:fldCharType="separate"/>
      </w:r>
      <w:r>
        <w:rPr>
          <w:color w:val="auto"/>
          <w:highlight w:val="none"/>
        </w:rPr>
        <w:t>117</w:t>
      </w:r>
      <w:r>
        <w:rPr>
          <w:color w:val="auto"/>
          <w:highlight w:val="none"/>
        </w:rPr>
        <w:fldChar w:fldCharType="end"/>
      </w:r>
      <w:r>
        <w:rPr>
          <w:rFonts w:ascii="宋体" w:hAnsi="宋体"/>
          <w:bCs/>
          <w:color w:val="auto"/>
          <w:szCs w:val="20"/>
          <w:highlight w:val="none"/>
          <w:lang w:val="zh-CN"/>
        </w:rPr>
        <w:fldChar w:fldCharType="end"/>
      </w:r>
    </w:p>
    <w:p w14:paraId="1DAD6725">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_Toc6205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_Toc6205 \h </w:instrText>
      </w:r>
      <w:r>
        <w:rPr>
          <w:color w:val="auto"/>
          <w:highlight w:val="none"/>
        </w:rPr>
        <w:fldChar w:fldCharType="separate"/>
      </w:r>
      <w:r>
        <w:rPr>
          <w:color w:val="auto"/>
          <w:highlight w:val="none"/>
        </w:rPr>
        <w:t>118</w:t>
      </w:r>
      <w:r>
        <w:rPr>
          <w:color w:val="auto"/>
          <w:highlight w:val="none"/>
        </w:rPr>
        <w:fldChar w:fldCharType="end"/>
      </w:r>
      <w:r>
        <w:rPr>
          <w:rFonts w:ascii="宋体" w:hAnsi="宋体"/>
          <w:bCs/>
          <w:color w:val="auto"/>
          <w:szCs w:val="20"/>
          <w:highlight w:val="none"/>
          <w:lang w:val="zh-CN"/>
        </w:rPr>
        <w:fldChar w:fldCharType="end"/>
      </w:r>
    </w:p>
    <w:p w14:paraId="0EAE7005">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_Toc9133 </w:instrText>
      </w:r>
      <w:r>
        <w:rPr>
          <w:rFonts w:ascii="宋体" w:hAnsi="宋体"/>
          <w:bCs/>
          <w:color w:val="auto"/>
          <w:szCs w:val="20"/>
          <w:highlight w:val="none"/>
          <w:lang w:val="zh-CN"/>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_Toc9133 \h </w:instrText>
      </w:r>
      <w:r>
        <w:rPr>
          <w:color w:val="auto"/>
          <w:highlight w:val="none"/>
        </w:rPr>
        <w:fldChar w:fldCharType="separate"/>
      </w:r>
      <w:r>
        <w:rPr>
          <w:color w:val="auto"/>
          <w:highlight w:val="none"/>
        </w:rPr>
        <w:t>119</w:t>
      </w:r>
      <w:r>
        <w:rPr>
          <w:color w:val="auto"/>
          <w:highlight w:val="none"/>
        </w:rPr>
        <w:fldChar w:fldCharType="end"/>
      </w:r>
      <w:r>
        <w:rPr>
          <w:rFonts w:ascii="宋体" w:hAnsi="宋体"/>
          <w:bCs/>
          <w:color w:val="auto"/>
          <w:szCs w:val="20"/>
          <w:highlight w:val="none"/>
          <w:lang w:val="zh-CN"/>
        </w:rPr>
        <w:fldChar w:fldCharType="end"/>
      </w:r>
    </w:p>
    <w:p w14:paraId="53AD0E97">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_Toc6979 </w:instrText>
      </w:r>
      <w:r>
        <w:rPr>
          <w:rFonts w:ascii="宋体" w:hAnsi="宋体"/>
          <w:bCs/>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_Toc6979 \h </w:instrText>
      </w:r>
      <w:r>
        <w:rPr>
          <w:color w:val="auto"/>
          <w:highlight w:val="none"/>
        </w:rPr>
        <w:fldChar w:fldCharType="separate"/>
      </w:r>
      <w:r>
        <w:rPr>
          <w:color w:val="auto"/>
          <w:highlight w:val="none"/>
        </w:rPr>
        <w:t>120</w:t>
      </w:r>
      <w:r>
        <w:rPr>
          <w:color w:val="auto"/>
          <w:highlight w:val="none"/>
        </w:rPr>
        <w:fldChar w:fldCharType="end"/>
      </w:r>
      <w:r>
        <w:rPr>
          <w:rFonts w:ascii="宋体" w:hAnsi="宋体"/>
          <w:bCs/>
          <w:color w:val="auto"/>
          <w:szCs w:val="20"/>
          <w:highlight w:val="none"/>
          <w:lang w:val="zh-CN"/>
        </w:rPr>
        <w:fldChar w:fldCharType="end"/>
      </w:r>
    </w:p>
    <w:p w14:paraId="63E17CA0">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_Toc24390 </w:instrText>
      </w:r>
      <w:r>
        <w:rPr>
          <w:rFonts w:ascii="宋体" w:hAnsi="宋体"/>
          <w:bCs/>
          <w:color w:val="auto"/>
          <w:szCs w:val="20"/>
          <w:highlight w:val="none"/>
          <w:lang w:val="zh-CN"/>
        </w:rPr>
        <w:fldChar w:fldCharType="separate"/>
      </w:r>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_Toc24390 \h </w:instrText>
      </w:r>
      <w:r>
        <w:rPr>
          <w:color w:val="auto"/>
          <w:highlight w:val="none"/>
        </w:rPr>
        <w:fldChar w:fldCharType="separate"/>
      </w:r>
      <w:r>
        <w:rPr>
          <w:color w:val="auto"/>
          <w:highlight w:val="none"/>
        </w:rPr>
        <w:t>121</w:t>
      </w:r>
      <w:r>
        <w:rPr>
          <w:color w:val="auto"/>
          <w:highlight w:val="none"/>
        </w:rPr>
        <w:fldChar w:fldCharType="end"/>
      </w:r>
      <w:r>
        <w:rPr>
          <w:rFonts w:ascii="宋体" w:hAnsi="宋体"/>
          <w:bCs/>
          <w:color w:val="auto"/>
          <w:szCs w:val="20"/>
          <w:highlight w:val="none"/>
          <w:lang w:val="zh-CN"/>
        </w:rPr>
        <w:fldChar w:fldCharType="end"/>
      </w:r>
    </w:p>
    <w:p w14:paraId="26E1D9AF">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_Toc27035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一</w:t>
      </w:r>
      <w:r>
        <w:rPr>
          <w:rFonts w:hint="eastAsia" w:ascii="宋体" w:hAnsi="宋体"/>
          <w:bCs w:val="0"/>
          <w:color w:val="auto"/>
          <w:szCs w:val="44"/>
          <w:highlight w:val="none"/>
        </w:rPr>
        <w:t>、</w:t>
      </w:r>
      <w:r>
        <w:rPr>
          <w:rFonts w:hint="eastAsia" w:ascii="宋体" w:hAnsi="宋体"/>
          <w:bCs w:val="0"/>
          <w:color w:val="auto"/>
          <w:szCs w:val="44"/>
          <w:highlight w:val="none"/>
          <w:lang w:eastAsia="zh-CN"/>
        </w:rPr>
        <w:t>竞选函</w:t>
      </w:r>
      <w:r>
        <w:rPr>
          <w:rFonts w:hint="eastAsia" w:ascii="宋体" w:hAnsi="宋体"/>
          <w:bCs w:val="0"/>
          <w:color w:val="auto"/>
          <w:szCs w:val="44"/>
          <w:highlight w:val="none"/>
        </w:rPr>
        <w:t>部分</w:t>
      </w:r>
      <w:r>
        <w:rPr>
          <w:color w:val="auto"/>
          <w:highlight w:val="none"/>
        </w:rPr>
        <w:tab/>
      </w:r>
      <w:r>
        <w:rPr>
          <w:color w:val="auto"/>
          <w:highlight w:val="none"/>
        </w:rPr>
        <w:fldChar w:fldCharType="begin"/>
      </w:r>
      <w:r>
        <w:rPr>
          <w:color w:val="auto"/>
          <w:highlight w:val="none"/>
        </w:rPr>
        <w:instrText xml:space="preserve"> PAGEREF _Toc27035 \h </w:instrText>
      </w:r>
      <w:r>
        <w:rPr>
          <w:color w:val="auto"/>
          <w:highlight w:val="none"/>
        </w:rPr>
        <w:fldChar w:fldCharType="separate"/>
      </w:r>
      <w:r>
        <w:rPr>
          <w:color w:val="auto"/>
          <w:highlight w:val="none"/>
        </w:rPr>
        <w:t>123</w:t>
      </w:r>
      <w:r>
        <w:rPr>
          <w:color w:val="auto"/>
          <w:highlight w:val="none"/>
        </w:rPr>
        <w:fldChar w:fldCharType="end"/>
      </w:r>
      <w:r>
        <w:rPr>
          <w:rFonts w:ascii="宋体" w:hAnsi="宋体"/>
          <w:bCs/>
          <w:color w:val="auto"/>
          <w:szCs w:val="20"/>
          <w:highlight w:val="none"/>
          <w:lang w:val="zh-CN"/>
        </w:rPr>
        <w:fldChar w:fldCharType="end"/>
      </w:r>
    </w:p>
    <w:p w14:paraId="38DF84C5">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_Toc882 </w:instrText>
      </w:r>
      <w:r>
        <w:rPr>
          <w:rFonts w:ascii="宋体" w:hAnsi="宋体"/>
          <w:bCs/>
          <w:color w:val="auto"/>
          <w:szCs w:val="20"/>
          <w:highlight w:val="none"/>
          <w:lang w:val="zh-CN"/>
        </w:rPr>
        <w:fldChar w:fldCharType="separate"/>
      </w:r>
      <w:r>
        <w:rPr>
          <w:rFonts w:hint="eastAsia"/>
          <w:color w:val="auto"/>
          <w:highlight w:val="none"/>
        </w:rPr>
        <w:t>（一）</w:t>
      </w:r>
      <w:r>
        <w:rPr>
          <w:rFonts w:hint="eastAsia"/>
          <w:color w:val="auto"/>
          <w:highlight w:val="none"/>
          <w:lang w:eastAsia="zh-CN"/>
        </w:rPr>
        <w:t>竞选函</w:t>
      </w:r>
      <w:r>
        <w:rPr>
          <w:color w:val="auto"/>
          <w:highlight w:val="none"/>
        </w:rPr>
        <w:tab/>
      </w:r>
      <w:r>
        <w:rPr>
          <w:color w:val="auto"/>
          <w:highlight w:val="none"/>
        </w:rPr>
        <w:fldChar w:fldCharType="begin"/>
      </w:r>
      <w:r>
        <w:rPr>
          <w:color w:val="auto"/>
          <w:highlight w:val="none"/>
        </w:rPr>
        <w:instrText xml:space="preserve"> PAGEREF _Toc882 \h </w:instrText>
      </w:r>
      <w:r>
        <w:rPr>
          <w:color w:val="auto"/>
          <w:highlight w:val="none"/>
        </w:rPr>
        <w:fldChar w:fldCharType="separate"/>
      </w:r>
      <w:r>
        <w:rPr>
          <w:color w:val="auto"/>
          <w:highlight w:val="none"/>
        </w:rPr>
        <w:t>126</w:t>
      </w:r>
      <w:r>
        <w:rPr>
          <w:color w:val="auto"/>
          <w:highlight w:val="none"/>
        </w:rPr>
        <w:fldChar w:fldCharType="end"/>
      </w:r>
      <w:r>
        <w:rPr>
          <w:rFonts w:ascii="宋体" w:hAnsi="宋体"/>
          <w:bCs/>
          <w:color w:val="auto"/>
          <w:szCs w:val="20"/>
          <w:highlight w:val="none"/>
          <w:lang w:val="zh-CN"/>
        </w:rPr>
        <w:fldChar w:fldCharType="end"/>
      </w:r>
    </w:p>
    <w:p w14:paraId="396AD498">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_Toc6045 </w:instrText>
      </w:r>
      <w:r>
        <w:rPr>
          <w:rFonts w:ascii="宋体" w:hAnsi="宋体"/>
          <w:bCs/>
          <w:color w:val="auto"/>
          <w:szCs w:val="20"/>
          <w:highlight w:val="none"/>
          <w:lang w:val="zh-CN"/>
        </w:rPr>
        <w:fldChar w:fldCharType="separate"/>
      </w:r>
      <w:r>
        <w:rPr>
          <w:color w:val="auto"/>
          <w:highlight w:val="none"/>
        </w:rPr>
        <w:t>（二）</w:t>
      </w:r>
      <w:r>
        <w:rPr>
          <w:rFonts w:hint="eastAsia"/>
          <w:color w:val="auto"/>
          <w:highlight w:val="none"/>
          <w:lang w:eastAsia="zh-CN"/>
        </w:rPr>
        <w:t>竞选函</w:t>
      </w:r>
      <w:r>
        <w:rPr>
          <w:color w:val="auto"/>
          <w:highlight w:val="none"/>
        </w:rPr>
        <w:t>附录</w:t>
      </w:r>
      <w:r>
        <w:rPr>
          <w:color w:val="auto"/>
          <w:highlight w:val="none"/>
        </w:rPr>
        <w:tab/>
      </w:r>
      <w:r>
        <w:rPr>
          <w:color w:val="auto"/>
          <w:highlight w:val="none"/>
        </w:rPr>
        <w:fldChar w:fldCharType="begin"/>
      </w:r>
      <w:r>
        <w:rPr>
          <w:color w:val="auto"/>
          <w:highlight w:val="none"/>
        </w:rPr>
        <w:instrText xml:space="preserve"> PAGEREF _Toc6045 \h </w:instrText>
      </w:r>
      <w:r>
        <w:rPr>
          <w:color w:val="auto"/>
          <w:highlight w:val="none"/>
        </w:rPr>
        <w:fldChar w:fldCharType="separate"/>
      </w:r>
      <w:r>
        <w:rPr>
          <w:color w:val="auto"/>
          <w:highlight w:val="none"/>
        </w:rPr>
        <w:t>127</w:t>
      </w:r>
      <w:r>
        <w:rPr>
          <w:color w:val="auto"/>
          <w:highlight w:val="none"/>
        </w:rPr>
        <w:fldChar w:fldCharType="end"/>
      </w:r>
      <w:r>
        <w:rPr>
          <w:rFonts w:ascii="宋体" w:hAnsi="宋体"/>
          <w:bCs/>
          <w:color w:val="auto"/>
          <w:szCs w:val="20"/>
          <w:highlight w:val="none"/>
          <w:lang w:val="zh-CN"/>
        </w:rPr>
        <w:fldChar w:fldCharType="end"/>
      </w:r>
    </w:p>
    <w:p w14:paraId="24EDE08A">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_Toc20860 </w:instrText>
      </w:r>
      <w:r>
        <w:rPr>
          <w:rFonts w:ascii="宋体" w:hAnsi="宋体"/>
          <w:bCs/>
          <w:color w:val="auto"/>
          <w:szCs w:val="20"/>
          <w:highlight w:val="none"/>
          <w:lang w:val="zh-CN"/>
        </w:rPr>
        <w:fldChar w:fldCharType="separate"/>
      </w:r>
      <w:r>
        <w:rPr>
          <w:color w:val="auto"/>
          <w:szCs w:val="30"/>
          <w:highlight w:val="none"/>
        </w:rPr>
        <w:t>（三）</w:t>
      </w:r>
      <w:r>
        <w:rPr>
          <w:rFonts w:hint="eastAsia"/>
          <w:color w:val="auto"/>
          <w:szCs w:val="30"/>
          <w:highlight w:val="none"/>
        </w:rPr>
        <w:t>法定代表人身份证明或附有法定代表人身份证明的授权委托书</w:t>
      </w:r>
      <w:r>
        <w:rPr>
          <w:color w:val="auto"/>
          <w:highlight w:val="none"/>
        </w:rPr>
        <w:tab/>
      </w:r>
      <w:r>
        <w:rPr>
          <w:color w:val="auto"/>
          <w:highlight w:val="none"/>
        </w:rPr>
        <w:fldChar w:fldCharType="begin"/>
      </w:r>
      <w:r>
        <w:rPr>
          <w:color w:val="auto"/>
          <w:highlight w:val="none"/>
        </w:rPr>
        <w:instrText xml:space="preserve"> PAGEREF _Toc20860 \h </w:instrText>
      </w:r>
      <w:r>
        <w:rPr>
          <w:color w:val="auto"/>
          <w:highlight w:val="none"/>
        </w:rPr>
        <w:fldChar w:fldCharType="separate"/>
      </w:r>
      <w:r>
        <w:rPr>
          <w:color w:val="auto"/>
          <w:highlight w:val="none"/>
        </w:rPr>
        <w:t>128</w:t>
      </w:r>
      <w:r>
        <w:rPr>
          <w:color w:val="auto"/>
          <w:highlight w:val="none"/>
        </w:rPr>
        <w:fldChar w:fldCharType="end"/>
      </w:r>
      <w:r>
        <w:rPr>
          <w:rFonts w:ascii="宋体" w:hAnsi="宋体"/>
          <w:bCs/>
          <w:color w:val="auto"/>
          <w:szCs w:val="20"/>
          <w:highlight w:val="none"/>
          <w:lang w:val="zh-CN"/>
        </w:rPr>
        <w:fldChar w:fldCharType="end"/>
      </w:r>
    </w:p>
    <w:p w14:paraId="46C10823">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_Toc11887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二</w:t>
      </w:r>
      <w:r>
        <w:rPr>
          <w:rFonts w:hint="eastAsia" w:ascii="宋体" w:hAnsi="宋体"/>
          <w:bCs w:val="0"/>
          <w:color w:val="auto"/>
          <w:szCs w:val="44"/>
          <w:highlight w:val="none"/>
        </w:rPr>
        <w:t>、经济部分</w:t>
      </w:r>
      <w:r>
        <w:rPr>
          <w:color w:val="auto"/>
          <w:highlight w:val="none"/>
        </w:rPr>
        <w:tab/>
      </w:r>
      <w:r>
        <w:rPr>
          <w:color w:val="auto"/>
          <w:highlight w:val="none"/>
        </w:rPr>
        <w:fldChar w:fldCharType="begin"/>
      </w:r>
      <w:r>
        <w:rPr>
          <w:color w:val="auto"/>
          <w:highlight w:val="none"/>
        </w:rPr>
        <w:instrText xml:space="preserve"> PAGEREF _Toc11887 \h </w:instrText>
      </w:r>
      <w:r>
        <w:rPr>
          <w:color w:val="auto"/>
          <w:highlight w:val="none"/>
        </w:rPr>
        <w:fldChar w:fldCharType="separate"/>
      </w:r>
      <w:r>
        <w:rPr>
          <w:color w:val="auto"/>
          <w:highlight w:val="none"/>
        </w:rPr>
        <w:t>130</w:t>
      </w:r>
      <w:r>
        <w:rPr>
          <w:color w:val="auto"/>
          <w:highlight w:val="none"/>
        </w:rPr>
        <w:fldChar w:fldCharType="end"/>
      </w:r>
      <w:r>
        <w:rPr>
          <w:rFonts w:ascii="宋体" w:hAnsi="宋体"/>
          <w:bCs/>
          <w:color w:val="auto"/>
          <w:szCs w:val="20"/>
          <w:highlight w:val="none"/>
          <w:lang w:val="zh-CN"/>
        </w:rPr>
        <w:fldChar w:fldCharType="end"/>
      </w:r>
    </w:p>
    <w:p w14:paraId="0039ABE6">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_Toc28369 </w:instrText>
      </w:r>
      <w:r>
        <w:rPr>
          <w:rFonts w:ascii="宋体" w:hAnsi="宋体"/>
          <w:bCs/>
          <w:color w:val="auto"/>
          <w:szCs w:val="20"/>
          <w:highlight w:val="none"/>
          <w:lang w:val="zh-CN"/>
        </w:rPr>
        <w:fldChar w:fldCharType="separate"/>
      </w:r>
      <w:r>
        <w:rPr>
          <w:rFonts w:hint="eastAsia"/>
          <w:color w:val="auto"/>
          <w:highlight w:val="none"/>
        </w:rPr>
        <w:t>（一）已标价工程量清单</w:t>
      </w:r>
      <w:r>
        <w:rPr>
          <w:color w:val="auto"/>
          <w:highlight w:val="none"/>
        </w:rPr>
        <w:tab/>
      </w:r>
      <w:r>
        <w:rPr>
          <w:color w:val="auto"/>
          <w:highlight w:val="none"/>
        </w:rPr>
        <w:fldChar w:fldCharType="begin"/>
      </w:r>
      <w:r>
        <w:rPr>
          <w:color w:val="auto"/>
          <w:highlight w:val="none"/>
        </w:rPr>
        <w:instrText xml:space="preserve"> PAGEREF _Toc28369 \h </w:instrText>
      </w:r>
      <w:r>
        <w:rPr>
          <w:color w:val="auto"/>
          <w:highlight w:val="none"/>
        </w:rPr>
        <w:fldChar w:fldCharType="separate"/>
      </w:r>
      <w:r>
        <w:rPr>
          <w:color w:val="auto"/>
          <w:highlight w:val="none"/>
        </w:rPr>
        <w:t>133</w:t>
      </w:r>
      <w:r>
        <w:rPr>
          <w:color w:val="auto"/>
          <w:highlight w:val="none"/>
        </w:rPr>
        <w:fldChar w:fldCharType="end"/>
      </w:r>
      <w:r>
        <w:rPr>
          <w:rFonts w:ascii="宋体" w:hAnsi="宋体"/>
          <w:bCs/>
          <w:color w:val="auto"/>
          <w:szCs w:val="20"/>
          <w:highlight w:val="none"/>
          <w:lang w:val="zh-CN"/>
        </w:rPr>
        <w:fldChar w:fldCharType="end"/>
      </w:r>
    </w:p>
    <w:p w14:paraId="31DF66C4">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_Toc804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三</w:t>
      </w:r>
      <w:r>
        <w:rPr>
          <w:rFonts w:hint="eastAsia" w:ascii="宋体" w:hAnsi="宋体"/>
          <w:bCs w:val="0"/>
          <w:color w:val="auto"/>
          <w:szCs w:val="44"/>
          <w:highlight w:val="none"/>
        </w:rPr>
        <w:t>、技术部分</w:t>
      </w:r>
      <w:r>
        <w:rPr>
          <w:color w:val="auto"/>
          <w:highlight w:val="none"/>
        </w:rPr>
        <w:tab/>
      </w:r>
      <w:r>
        <w:rPr>
          <w:color w:val="auto"/>
          <w:highlight w:val="none"/>
        </w:rPr>
        <w:fldChar w:fldCharType="begin"/>
      </w:r>
      <w:r>
        <w:rPr>
          <w:color w:val="auto"/>
          <w:highlight w:val="none"/>
        </w:rPr>
        <w:instrText xml:space="preserve"> PAGEREF _Toc804 \h </w:instrText>
      </w:r>
      <w:r>
        <w:rPr>
          <w:color w:val="auto"/>
          <w:highlight w:val="none"/>
        </w:rPr>
        <w:fldChar w:fldCharType="separate"/>
      </w:r>
      <w:r>
        <w:rPr>
          <w:color w:val="auto"/>
          <w:highlight w:val="none"/>
        </w:rPr>
        <w:t>134</w:t>
      </w:r>
      <w:r>
        <w:rPr>
          <w:color w:val="auto"/>
          <w:highlight w:val="none"/>
        </w:rPr>
        <w:fldChar w:fldCharType="end"/>
      </w:r>
      <w:r>
        <w:rPr>
          <w:rFonts w:ascii="宋体" w:hAnsi="宋体"/>
          <w:bCs/>
          <w:color w:val="auto"/>
          <w:szCs w:val="20"/>
          <w:highlight w:val="none"/>
          <w:lang w:val="zh-CN"/>
        </w:rPr>
        <w:fldChar w:fldCharType="end"/>
      </w:r>
    </w:p>
    <w:p w14:paraId="31A03CF1">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_Toc29745 </w:instrText>
      </w:r>
      <w:r>
        <w:rPr>
          <w:rFonts w:ascii="宋体" w:hAnsi="宋体"/>
          <w:bCs/>
          <w:color w:val="auto"/>
          <w:szCs w:val="20"/>
          <w:highlight w:val="none"/>
          <w:lang w:val="zh-CN"/>
        </w:rPr>
        <w:fldChar w:fldCharType="separate"/>
      </w:r>
      <w:r>
        <w:rPr>
          <w:rFonts w:hint="eastAsia"/>
          <w:color w:val="auto"/>
          <w:highlight w:val="none"/>
        </w:rPr>
        <w:t>（一）技术方案</w:t>
      </w:r>
      <w:r>
        <w:rPr>
          <w:color w:val="auto"/>
          <w:highlight w:val="none"/>
        </w:rPr>
        <w:tab/>
      </w:r>
      <w:r>
        <w:rPr>
          <w:color w:val="auto"/>
          <w:highlight w:val="none"/>
        </w:rPr>
        <w:fldChar w:fldCharType="begin"/>
      </w:r>
      <w:r>
        <w:rPr>
          <w:color w:val="auto"/>
          <w:highlight w:val="none"/>
        </w:rPr>
        <w:instrText xml:space="preserve"> PAGEREF _Toc29745 \h </w:instrText>
      </w:r>
      <w:r>
        <w:rPr>
          <w:color w:val="auto"/>
          <w:highlight w:val="none"/>
        </w:rPr>
        <w:fldChar w:fldCharType="separate"/>
      </w:r>
      <w:r>
        <w:rPr>
          <w:color w:val="auto"/>
          <w:highlight w:val="none"/>
        </w:rPr>
        <w:t>136</w:t>
      </w:r>
      <w:r>
        <w:rPr>
          <w:color w:val="auto"/>
          <w:highlight w:val="none"/>
        </w:rPr>
        <w:fldChar w:fldCharType="end"/>
      </w:r>
      <w:r>
        <w:rPr>
          <w:rFonts w:ascii="宋体" w:hAnsi="宋体"/>
          <w:bCs/>
          <w:color w:val="auto"/>
          <w:szCs w:val="20"/>
          <w:highlight w:val="none"/>
          <w:lang w:val="zh-CN"/>
        </w:rPr>
        <w:fldChar w:fldCharType="end"/>
      </w:r>
    </w:p>
    <w:p w14:paraId="44F3F094">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_Toc19372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四</w:t>
      </w:r>
      <w:r>
        <w:rPr>
          <w:rFonts w:hint="eastAsia" w:ascii="宋体" w:hAnsi="宋体"/>
          <w:bCs w:val="0"/>
          <w:color w:val="auto"/>
          <w:szCs w:val="44"/>
          <w:highlight w:val="none"/>
        </w:rPr>
        <w:t>、资格审查部分</w:t>
      </w:r>
      <w:r>
        <w:rPr>
          <w:color w:val="auto"/>
          <w:highlight w:val="none"/>
        </w:rPr>
        <w:tab/>
      </w:r>
      <w:r>
        <w:rPr>
          <w:color w:val="auto"/>
          <w:highlight w:val="none"/>
        </w:rPr>
        <w:fldChar w:fldCharType="begin"/>
      </w:r>
      <w:r>
        <w:rPr>
          <w:color w:val="auto"/>
          <w:highlight w:val="none"/>
        </w:rPr>
        <w:instrText xml:space="preserve"> PAGEREF _Toc19372 \h </w:instrText>
      </w:r>
      <w:r>
        <w:rPr>
          <w:color w:val="auto"/>
          <w:highlight w:val="none"/>
        </w:rPr>
        <w:fldChar w:fldCharType="separate"/>
      </w:r>
      <w:r>
        <w:rPr>
          <w:color w:val="auto"/>
          <w:highlight w:val="none"/>
        </w:rPr>
        <w:t>143</w:t>
      </w:r>
      <w:r>
        <w:rPr>
          <w:color w:val="auto"/>
          <w:highlight w:val="none"/>
        </w:rPr>
        <w:fldChar w:fldCharType="end"/>
      </w:r>
      <w:r>
        <w:rPr>
          <w:rFonts w:ascii="宋体" w:hAnsi="宋体"/>
          <w:bCs/>
          <w:color w:val="auto"/>
          <w:szCs w:val="20"/>
          <w:highlight w:val="none"/>
          <w:lang w:val="zh-CN"/>
        </w:rPr>
        <w:fldChar w:fldCharType="end"/>
      </w:r>
    </w:p>
    <w:p w14:paraId="09E4E1D7">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_Toc26444 </w:instrText>
      </w:r>
      <w:r>
        <w:rPr>
          <w:rFonts w:ascii="宋体" w:hAnsi="宋体"/>
          <w:bCs/>
          <w:color w:val="auto"/>
          <w:szCs w:val="20"/>
          <w:highlight w:val="none"/>
          <w:lang w:val="zh-CN"/>
        </w:rPr>
        <w:fldChar w:fldCharType="separate"/>
      </w:r>
      <w:r>
        <w:rPr>
          <w:color w:val="auto"/>
          <w:szCs w:val="30"/>
          <w:highlight w:val="none"/>
        </w:rPr>
        <w:t>（一）</w:t>
      </w:r>
      <w:r>
        <w:rPr>
          <w:rFonts w:hint="eastAsia"/>
          <w:color w:val="auto"/>
          <w:szCs w:val="30"/>
          <w:highlight w:val="none"/>
        </w:rPr>
        <w:t>法定代表人身份证明或附有法定代表人身份证明的授权委托书</w:t>
      </w:r>
      <w:r>
        <w:rPr>
          <w:color w:val="auto"/>
          <w:highlight w:val="none"/>
        </w:rPr>
        <w:tab/>
      </w:r>
      <w:r>
        <w:rPr>
          <w:color w:val="auto"/>
          <w:highlight w:val="none"/>
        </w:rPr>
        <w:fldChar w:fldCharType="begin"/>
      </w:r>
      <w:r>
        <w:rPr>
          <w:color w:val="auto"/>
          <w:highlight w:val="none"/>
        </w:rPr>
        <w:instrText xml:space="preserve"> PAGEREF _Toc26444 \h </w:instrText>
      </w:r>
      <w:r>
        <w:rPr>
          <w:color w:val="auto"/>
          <w:highlight w:val="none"/>
        </w:rPr>
        <w:fldChar w:fldCharType="separate"/>
      </w:r>
      <w:r>
        <w:rPr>
          <w:color w:val="auto"/>
          <w:highlight w:val="none"/>
        </w:rPr>
        <w:t>146</w:t>
      </w:r>
      <w:r>
        <w:rPr>
          <w:color w:val="auto"/>
          <w:highlight w:val="none"/>
        </w:rPr>
        <w:fldChar w:fldCharType="end"/>
      </w:r>
      <w:r>
        <w:rPr>
          <w:rFonts w:ascii="宋体" w:hAnsi="宋体"/>
          <w:bCs/>
          <w:color w:val="auto"/>
          <w:szCs w:val="20"/>
          <w:highlight w:val="none"/>
          <w:lang w:val="zh-CN"/>
        </w:rPr>
        <w:fldChar w:fldCharType="end"/>
      </w:r>
    </w:p>
    <w:p w14:paraId="6106C7D2">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_Toc2153 </w:instrText>
      </w:r>
      <w:r>
        <w:rPr>
          <w:rFonts w:ascii="宋体" w:hAnsi="宋体"/>
          <w:bCs/>
          <w:color w:val="auto"/>
          <w:szCs w:val="20"/>
          <w:highlight w:val="none"/>
          <w:lang w:val="zh-CN"/>
        </w:rPr>
        <w:fldChar w:fldCharType="separate"/>
      </w:r>
      <w:r>
        <w:rPr>
          <w:color w:val="auto"/>
          <w:highlight w:val="none"/>
        </w:rPr>
        <w:t>（二）</w:t>
      </w:r>
      <w:r>
        <w:rPr>
          <w:rFonts w:hint="eastAsia" w:ascii="宋体" w:hAnsi="宋体"/>
          <w:bCs w:val="0"/>
          <w:color w:val="auto"/>
          <w:highlight w:val="none"/>
          <w:lang w:eastAsia="zh-CN"/>
        </w:rPr>
        <w:t>竞选人</w:t>
      </w:r>
      <w:r>
        <w:rPr>
          <w:rFonts w:hint="eastAsia" w:ascii="宋体" w:hAnsi="宋体"/>
          <w:bCs w:val="0"/>
          <w:color w:val="auto"/>
          <w:highlight w:val="none"/>
        </w:rPr>
        <w:t>基本情况表</w:t>
      </w:r>
      <w:r>
        <w:rPr>
          <w:color w:val="auto"/>
          <w:highlight w:val="none"/>
        </w:rPr>
        <w:tab/>
      </w:r>
      <w:r>
        <w:rPr>
          <w:color w:val="auto"/>
          <w:highlight w:val="none"/>
        </w:rPr>
        <w:fldChar w:fldCharType="begin"/>
      </w:r>
      <w:r>
        <w:rPr>
          <w:color w:val="auto"/>
          <w:highlight w:val="none"/>
        </w:rPr>
        <w:instrText xml:space="preserve"> PAGEREF _Toc2153 \h </w:instrText>
      </w:r>
      <w:r>
        <w:rPr>
          <w:color w:val="auto"/>
          <w:highlight w:val="none"/>
        </w:rPr>
        <w:fldChar w:fldCharType="separate"/>
      </w:r>
      <w:r>
        <w:rPr>
          <w:color w:val="auto"/>
          <w:highlight w:val="none"/>
        </w:rPr>
        <w:t>148</w:t>
      </w:r>
      <w:r>
        <w:rPr>
          <w:color w:val="auto"/>
          <w:highlight w:val="none"/>
        </w:rPr>
        <w:fldChar w:fldCharType="end"/>
      </w:r>
      <w:r>
        <w:rPr>
          <w:rFonts w:ascii="宋体" w:hAnsi="宋体"/>
          <w:bCs/>
          <w:color w:val="auto"/>
          <w:szCs w:val="20"/>
          <w:highlight w:val="none"/>
          <w:lang w:val="zh-CN"/>
        </w:rPr>
        <w:fldChar w:fldCharType="end"/>
      </w:r>
    </w:p>
    <w:p w14:paraId="265249E6">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_Toc31370 </w:instrText>
      </w:r>
      <w:r>
        <w:rPr>
          <w:rFonts w:ascii="宋体" w:hAnsi="宋体"/>
          <w:bCs/>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三</w:t>
      </w:r>
      <w:r>
        <w:rPr>
          <w:rFonts w:hint="eastAsia" w:ascii="宋体" w:hAnsi="宋体"/>
          <w:bCs w:val="0"/>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_Toc31370 \h </w:instrText>
      </w:r>
      <w:r>
        <w:rPr>
          <w:color w:val="auto"/>
          <w:highlight w:val="none"/>
        </w:rPr>
        <w:fldChar w:fldCharType="separate"/>
      </w:r>
      <w:r>
        <w:rPr>
          <w:color w:val="auto"/>
          <w:highlight w:val="none"/>
        </w:rPr>
        <w:t>149</w:t>
      </w:r>
      <w:r>
        <w:rPr>
          <w:color w:val="auto"/>
          <w:highlight w:val="none"/>
        </w:rPr>
        <w:fldChar w:fldCharType="end"/>
      </w:r>
      <w:r>
        <w:rPr>
          <w:rFonts w:ascii="宋体" w:hAnsi="宋体"/>
          <w:bCs/>
          <w:color w:val="auto"/>
          <w:szCs w:val="20"/>
          <w:highlight w:val="none"/>
          <w:lang w:val="zh-CN"/>
        </w:rPr>
        <w:fldChar w:fldCharType="end"/>
      </w:r>
    </w:p>
    <w:p w14:paraId="0CE44E4A">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_Toc20337 </w:instrText>
      </w:r>
      <w:r>
        <w:rPr>
          <w:rFonts w:ascii="宋体" w:hAnsi="宋体"/>
          <w:bCs/>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四</w:t>
      </w:r>
      <w:r>
        <w:rPr>
          <w:rFonts w:hint="eastAsia" w:ascii="宋体" w:hAnsi="宋体"/>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_Toc20337 \h </w:instrText>
      </w:r>
      <w:r>
        <w:rPr>
          <w:color w:val="auto"/>
          <w:highlight w:val="none"/>
        </w:rPr>
        <w:fldChar w:fldCharType="separate"/>
      </w:r>
      <w:r>
        <w:rPr>
          <w:color w:val="auto"/>
          <w:highlight w:val="none"/>
        </w:rPr>
        <w:t>151</w:t>
      </w:r>
      <w:r>
        <w:rPr>
          <w:color w:val="auto"/>
          <w:highlight w:val="none"/>
        </w:rPr>
        <w:fldChar w:fldCharType="end"/>
      </w:r>
      <w:r>
        <w:rPr>
          <w:rFonts w:ascii="宋体" w:hAnsi="宋体"/>
          <w:bCs/>
          <w:color w:val="auto"/>
          <w:szCs w:val="20"/>
          <w:highlight w:val="none"/>
          <w:lang w:val="zh-CN"/>
        </w:rPr>
        <w:fldChar w:fldCharType="end"/>
      </w:r>
    </w:p>
    <w:p w14:paraId="289031F2">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_Toc3019 </w:instrText>
      </w:r>
      <w:r>
        <w:rPr>
          <w:rFonts w:ascii="宋体" w:hAnsi="宋体"/>
          <w:bCs/>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r>
        <w:rPr>
          <w:color w:val="auto"/>
          <w:highlight w:val="none"/>
        </w:rPr>
        <w:tab/>
      </w:r>
      <w:r>
        <w:rPr>
          <w:color w:val="auto"/>
          <w:highlight w:val="none"/>
        </w:rPr>
        <w:fldChar w:fldCharType="begin"/>
      </w:r>
      <w:r>
        <w:rPr>
          <w:color w:val="auto"/>
          <w:highlight w:val="none"/>
        </w:rPr>
        <w:instrText xml:space="preserve"> PAGEREF _Toc3019 \h </w:instrText>
      </w:r>
      <w:r>
        <w:rPr>
          <w:color w:val="auto"/>
          <w:highlight w:val="none"/>
        </w:rPr>
        <w:fldChar w:fldCharType="separate"/>
      </w:r>
      <w:r>
        <w:rPr>
          <w:color w:val="auto"/>
          <w:highlight w:val="none"/>
        </w:rPr>
        <w:t>152</w:t>
      </w:r>
      <w:r>
        <w:rPr>
          <w:color w:val="auto"/>
          <w:highlight w:val="none"/>
        </w:rPr>
        <w:fldChar w:fldCharType="end"/>
      </w:r>
      <w:r>
        <w:rPr>
          <w:rFonts w:ascii="宋体" w:hAnsi="宋体"/>
          <w:bCs/>
          <w:color w:val="auto"/>
          <w:szCs w:val="20"/>
          <w:highlight w:val="none"/>
          <w:lang w:val="zh-CN"/>
        </w:rPr>
        <w:fldChar w:fldCharType="end"/>
      </w:r>
    </w:p>
    <w:p w14:paraId="21EB3C4D">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_Toc11964 </w:instrText>
      </w:r>
      <w:r>
        <w:rPr>
          <w:rFonts w:ascii="宋体" w:hAnsi="宋体"/>
          <w:bCs/>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_Toc11964 \h </w:instrText>
      </w:r>
      <w:r>
        <w:rPr>
          <w:color w:val="auto"/>
          <w:highlight w:val="none"/>
        </w:rPr>
        <w:fldChar w:fldCharType="separate"/>
      </w:r>
      <w:r>
        <w:rPr>
          <w:color w:val="auto"/>
          <w:highlight w:val="none"/>
        </w:rPr>
        <w:t>153</w:t>
      </w:r>
      <w:r>
        <w:rPr>
          <w:color w:val="auto"/>
          <w:highlight w:val="none"/>
        </w:rPr>
        <w:fldChar w:fldCharType="end"/>
      </w:r>
      <w:r>
        <w:rPr>
          <w:rFonts w:ascii="宋体" w:hAnsi="宋体"/>
          <w:bCs/>
          <w:color w:val="auto"/>
          <w:szCs w:val="20"/>
          <w:highlight w:val="none"/>
          <w:lang w:val="zh-CN"/>
        </w:rPr>
        <w:fldChar w:fldCharType="end"/>
      </w:r>
    </w:p>
    <w:p w14:paraId="14AD96F4">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_Toc25182 </w:instrText>
      </w:r>
      <w:r>
        <w:rPr>
          <w:rFonts w:ascii="宋体" w:hAnsi="宋体"/>
          <w:bCs/>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_Toc25182 \h </w:instrText>
      </w:r>
      <w:r>
        <w:rPr>
          <w:color w:val="auto"/>
          <w:highlight w:val="none"/>
        </w:rPr>
        <w:fldChar w:fldCharType="separate"/>
      </w:r>
      <w:r>
        <w:rPr>
          <w:color w:val="auto"/>
          <w:highlight w:val="none"/>
        </w:rPr>
        <w:t>155</w:t>
      </w:r>
      <w:r>
        <w:rPr>
          <w:color w:val="auto"/>
          <w:highlight w:val="none"/>
        </w:rPr>
        <w:fldChar w:fldCharType="end"/>
      </w:r>
      <w:r>
        <w:rPr>
          <w:rFonts w:ascii="宋体" w:hAnsi="宋体"/>
          <w:bCs/>
          <w:color w:val="auto"/>
          <w:szCs w:val="20"/>
          <w:highlight w:val="none"/>
          <w:lang w:val="zh-CN"/>
        </w:rPr>
        <w:fldChar w:fldCharType="end"/>
      </w:r>
    </w:p>
    <w:p w14:paraId="2C556AA8">
      <w:pPr>
        <w:rPr>
          <w:rFonts w:ascii="宋体" w:hAnsi="宋体"/>
          <w:color w:val="auto"/>
          <w:highlight w:val="none"/>
        </w:rPr>
      </w:pPr>
      <w:r>
        <w:rPr>
          <w:rFonts w:ascii="宋体" w:hAnsi="宋体"/>
          <w:bCs/>
          <w:color w:val="auto"/>
          <w:szCs w:val="20"/>
          <w:highlight w:val="none"/>
          <w:lang w:val="zh-CN"/>
        </w:rPr>
        <w:fldChar w:fldCharType="end"/>
      </w:r>
    </w:p>
    <w:bookmarkEnd w:id="0"/>
    <w:p w14:paraId="148ACDCB">
      <w:pPr>
        <w:spacing w:line="20" w:lineRule="exact"/>
        <w:rPr>
          <w:rFonts w:ascii="宋体" w:hAnsi="宋体"/>
          <w:color w:val="auto"/>
          <w:highlight w:val="none"/>
        </w:rPr>
      </w:pPr>
      <w:bookmarkStart w:id="9" w:name="_Toc430530414"/>
    </w:p>
    <w:p w14:paraId="49D84B12">
      <w:pPr>
        <w:spacing w:line="20" w:lineRule="exact"/>
        <w:jc w:val="left"/>
        <w:rPr>
          <w:rFonts w:ascii="宋体" w:hAnsi="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9"/>
    <w:p w14:paraId="56FEB711">
      <w:pPr>
        <w:spacing w:line="360" w:lineRule="auto"/>
        <w:rPr>
          <w:rFonts w:ascii="宋体" w:hAnsi="宋体"/>
          <w:color w:val="auto"/>
          <w:highlight w:val="none"/>
        </w:rPr>
      </w:pPr>
    </w:p>
    <w:p w14:paraId="001DB402">
      <w:pPr>
        <w:pStyle w:val="3"/>
        <w:spacing w:before="0" w:after="0" w:line="480" w:lineRule="auto"/>
        <w:jc w:val="center"/>
        <w:rPr>
          <w:rFonts w:ascii="宋体" w:hAnsi="宋体"/>
          <w:color w:val="auto"/>
          <w:sz w:val="52"/>
          <w:szCs w:val="52"/>
          <w:highlight w:val="none"/>
        </w:rPr>
      </w:pPr>
      <w:bookmarkStart w:id="10" w:name="_Toc22739"/>
      <w:bookmarkStart w:id="11" w:name="_Toc509218690"/>
      <w:bookmarkStart w:id="12" w:name="_Toc9936"/>
      <w:r>
        <w:rPr>
          <w:rFonts w:hint="eastAsia" w:ascii="宋体" w:hAnsi="宋体"/>
          <w:color w:val="auto"/>
          <w:sz w:val="52"/>
          <w:szCs w:val="52"/>
          <w:highlight w:val="none"/>
        </w:rPr>
        <w:t>第 一 卷</w:t>
      </w:r>
      <w:bookmarkEnd w:id="10"/>
      <w:bookmarkEnd w:id="11"/>
      <w:bookmarkEnd w:id="12"/>
    </w:p>
    <w:p w14:paraId="45A88CA4">
      <w:pPr>
        <w:spacing w:line="200" w:lineRule="exact"/>
        <w:rPr>
          <w:rFonts w:ascii="宋体" w:hAnsi="宋体"/>
          <w:color w:val="auto"/>
          <w:highlight w:val="none"/>
        </w:rPr>
      </w:pPr>
      <w:r>
        <w:rPr>
          <w:rFonts w:ascii="宋体" w:hAnsi="宋体"/>
          <w:color w:val="auto"/>
          <w:highlight w:val="none"/>
        </w:rPr>
        <w:br w:type="page"/>
      </w:r>
    </w:p>
    <w:p w14:paraId="589AB112">
      <w:pPr>
        <w:pStyle w:val="3"/>
        <w:spacing w:line="360" w:lineRule="auto"/>
        <w:jc w:val="center"/>
        <w:rPr>
          <w:rFonts w:ascii="宋体" w:hAnsi="宋体"/>
          <w:snapToGrid w:val="0"/>
          <w:color w:val="auto"/>
          <w:kern w:val="0"/>
          <w:highlight w:val="none"/>
        </w:rPr>
      </w:pPr>
      <w:bookmarkStart w:id="13" w:name="_Toc224103298"/>
      <w:bookmarkStart w:id="14" w:name="_Toc7997"/>
      <w:bookmarkStart w:id="15" w:name="_Toc287620666"/>
      <w:bookmarkStart w:id="16" w:name="_Toc430530415"/>
      <w:bookmarkStart w:id="17" w:name="_Toc287607727"/>
      <w:bookmarkStart w:id="18" w:name="_Toc509218691"/>
      <w:bookmarkStart w:id="19" w:name="_Toc277082535"/>
      <w:bookmarkStart w:id="20" w:name="_Toc12819"/>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bookmarkEnd w:id="13"/>
      <w:bookmarkEnd w:id="14"/>
      <w:bookmarkEnd w:id="15"/>
      <w:bookmarkEnd w:id="16"/>
      <w:bookmarkEnd w:id="17"/>
      <w:bookmarkEnd w:id="18"/>
      <w:bookmarkEnd w:id="19"/>
      <w:bookmarkEnd w:id="20"/>
    </w:p>
    <w:p w14:paraId="66B8C73A">
      <w:pPr>
        <w:autoSpaceDE w:val="0"/>
        <w:autoSpaceDN w:val="0"/>
        <w:adjustRightInd w:val="0"/>
        <w:snapToGrid w:val="0"/>
        <w:spacing w:line="360" w:lineRule="auto"/>
        <w:jc w:val="center"/>
        <w:rPr>
          <w:rFonts w:hint="eastAsia" w:ascii="宋体" w:hAnsi="宋体" w:eastAsia="宋体"/>
          <w:snapToGrid w:val="0"/>
          <w:color w:val="auto"/>
          <w:kern w:val="0"/>
          <w:sz w:val="28"/>
          <w:szCs w:val="28"/>
          <w:highlight w:val="none"/>
          <w:lang w:eastAsia="zh-CN"/>
        </w:rPr>
      </w:pPr>
      <w:r>
        <w:rPr>
          <w:rFonts w:hint="eastAsia" w:ascii="宋体" w:hAnsi="宋体"/>
          <w:snapToGrid w:val="0"/>
          <w:color w:val="auto"/>
          <w:kern w:val="0"/>
          <w:sz w:val="28"/>
          <w:szCs w:val="28"/>
          <w:highlight w:val="none"/>
          <w:u w:val="single"/>
          <w:lang w:eastAsia="zh-CN"/>
        </w:rPr>
        <w:t xml:space="preserve">鸿川加油站拆除及环保综合整治项目  </w:t>
      </w:r>
      <w:r>
        <w:rPr>
          <w:rFonts w:hint="eastAsia" w:ascii="宋体" w:hAnsi="宋体"/>
          <w:snapToGrid w:val="0"/>
          <w:color w:val="auto"/>
          <w:w w:val="99"/>
          <w:kern w:val="0"/>
          <w:sz w:val="28"/>
          <w:szCs w:val="28"/>
          <w:highlight w:val="none"/>
          <w:lang w:eastAsia="zh-CN"/>
        </w:rPr>
        <w:t>比选公告</w:t>
      </w:r>
    </w:p>
    <w:p w14:paraId="28414A5D">
      <w:pPr>
        <w:pStyle w:val="4"/>
        <w:spacing w:before="100" w:after="100" w:line="460" w:lineRule="exact"/>
        <w:rPr>
          <w:rFonts w:ascii="宋体" w:hAnsi="宋体"/>
          <w:snapToGrid w:val="0"/>
          <w:color w:val="auto"/>
          <w:sz w:val="28"/>
          <w:szCs w:val="28"/>
          <w:highlight w:val="none"/>
        </w:rPr>
      </w:pPr>
      <w:bookmarkStart w:id="21" w:name="_Toc200359427"/>
      <w:bookmarkStart w:id="22" w:name="_Toc200359238"/>
      <w:bookmarkStart w:id="23" w:name="_Toc509218692"/>
      <w:bookmarkStart w:id="24" w:name="_Toc287607728"/>
      <w:bookmarkStart w:id="25" w:name="_Toc27491"/>
      <w:bookmarkStart w:id="26" w:name="_Toc277082536"/>
      <w:bookmarkStart w:id="27" w:name="_Toc224103299"/>
      <w:bookmarkStart w:id="28" w:name="_Toc430530416"/>
      <w:bookmarkStart w:id="29" w:name="_Toc26523"/>
      <w:bookmarkStart w:id="30" w:name="_Toc28762066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1"/>
      <w:bookmarkEnd w:id="22"/>
      <w:bookmarkEnd w:id="23"/>
      <w:bookmarkEnd w:id="24"/>
      <w:bookmarkEnd w:id="25"/>
      <w:bookmarkEnd w:id="26"/>
      <w:bookmarkEnd w:id="27"/>
      <w:bookmarkEnd w:id="28"/>
      <w:bookmarkEnd w:id="29"/>
      <w:bookmarkEnd w:id="30"/>
    </w:p>
    <w:p w14:paraId="596B169E">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 xml:space="preserve">鸿川加油站拆除及环保综合整治项目  </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已由</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重庆广阳湾生态城投资发展集团有限公司</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重庆广阳湾生态城投资发展集团有限公司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bookmarkStart w:id="31" w:name="OLE_LINK8"/>
      <w:r>
        <w:rPr>
          <w:rFonts w:hint="eastAsia" w:ascii="宋体" w:hAnsi="宋体"/>
          <w:snapToGrid w:val="0"/>
          <w:color w:val="auto"/>
          <w:kern w:val="0"/>
          <w:szCs w:val="21"/>
          <w:highlight w:val="none"/>
          <w:u w:val="single"/>
          <w:lang w:eastAsia="zh-CN"/>
        </w:rPr>
        <w:t>重庆广阳湾生态城投资发展集团有限公司</w:t>
      </w:r>
      <w:bookmarkEnd w:id="31"/>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3958ECC5">
      <w:pPr>
        <w:pStyle w:val="4"/>
        <w:spacing w:before="100" w:after="100" w:line="460" w:lineRule="exact"/>
        <w:rPr>
          <w:rFonts w:ascii="宋体" w:hAnsi="宋体"/>
          <w:snapToGrid w:val="0"/>
          <w:color w:val="auto"/>
          <w:sz w:val="28"/>
          <w:szCs w:val="28"/>
          <w:highlight w:val="none"/>
        </w:rPr>
      </w:pPr>
      <w:bookmarkStart w:id="32" w:name="_Toc509218693"/>
      <w:bookmarkStart w:id="33" w:name="_Toc287607729"/>
      <w:bookmarkStart w:id="34" w:name="_Toc287620668"/>
      <w:bookmarkStart w:id="35" w:name="_Toc16344"/>
      <w:bookmarkStart w:id="36" w:name="_Toc200359428"/>
      <w:bookmarkStart w:id="37" w:name="_Toc224103300"/>
      <w:bookmarkStart w:id="38" w:name="_Toc277082537"/>
      <w:bookmarkStart w:id="39" w:name="_Toc22556"/>
      <w:bookmarkStart w:id="40" w:name="_Toc430530417"/>
      <w:bookmarkStart w:id="41" w:name="_Toc20035923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32"/>
      <w:bookmarkEnd w:id="33"/>
      <w:bookmarkEnd w:id="34"/>
      <w:bookmarkEnd w:id="35"/>
      <w:bookmarkEnd w:id="36"/>
      <w:bookmarkEnd w:id="37"/>
      <w:bookmarkEnd w:id="38"/>
      <w:bookmarkEnd w:id="39"/>
      <w:bookmarkEnd w:id="40"/>
      <w:bookmarkEnd w:id="41"/>
    </w:p>
    <w:p w14:paraId="355044D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2.1 建设地点：重庆市南岸区广阳镇</w:t>
      </w:r>
      <w:r>
        <w:rPr>
          <w:rFonts w:hint="eastAsia" w:ascii="宋体" w:hAnsi="宋体"/>
          <w:snapToGrid w:val="0"/>
          <w:color w:val="auto"/>
          <w:kern w:val="0"/>
          <w:szCs w:val="21"/>
          <w:highlight w:val="none"/>
          <w:u w:val="none"/>
          <w:lang w:eastAsia="zh-CN"/>
        </w:rPr>
        <w:t>。</w:t>
      </w:r>
    </w:p>
    <w:p w14:paraId="66C8719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项目概况与建设规模：该项目位于重庆市南岸区广阳镇，原地块编号：M01-11-3，占地面积约8.5亩，拆除加油、加气站的建筑主体及设备设施；对该地块进行场平及环保综合整治等工程</w:t>
      </w:r>
      <w:r>
        <w:rPr>
          <w:rFonts w:hint="eastAsia" w:ascii="宋体" w:hAnsi="宋体"/>
          <w:snapToGrid w:val="0"/>
          <w:color w:val="auto"/>
          <w:kern w:val="0"/>
          <w:szCs w:val="21"/>
          <w:highlight w:val="none"/>
          <w:lang w:val="en-US" w:eastAsia="zh-CN"/>
        </w:rPr>
        <w:t>，工程费约260万元。</w:t>
      </w:r>
    </w:p>
    <w:p w14:paraId="7272ED4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3</w:t>
      </w:r>
      <w:r>
        <w:rPr>
          <w:rFonts w:hint="eastAsia" w:ascii="宋体" w:hAnsi="宋体" w:cs="Times New Roman"/>
          <w:snapToGrid w:val="0"/>
          <w:color w:val="auto"/>
          <w:kern w:val="0"/>
          <w:szCs w:val="21"/>
          <w:highlight w:val="none"/>
        </w:rPr>
        <w:t xml:space="preserve"> </w:t>
      </w:r>
      <w:r>
        <w:rPr>
          <w:rFonts w:hint="eastAsia" w:ascii="宋体" w:hAnsi="宋体" w:cs="Times New Roman"/>
          <w:snapToGrid w:val="0"/>
          <w:color w:val="auto"/>
          <w:kern w:val="0"/>
          <w:szCs w:val="21"/>
          <w:highlight w:val="none"/>
          <w:lang w:val="en-US" w:eastAsia="zh-CN"/>
        </w:rPr>
        <w:t>比选</w:t>
      </w:r>
      <w:r>
        <w:rPr>
          <w:rFonts w:hint="eastAsia" w:ascii="宋体" w:hAnsi="宋体" w:cs="Times New Roman"/>
          <w:snapToGrid w:val="0"/>
          <w:color w:val="auto"/>
          <w:kern w:val="0"/>
          <w:szCs w:val="21"/>
          <w:highlight w:val="none"/>
        </w:rPr>
        <w:t>范围：</w:t>
      </w:r>
    </w:p>
    <w:p w14:paraId="786AD3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lang w:val="en-US" w:eastAsia="zh-CN"/>
        </w:rPr>
      </w:pPr>
      <w:r>
        <w:rPr>
          <w:rFonts w:hint="eastAsia" w:ascii="宋体" w:hAnsi="宋体" w:cs="Times New Roman"/>
          <w:snapToGrid w:val="0"/>
          <w:color w:val="auto"/>
          <w:kern w:val="0"/>
          <w:szCs w:val="21"/>
          <w:highlight w:val="none"/>
          <w:u w:val="none"/>
          <w:lang w:val="en-US" w:eastAsia="zh-CN"/>
        </w:rPr>
        <w:t>2.3.1 编制拆除含安全方案、环保处置方案在内的拆除方案协调安全、环保类专家评审且通过、报送应急局、环保局备案、配合完成加油、加气关停手续、特种设备注销及报废手续、环保系统注册填报“危险废物转移联单”、水电气讯等各类注销等相关手续办理；</w:t>
      </w:r>
    </w:p>
    <w:p w14:paraId="1AD9706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lang w:val="en-US" w:eastAsia="zh-CN"/>
        </w:rPr>
      </w:pPr>
      <w:r>
        <w:rPr>
          <w:rFonts w:hint="eastAsia" w:ascii="宋体" w:hAnsi="宋体" w:cs="Times New Roman"/>
          <w:snapToGrid w:val="0"/>
          <w:color w:val="auto"/>
          <w:kern w:val="0"/>
          <w:szCs w:val="21"/>
          <w:highlight w:val="none"/>
          <w:u w:val="none"/>
          <w:lang w:val="en-US" w:eastAsia="zh-CN"/>
        </w:rPr>
        <w:t>2.3.2 完成加油站内的房屋、设施设备、加气及管道设施设备等的拆除、混凝土地面开挖、建筑垃圾清运、场平等所有涉及加油站内需拆除事项，达到交地条件为止；</w:t>
      </w:r>
    </w:p>
    <w:p w14:paraId="3BF81AB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lang w:val="en-US" w:eastAsia="zh-CN"/>
        </w:rPr>
      </w:pPr>
      <w:r>
        <w:rPr>
          <w:rFonts w:hint="eastAsia" w:ascii="宋体" w:hAnsi="宋体" w:cs="Times New Roman"/>
          <w:snapToGrid w:val="0"/>
          <w:color w:val="auto"/>
          <w:kern w:val="0"/>
          <w:szCs w:val="21"/>
          <w:highlight w:val="none"/>
          <w:u w:val="none"/>
          <w:lang w:val="en-US" w:eastAsia="zh-CN"/>
        </w:rPr>
        <w:t>2.3.3 废油回收处理，油罐清洗等环保处置相关事宜；</w:t>
      </w:r>
    </w:p>
    <w:p w14:paraId="3291026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u w:val="none"/>
          <w:lang w:val="en-US" w:eastAsia="zh-CN"/>
        </w:rPr>
        <w:t>具体内容</w:t>
      </w:r>
      <w:r>
        <w:rPr>
          <w:rFonts w:hint="eastAsia" w:ascii="宋体" w:hAnsi="宋体" w:cs="Times New Roman"/>
          <w:snapToGrid w:val="0"/>
          <w:color w:val="auto"/>
          <w:kern w:val="0"/>
          <w:szCs w:val="21"/>
          <w:highlight w:val="none"/>
          <w:u w:val="none"/>
        </w:rPr>
        <w:t>以本工程</w:t>
      </w:r>
      <w:r>
        <w:rPr>
          <w:rFonts w:hint="eastAsia" w:ascii="宋体" w:hAnsi="宋体" w:cs="Times New Roman"/>
          <w:snapToGrid w:val="0"/>
          <w:color w:val="auto"/>
          <w:kern w:val="0"/>
          <w:szCs w:val="21"/>
          <w:highlight w:val="none"/>
          <w:u w:val="none"/>
          <w:lang w:val="en-US" w:eastAsia="zh-CN"/>
        </w:rPr>
        <w:t>比选人</w:t>
      </w:r>
      <w:r>
        <w:rPr>
          <w:rFonts w:hint="eastAsia" w:ascii="宋体" w:hAnsi="宋体" w:cs="Times New Roman"/>
          <w:snapToGrid w:val="0"/>
          <w:color w:val="auto"/>
          <w:kern w:val="0"/>
          <w:szCs w:val="21"/>
          <w:highlight w:val="none"/>
          <w:u w:val="none"/>
        </w:rPr>
        <w:t>发布的施工图、工程量清单为准，若施工图与工程量清单有不一致的地方，以工程量清单为准。</w:t>
      </w:r>
    </w:p>
    <w:p w14:paraId="14976FC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工期要求：</w:t>
      </w:r>
      <w:r>
        <w:rPr>
          <w:rFonts w:hint="eastAsia" w:ascii="宋体" w:hAnsi="宋体"/>
          <w:snapToGrid w:val="0"/>
          <w:color w:val="auto"/>
          <w:kern w:val="0"/>
          <w:szCs w:val="21"/>
          <w:highlight w:val="none"/>
          <w:u w:val="single"/>
          <w:lang w:val="en-US" w:eastAsia="zh-CN"/>
        </w:rPr>
        <w:t xml:space="preserve">45 </w:t>
      </w:r>
      <w:r>
        <w:rPr>
          <w:rFonts w:hint="eastAsia" w:ascii="宋体" w:hAnsi="宋体"/>
          <w:snapToGrid w:val="0"/>
          <w:color w:val="auto"/>
          <w:kern w:val="0"/>
          <w:szCs w:val="21"/>
          <w:highlight w:val="none"/>
          <w:u w:val="single"/>
        </w:rPr>
        <w:t>日历天</w:t>
      </w:r>
      <w:r>
        <w:rPr>
          <w:rFonts w:hint="eastAsia" w:ascii="宋体" w:hAnsi="宋体"/>
          <w:snapToGrid w:val="0"/>
          <w:color w:val="auto"/>
          <w:kern w:val="0"/>
          <w:szCs w:val="21"/>
          <w:highlight w:val="none"/>
          <w:u w:val="single"/>
          <w:lang w:eastAsia="zh-CN"/>
        </w:rPr>
        <w:t>；</w:t>
      </w:r>
    </w:p>
    <w:p w14:paraId="7D4AFAB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p>
    <w:p w14:paraId="32A1E1E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37F434C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 xml:space="preserve">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007E7304">
      <w:pPr>
        <w:pStyle w:val="4"/>
        <w:spacing w:before="100" w:after="100" w:line="460" w:lineRule="exact"/>
        <w:rPr>
          <w:rFonts w:ascii="宋体" w:hAnsi="宋体"/>
          <w:snapToGrid w:val="0"/>
          <w:color w:val="auto"/>
          <w:sz w:val="28"/>
          <w:szCs w:val="28"/>
          <w:highlight w:val="none"/>
        </w:rPr>
      </w:pPr>
      <w:bookmarkStart w:id="42" w:name="_Toc19513"/>
      <w:bookmarkStart w:id="43" w:name="_Toc287620669"/>
      <w:bookmarkStart w:id="44" w:name="_Toc200359429"/>
      <w:bookmarkStart w:id="45" w:name="_Toc430530418"/>
      <w:bookmarkStart w:id="46" w:name="_Toc5240"/>
      <w:bookmarkStart w:id="47" w:name="_Toc224103301"/>
      <w:bookmarkStart w:id="48" w:name="_Toc200359240"/>
      <w:bookmarkStart w:id="49" w:name="_Toc277082538"/>
      <w:bookmarkStart w:id="50" w:name="_Toc287607730"/>
      <w:bookmarkStart w:id="51" w:name="_Toc509218694"/>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2"/>
      <w:bookmarkEnd w:id="43"/>
      <w:bookmarkEnd w:id="44"/>
      <w:bookmarkEnd w:id="45"/>
      <w:bookmarkEnd w:id="46"/>
      <w:bookmarkEnd w:id="47"/>
      <w:bookmarkEnd w:id="48"/>
      <w:bookmarkEnd w:id="49"/>
      <w:bookmarkEnd w:id="50"/>
      <w:bookmarkEnd w:id="51"/>
    </w:p>
    <w:p w14:paraId="2C33B9F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51EEBEA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r>
        <w:rPr>
          <w:rFonts w:hint="eastAsia" w:ascii="宋体" w:hAnsi="宋体"/>
          <w:snapToGrid w:val="0"/>
          <w:color w:val="auto"/>
          <w:kern w:val="0"/>
          <w:szCs w:val="21"/>
          <w:highlight w:val="none"/>
          <w:u w:val="single"/>
        </w:rPr>
        <w:t xml:space="preserve"> </w:t>
      </w:r>
      <w:bookmarkStart w:id="52" w:name="OLE_LINK2"/>
      <w:r>
        <w:rPr>
          <w:rFonts w:hint="eastAsia" w:ascii="宋体" w:hAnsi="宋体"/>
          <w:snapToGrid w:val="0"/>
          <w:color w:val="auto"/>
          <w:kern w:val="0"/>
          <w:szCs w:val="21"/>
          <w:highlight w:val="none"/>
          <w:u w:val="single"/>
          <w:lang w:eastAsia="zh-CN"/>
        </w:rPr>
        <w:t>石油化工工程施工总承包叁级及以上资质</w:t>
      </w:r>
      <w:r>
        <w:rPr>
          <w:rFonts w:hint="eastAsia" w:ascii="宋体" w:hAnsi="宋体"/>
          <w:snapToGrid w:val="0"/>
          <w:color w:val="auto"/>
          <w:kern w:val="0"/>
          <w:szCs w:val="21"/>
          <w:highlight w:val="none"/>
          <w:u w:val="single"/>
        </w:rPr>
        <w:t xml:space="preserve"> </w:t>
      </w:r>
      <w:bookmarkEnd w:id="52"/>
      <w:r>
        <w:rPr>
          <w:rFonts w:hint="eastAsia" w:ascii="宋体" w:hAnsi="宋体"/>
          <w:snapToGrid w:val="0"/>
          <w:color w:val="auto"/>
          <w:kern w:val="0"/>
          <w:szCs w:val="21"/>
          <w:highlight w:val="none"/>
        </w:rPr>
        <w:t>；</w:t>
      </w:r>
    </w:p>
    <w:p w14:paraId="31A38098">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还应在人员、设备、资金等方面具有相应的施工能力，详见招标文件第二章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5AB26C69">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 xml:space="preserve">□接受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联合体投标。联合体投标的，应满足下列要求：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584F66F0">
      <w:pPr>
        <w:pStyle w:val="4"/>
        <w:spacing w:before="100" w:after="100" w:line="460" w:lineRule="exact"/>
        <w:rPr>
          <w:rFonts w:ascii="宋体" w:hAnsi="宋体"/>
          <w:snapToGrid w:val="0"/>
          <w:color w:val="auto"/>
          <w:sz w:val="28"/>
          <w:szCs w:val="28"/>
          <w:highlight w:val="none"/>
        </w:rPr>
      </w:pPr>
      <w:bookmarkStart w:id="53" w:name="_Toc509218695"/>
      <w:bookmarkStart w:id="54" w:name="_Toc224103302"/>
      <w:bookmarkStart w:id="55" w:name="_Toc200359430"/>
      <w:bookmarkStart w:id="56" w:name="_Toc10508"/>
      <w:bookmarkStart w:id="57" w:name="_Toc277082539"/>
      <w:bookmarkStart w:id="58" w:name="_Toc287607731"/>
      <w:bookmarkStart w:id="59" w:name="_Toc200359241"/>
      <w:bookmarkStart w:id="60" w:name="_Toc13751"/>
      <w:bookmarkStart w:id="61" w:name="_Toc287620670"/>
      <w:bookmarkStart w:id="62" w:name="_Toc430530419"/>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53"/>
      <w:bookmarkEnd w:id="54"/>
      <w:bookmarkEnd w:id="55"/>
      <w:bookmarkEnd w:id="56"/>
      <w:bookmarkEnd w:id="57"/>
      <w:bookmarkEnd w:id="58"/>
      <w:bookmarkEnd w:id="59"/>
      <w:bookmarkEnd w:id="60"/>
      <w:bookmarkEnd w:id="61"/>
      <w:bookmarkEnd w:id="62"/>
    </w:p>
    <w:p w14:paraId="02C6D07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12 </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3" w:name="OLE_LINK14"/>
      <w:r>
        <w:rPr>
          <w:rFonts w:hint="eastAsia" w:ascii="宋体" w:hAnsi="宋体"/>
          <w:snapToGrid w:val="0"/>
          <w:color w:val="auto"/>
          <w:kern w:val="0"/>
          <w:szCs w:val="21"/>
          <w:highlight w:val="none"/>
          <w:lang w:eastAsia="zh-CN"/>
        </w:rPr>
        <w:t>重庆广阳湾生态城投资发展集团有限公司官网（http://cq-gyw.com/）</w:t>
      </w:r>
      <w:bookmarkEnd w:id="63"/>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46271C5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cs="宋体"/>
          <w:color w:val="auto"/>
          <w:kern w:val="0"/>
          <w:szCs w:val="21"/>
          <w:highlight w:val="none"/>
          <w:u w:val="single"/>
          <w:lang w:val="en-US" w:eastAsia="zh-CN"/>
        </w:rPr>
        <w:t xml:space="preserve">2024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10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15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14:paraId="61D598C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2024</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4" w:name="OLE_LINK15"/>
      <w:r>
        <w:rPr>
          <w:rFonts w:hint="eastAsia" w:ascii="宋体" w:hAnsi="宋体"/>
          <w:snapToGrid w:val="0"/>
          <w:color w:val="auto"/>
          <w:kern w:val="0"/>
          <w:szCs w:val="21"/>
          <w:highlight w:val="none"/>
          <w:lang w:eastAsia="zh-CN"/>
        </w:rPr>
        <w:t>重庆广阳湾生态城投资发展集团有限公司官网（http://cq-gyw.com/）</w:t>
      </w:r>
      <w:bookmarkEnd w:id="64"/>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63E87047">
      <w:pPr>
        <w:pStyle w:val="4"/>
        <w:spacing w:before="100" w:after="100" w:line="460" w:lineRule="exact"/>
        <w:rPr>
          <w:rFonts w:ascii="宋体" w:hAnsi="宋体"/>
          <w:snapToGrid w:val="0"/>
          <w:color w:val="auto"/>
          <w:sz w:val="28"/>
          <w:szCs w:val="28"/>
          <w:highlight w:val="none"/>
        </w:rPr>
      </w:pPr>
      <w:bookmarkStart w:id="65" w:name="_Toc28449"/>
      <w:bookmarkStart w:id="66" w:name="_Toc200359431"/>
      <w:bookmarkStart w:id="67" w:name="_Toc430530420"/>
      <w:bookmarkStart w:id="68" w:name="_Toc509218696"/>
      <w:bookmarkStart w:id="69" w:name="_Toc224103303"/>
      <w:bookmarkStart w:id="70" w:name="_Toc200359242"/>
      <w:bookmarkStart w:id="71" w:name="_Toc287620671"/>
      <w:bookmarkStart w:id="72" w:name="_Toc277082540"/>
      <w:bookmarkStart w:id="73" w:name="_Toc3893"/>
      <w:bookmarkStart w:id="74" w:name="_Toc287607732"/>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65"/>
      <w:bookmarkEnd w:id="66"/>
      <w:bookmarkEnd w:id="67"/>
      <w:bookmarkEnd w:id="68"/>
      <w:bookmarkEnd w:id="69"/>
      <w:bookmarkEnd w:id="70"/>
      <w:bookmarkEnd w:id="71"/>
      <w:bookmarkEnd w:id="72"/>
      <w:bookmarkEnd w:id="73"/>
      <w:bookmarkEnd w:id="74"/>
    </w:p>
    <w:p w14:paraId="237DDE47">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2024</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bookmarkStart w:id="75" w:name="OLE_LINK4"/>
      <w:r>
        <w:rPr>
          <w:rFonts w:hint="eastAsia" w:ascii="宋体" w:hAnsi="宋体"/>
          <w:snapToGrid w:val="0"/>
          <w:color w:val="auto"/>
          <w:kern w:val="0"/>
          <w:szCs w:val="21"/>
          <w:highlight w:val="none"/>
          <w:u w:val="single"/>
          <w:lang w:eastAsia="zh-CN"/>
        </w:rPr>
        <w:t>重庆得皓工程项目管理咨询有限公司会议室（</w:t>
      </w:r>
      <w:bookmarkStart w:id="76" w:name="OLE_LINK13"/>
      <w:r>
        <w:rPr>
          <w:rFonts w:hint="eastAsia" w:ascii="宋体" w:hAnsi="宋体"/>
          <w:snapToGrid w:val="0"/>
          <w:color w:val="auto"/>
          <w:kern w:val="0"/>
          <w:szCs w:val="21"/>
          <w:highlight w:val="none"/>
          <w:u w:val="single"/>
          <w:lang w:eastAsia="zh-CN"/>
        </w:rPr>
        <w:t>重庆市南岸区通江大道214号</w:t>
      </w:r>
      <w:r>
        <w:rPr>
          <w:rFonts w:hint="eastAsia" w:ascii="宋体" w:hAnsi="宋体"/>
          <w:snapToGrid w:val="0"/>
          <w:color w:val="auto"/>
          <w:kern w:val="0"/>
          <w:szCs w:val="21"/>
          <w:highlight w:val="none"/>
          <w:u w:val="single"/>
          <w:lang w:val="en-US" w:eastAsia="zh-CN"/>
        </w:rPr>
        <w:t>2栋4单元</w:t>
      </w:r>
      <w:r>
        <w:rPr>
          <w:rFonts w:hint="eastAsia" w:ascii="宋体" w:hAnsi="宋体"/>
          <w:snapToGrid w:val="0"/>
          <w:color w:val="auto"/>
          <w:kern w:val="0"/>
          <w:szCs w:val="21"/>
          <w:highlight w:val="none"/>
          <w:u w:val="single"/>
          <w:lang w:eastAsia="zh-CN"/>
        </w:rPr>
        <w:t>4-9</w:t>
      </w:r>
      <w:bookmarkEnd w:id="76"/>
      <w:r>
        <w:rPr>
          <w:rFonts w:hint="eastAsia" w:ascii="宋体" w:hAnsi="宋体"/>
          <w:snapToGrid w:val="0"/>
          <w:color w:val="auto"/>
          <w:kern w:val="0"/>
          <w:szCs w:val="21"/>
          <w:highlight w:val="none"/>
          <w:u w:val="single"/>
          <w:lang w:eastAsia="zh-CN"/>
        </w:rPr>
        <w:t>）</w:t>
      </w:r>
      <w:bookmarkEnd w:id="75"/>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2A616B9">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746DE0CB">
      <w:pPr>
        <w:autoSpaceDE w:val="0"/>
        <w:autoSpaceDN w:val="0"/>
        <w:adjustRightInd w:val="0"/>
        <w:snapToGrid w:val="0"/>
        <w:spacing w:line="450" w:lineRule="exact"/>
        <w:ind w:firstLine="422" w:firstLineChars="200"/>
        <w:rPr>
          <w:rFonts w:hint="eastAsia" w:ascii="宋体" w:hAnsi="宋体" w:eastAsia="宋体"/>
          <w:b/>
          <w:bCs/>
          <w:snapToGrid w:val="0"/>
          <w:color w:val="auto"/>
          <w:kern w:val="0"/>
          <w:szCs w:val="21"/>
          <w:highlight w:val="none"/>
          <w:lang w:val="en-US" w:eastAsia="zh-CN"/>
        </w:rPr>
      </w:pPr>
      <w:r>
        <w:rPr>
          <w:rFonts w:hint="eastAsia" w:ascii="宋体" w:hAnsi="宋体"/>
          <w:b/>
          <w:bCs/>
          <w:snapToGrid w:val="0"/>
          <w:color w:val="auto"/>
          <w:kern w:val="0"/>
          <w:szCs w:val="21"/>
          <w:highlight w:val="none"/>
          <w:lang w:val="en-US" w:eastAsia="zh-CN"/>
        </w:rPr>
        <w:t>注：本项目采取线上线下相结合的方式进行竞选报价，竞选人须在报价截止时间（网上报价起止时间以行采家网页公告时间为准）前完成行采家平台网上报价及现场</w:t>
      </w:r>
      <w:bookmarkStart w:id="77" w:name="OLE_LINK12"/>
      <w:r>
        <w:rPr>
          <w:rFonts w:hint="eastAsia" w:ascii="宋体" w:hAnsi="宋体"/>
          <w:b/>
          <w:bCs/>
          <w:snapToGrid w:val="0"/>
          <w:color w:val="auto"/>
          <w:kern w:val="0"/>
          <w:szCs w:val="21"/>
          <w:highlight w:val="none"/>
          <w:lang w:val="en-US" w:eastAsia="zh-CN"/>
        </w:rPr>
        <w:t>竞选文件</w:t>
      </w:r>
      <w:bookmarkEnd w:id="77"/>
      <w:r>
        <w:rPr>
          <w:rFonts w:hint="eastAsia" w:ascii="宋体" w:hAnsi="宋体"/>
          <w:b/>
          <w:bCs/>
          <w:snapToGrid w:val="0"/>
          <w:color w:val="auto"/>
          <w:kern w:val="0"/>
          <w:szCs w:val="21"/>
          <w:highlight w:val="none"/>
          <w:lang w:val="en-US" w:eastAsia="zh-CN"/>
        </w:rPr>
        <w:t>的递交，线上线下竞选总报价须保持一致，报价截止时间止未在行采家上发起报价的，其竞选文件不予受理。</w:t>
      </w:r>
    </w:p>
    <w:p w14:paraId="616CFEBE">
      <w:pPr>
        <w:pStyle w:val="4"/>
        <w:spacing w:before="100" w:after="100" w:line="460" w:lineRule="exact"/>
        <w:rPr>
          <w:rFonts w:ascii="宋体" w:hAnsi="宋体"/>
          <w:snapToGrid w:val="0"/>
          <w:color w:val="auto"/>
          <w:sz w:val="28"/>
          <w:szCs w:val="28"/>
          <w:highlight w:val="none"/>
        </w:rPr>
      </w:pPr>
      <w:bookmarkStart w:id="78" w:name="_Toc200359432"/>
      <w:bookmarkStart w:id="79" w:name="_Toc19071"/>
      <w:bookmarkStart w:id="80" w:name="_Toc277082541"/>
      <w:bookmarkStart w:id="81" w:name="_Toc200359243"/>
      <w:bookmarkStart w:id="82" w:name="_Toc287620672"/>
      <w:bookmarkStart w:id="83" w:name="_Toc287607733"/>
      <w:bookmarkStart w:id="84" w:name="_Toc509218697"/>
      <w:bookmarkStart w:id="85" w:name="_Toc8166"/>
      <w:bookmarkStart w:id="86" w:name="_Toc224103304"/>
      <w:bookmarkStart w:id="87" w:name="_Toc430530421"/>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8"/>
      <w:bookmarkEnd w:id="79"/>
      <w:bookmarkEnd w:id="80"/>
      <w:bookmarkEnd w:id="81"/>
      <w:bookmarkEnd w:id="82"/>
      <w:bookmarkEnd w:id="83"/>
      <w:bookmarkEnd w:id="84"/>
      <w:bookmarkEnd w:id="85"/>
      <w:bookmarkEnd w:id="86"/>
      <w:bookmarkEnd w:id="87"/>
    </w:p>
    <w:p w14:paraId="54F08132">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比选公告同时</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行采家(https://www.gec123.com/）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snapToGrid w:val="0"/>
          <w:color w:val="auto"/>
          <w:kern w:val="0"/>
          <w:szCs w:val="21"/>
          <w:highlight w:val="none"/>
        </w:rPr>
        <w:t>上发布。</w:t>
      </w:r>
    </w:p>
    <w:p w14:paraId="6D2350FF">
      <w:pPr>
        <w:pStyle w:val="4"/>
        <w:spacing w:before="100" w:after="100" w:line="460" w:lineRule="exact"/>
        <w:rPr>
          <w:rFonts w:ascii="宋体" w:hAnsi="宋体"/>
          <w:snapToGrid w:val="0"/>
          <w:color w:val="auto"/>
          <w:sz w:val="28"/>
          <w:szCs w:val="28"/>
          <w:highlight w:val="none"/>
        </w:rPr>
      </w:pPr>
      <w:bookmarkStart w:id="88" w:name="_Toc31352"/>
      <w:bookmarkStart w:id="89" w:name="_Toc14240"/>
      <w:bookmarkStart w:id="90" w:name="_Toc769"/>
      <w:bookmarkStart w:id="91" w:name="_Toc430530422"/>
      <w:bookmarkStart w:id="92" w:name="_Toc287620673"/>
      <w:bookmarkStart w:id="93" w:name="_Toc287607734"/>
      <w:bookmarkStart w:id="94" w:name="_Toc277082542"/>
      <w:bookmarkStart w:id="95" w:name="_Toc224103305"/>
      <w:bookmarkStart w:id="96" w:name="_Toc509218698"/>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8"/>
      <w:bookmarkEnd w:id="89"/>
      <w:bookmarkStart w:id="97" w:name="_Toc589"/>
      <w:r>
        <w:rPr>
          <w:rFonts w:ascii="宋体" w:hAnsi="宋体"/>
          <w:snapToGrid w:val="0"/>
          <w:color w:val="auto"/>
          <w:sz w:val="28"/>
          <w:szCs w:val="28"/>
          <w:highlight w:val="none"/>
        </w:rPr>
        <w:t>联系方式</w:t>
      </w:r>
      <w:bookmarkEnd w:id="90"/>
      <w:bookmarkEnd w:id="91"/>
      <w:bookmarkEnd w:id="92"/>
      <w:bookmarkEnd w:id="93"/>
      <w:bookmarkEnd w:id="94"/>
      <w:bookmarkEnd w:id="95"/>
      <w:bookmarkEnd w:id="96"/>
      <w:bookmarkEnd w:id="97"/>
    </w:p>
    <w:p w14:paraId="4E6FE1C4">
      <w:pPr>
        <w:tabs>
          <w:tab w:val="left" w:pos="5140"/>
          <w:tab w:val="left" w:pos="8520"/>
        </w:tabs>
        <w:autoSpaceDE w:val="0"/>
        <w:autoSpaceDN w:val="0"/>
        <w:adjustRightInd w:val="0"/>
        <w:snapToGrid w:val="0"/>
        <w:spacing w:line="450" w:lineRule="exact"/>
        <w:jc w:val="left"/>
        <w:rPr>
          <w:rFonts w:hint="eastAsia" w:ascii="宋体" w:hAnsi="宋体"/>
          <w:snapToGrid w:val="0"/>
          <w:color w:val="auto"/>
          <w:kern w:val="0"/>
          <w:szCs w:val="21"/>
          <w:highlight w:val="none"/>
          <w:u w:val="none"/>
          <w:lang w:eastAsia="zh-CN"/>
        </w:rPr>
      </w:pPr>
      <w:bookmarkStart w:id="98" w:name="_Toc430530432"/>
      <w:bookmarkStart w:id="99" w:name="_Toc32148"/>
      <w:bookmarkStart w:id="100" w:name="_Toc287620683"/>
      <w:bookmarkStart w:id="101" w:name="_Toc287607744"/>
      <w:bookmarkStart w:id="102" w:name="_Toc224103315"/>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人：</w:t>
      </w:r>
      <w:r>
        <w:rPr>
          <w:rFonts w:hint="eastAsia" w:ascii="宋体" w:hAnsi="宋体"/>
          <w:snapToGrid w:val="0"/>
          <w:color w:val="auto"/>
          <w:kern w:val="0"/>
          <w:szCs w:val="21"/>
          <w:highlight w:val="none"/>
          <w:u w:val="none"/>
          <w:lang w:eastAsia="zh-CN"/>
        </w:rPr>
        <w:t>重庆广阳湾生态城投资发展</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比选</w:t>
      </w:r>
      <w:r>
        <w:rPr>
          <w:rFonts w:ascii="宋体" w:hAnsi="宋体"/>
          <w:snapToGrid w:val="0"/>
          <w:color w:val="auto"/>
          <w:kern w:val="0"/>
          <w:szCs w:val="21"/>
          <w:highlight w:val="none"/>
          <w:u w:val="none"/>
        </w:rPr>
        <w:t>代理机构</w:t>
      </w:r>
      <w:r>
        <w:rPr>
          <w:rFonts w:hint="eastAsia" w:ascii="宋体" w:hAnsi="宋体"/>
          <w:snapToGrid w:val="0"/>
          <w:color w:val="auto"/>
          <w:kern w:val="0"/>
          <w:szCs w:val="21"/>
          <w:highlight w:val="none"/>
          <w:u w:val="none"/>
          <w:lang w:eastAsia="zh-CN"/>
        </w:rPr>
        <w:t>：重庆得皓工程项目管理咨询</w:t>
      </w:r>
    </w:p>
    <w:p w14:paraId="4E4F3972">
      <w:pPr>
        <w:tabs>
          <w:tab w:val="left" w:pos="5140"/>
          <w:tab w:val="left" w:pos="8520"/>
        </w:tabs>
        <w:autoSpaceDE w:val="0"/>
        <w:autoSpaceDN w:val="0"/>
        <w:adjustRightInd w:val="0"/>
        <w:snapToGrid w:val="0"/>
        <w:spacing w:line="450" w:lineRule="exact"/>
        <w:ind w:firstLine="840" w:firstLineChars="400"/>
        <w:jc w:val="left"/>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集团有限公司</w:t>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none"/>
          <w:lang w:eastAsia="zh-CN"/>
        </w:rPr>
        <w:t xml:space="preserve">有限公司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526079E7">
      <w:pPr>
        <w:tabs>
          <w:tab w:val="left" w:pos="5140"/>
          <w:tab w:val="left" w:pos="8420"/>
        </w:tabs>
        <w:autoSpaceDE w:val="0"/>
        <w:autoSpaceDN w:val="0"/>
        <w:adjustRightInd w:val="0"/>
        <w:snapToGrid w:val="0"/>
        <w:spacing w:line="450" w:lineRule="exact"/>
        <w:jc w:val="left"/>
        <w:rPr>
          <w:rFonts w:hint="eastAsia" w:ascii="宋体" w:hAnsi="宋体" w:eastAsia="宋体"/>
          <w:snapToGrid w:val="0"/>
          <w:color w:val="auto"/>
          <w:kern w:val="0"/>
          <w:szCs w:val="21"/>
          <w:highlight w:val="none"/>
          <w:u w:val="none"/>
          <w:lang w:eastAsia="zh-CN"/>
        </w:rPr>
      </w:pPr>
      <w:r>
        <w:rPr>
          <w:rFonts w:ascii="宋体" w:hAnsi="宋体"/>
          <w:snapToGrid w:val="0"/>
          <w:color w:val="auto"/>
          <w:kern w:val="0"/>
          <w:szCs w:val="21"/>
          <w:highlight w:val="none"/>
          <w:u w:val="none"/>
        </w:rPr>
        <w:t xml:space="preserve">地址： </w:t>
      </w:r>
      <w:r>
        <w:rPr>
          <w:rFonts w:hint="eastAsia" w:ascii="宋体" w:hAnsi="宋体"/>
          <w:snapToGrid w:val="0"/>
          <w:color w:val="auto"/>
          <w:kern w:val="0"/>
          <w:szCs w:val="21"/>
          <w:highlight w:val="none"/>
          <w:u w:val="none"/>
        </w:rPr>
        <w:t>重庆市南岸区茶园江桥路一号附1号</w:t>
      </w:r>
      <w:r>
        <w:rPr>
          <w:rFonts w:ascii="宋体" w:hAnsi="宋体"/>
          <w:snapToGrid w:val="0"/>
          <w:color w:val="auto"/>
          <w:kern w:val="0"/>
          <w:szCs w:val="21"/>
          <w:highlight w:val="none"/>
          <w:u w:val="none"/>
        </w:rPr>
        <w:t xml:space="preserve">    地址：</w:t>
      </w:r>
      <w:r>
        <w:rPr>
          <w:rFonts w:hint="eastAsia" w:ascii="宋体" w:hAnsi="宋体"/>
          <w:snapToGrid w:val="0"/>
          <w:color w:val="auto"/>
          <w:kern w:val="0"/>
          <w:position w:val="-3"/>
          <w:szCs w:val="21"/>
          <w:highlight w:val="none"/>
          <w:u w:val="none"/>
          <w:lang w:eastAsia="zh-CN"/>
        </w:rPr>
        <w:t xml:space="preserve">重庆市南岸区通江大道214号4-9 </w:t>
      </w:r>
    </w:p>
    <w:p w14:paraId="79A535AE">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val="en-US" w:eastAsia="zh-CN"/>
        </w:rPr>
        <w:t>唐菲</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eastAsia="zh-CN"/>
        </w:rPr>
        <w:t>田</w:t>
      </w:r>
      <w:r>
        <w:rPr>
          <w:rFonts w:hint="eastAsia" w:ascii="宋体" w:hAnsi="宋体"/>
          <w:snapToGrid w:val="0"/>
          <w:color w:val="auto"/>
          <w:kern w:val="0"/>
          <w:szCs w:val="21"/>
          <w:highlight w:val="none"/>
          <w:u w:val="none"/>
          <w:lang w:val="en-US" w:eastAsia="zh-CN"/>
        </w:rPr>
        <w:t>丹</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6D3FCF79">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lang w:val="en-US" w:eastAsia="zh-CN"/>
        </w:rPr>
        <w:t>18716407614</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lang w:eastAsia="zh-CN"/>
        </w:rPr>
        <w:t xml:space="preserve">023-62466322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22D5F129">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5E426F36">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02D8EBBE">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12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756FCAA">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0EC3176A">
      <w:pPr>
        <w:pStyle w:val="3"/>
        <w:spacing w:line="360" w:lineRule="auto"/>
        <w:jc w:val="center"/>
        <w:rPr>
          <w:rFonts w:ascii="宋体" w:hAnsi="宋体"/>
          <w:bCs w:val="0"/>
          <w:snapToGrid w:val="0"/>
          <w:color w:val="auto"/>
          <w:kern w:val="0"/>
          <w:highlight w:val="none"/>
        </w:rPr>
      </w:pPr>
      <w:bookmarkStart w:id="103" w:name="_Toc5447"/>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98"/>
      <w:bookmarkEnd w:id="99"/>
      <w:bookmarkEnd w:id="100"/>
      <w:bookmarkEnd w:id="101"/>
      <w:bookmarkEnd w:id="102"/>
      <w:bookmarkEnd w:id="103"/>
      <w:bookmarkStart w:id="104" w:name="_Toc277082551"/>
      <w:bookmarkStart w:id="105" w:name="_Toc224103316"/>
      <w:bookmarkStart w:id="106" w:name="_Toc430530433"/>
      <w:bookmarkStart w:id="107" w:name="_Toc287607745"/>
      <w:bookmarkStart w:id="108" w:name="_Toc287620684"/>
    </w:p>
    <w:p w14:paraId="2BF4224B">
      <w:pPr>
        <w:pStyle w:val="4"/>
        <w:spacing w:before="100" w:after="100" w:line="360" w:lineRule="auto"/>
        <w:rPr>
          <w:rFonts w:ascii="宋体" w:hAnsi="宋体"/>
          <w:color w:val="auto"/>
          <w:highlight w:val="none"/>
        </w:rPr>
      </w:pPr>
      <w:bookmarkStart w:id="109" w:name="_Toc509218708"/>
      <w:bookmarkStart w:id="110" w:name="_Toc31303"/>
      <w:bookmarkStart w:id="111" w:name="_Toc8005"/>
      <w:r>
        <w:rPr>
          <w:rFonts w:hint="eastAsia" w:ascii="宋体" w:hAnsi="宋体"/>
          <w:color w:val="auto"/>
          <w:highlight w:val="none"/>
          <w:lang w:eastAsia="zh-CN"/>
        </w:rPr>
        <w:t>竞选人</w:t>
      </w:r>
      <w:r>
        <w:rPr>
          <w:rFonts w:hint="eastAsia" w:ascii="宋体" w:hAnsi="宋体"/>
          <w:color w:val="auto"/>
          <w:highlight w:val="none"/>
        </w:rPr>
        <w:t>须知前附表</w:t>
      </w:r>
      <w:bookmarkEnd w:id="104"/>
      <w:bookmarkEnd w:id="105"/>
      <w:bookmarkEnd w:id="106"/>
      <w:bookmarkEnd w:id="107"/>
      <w:bookmarkEnd w:id="108"/>
      <w:bookmarkEnd w:id="109"/>
      <w:bookmarkEnd w:id="110"/>
      <w:bookmarkEnd w:id="111"/>
    </w:p>
    <w:p w14:paraId="016F311D">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847F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4926850">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078B643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7B3DD57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20D5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F4770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3F6773CA">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490" w:type="dxa"/>
            <w:vAlign w:val="center"/>
          </w:tcPr>
          <w:p w14:paraId="78A5C6E8">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重庆广阳湾生态城投资发展集团有限公司</w:t>
            </w:r>
          </w:p>
          <w:p w14:paraId="2EB5F07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14:paraId="3764F997">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唐菲</w:t>
            </w:r>
          </w:p>
          <w:p w14:paraId="061431E7">
            <w:pPr>
              <w:spacing w:line="400" w:lineRule="exact"/>
              <w:rPr>
                <w:rFonts w:ascii="宋体" w:hAnsi="宋体"/>
                <w:color w:val="auto"/>
                <w:kern w:val="0"/>
                <w:szCs w:val="21"/>
                <w:highlight w:val="none"/>
              </w:rPr>
            </w:pPr>
            <w:r>
              <w:rPr>
                <w:rFonts w:hint="eastAsia" w:ascii="宋体" w:hAnsi="宋体" w:eastAsia="宋体" w:cs="宋体"/>
                <w:color w:val="auto"/>
                <w:szCs w:val="21"/>
                <w:highlight w:val="none"/>
              </w:rPr>
              <w:t xml:space="preserve">电话 ：18716407614  </w:t>
            </w:r>
          </w:p>
        </w:tc>
      </w:tr>
      <w:tr w14:paraId="670CC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4453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23276329">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490" w:type="dxa"/>
            <w:vAlign w:val="center"/>
          </w:tcPr>
          <w:p w14:paraId="16CB767D">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 xml:space="preserve">重庆得皓工程项目管理咨询有限公司 </w:t>
            </w:r>
          </w:p>
          <w:p w14:paraId="374F22E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重庆市南岸区通江大道214号4-9</w:t>
            </w:r>
          </w:p>
          <w:p w14:paraId="3BCDD180">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snapToGrid w:val="0"/>
                <w:color w:val="auto"/>
                <w:kern w:val="0"/>
                <w:szCs w:val="21"/>
                <w:highlight w:val="none"/>
                <w:u w:val="none"/>
                <w:lang w:eastAsia="zh-CN"/>
              </w:rPr>
              <w:t>田</w:t>
            </w:r>
            <w:r>
              <w:rPr>
                <w:rFonts w:hint="eastAsia" w:ascii="宋体" w:hAnsi="宋体"/>
                <w:snapToGrid w:val="0"/>
                <w:color w:val="auto"/>
                <w:kern w:val="0"/>
                <w:szCs w:val="21"/>
                <w:highlight w:val="none"/>
                <w:u w:val="none"/>
                <w:lang w:val="en-US" w:eastAsia="zh-CN"/>
              </w:rPr>
              <w:t>丹</w:t>
            </w:r>
            <w:r>
              <w:rPr>
                <w:rFonts w:ascii="宋体" w:hAnsi="宋体"/>
                <w:snapToGrid w:val="0"/>
                <w:color w:val="auto"/>
                <w:kern w:val="0"/>
                <w:szCs w:val="21"/>
                <w:highlight w:val="none"/>
                <w:u w:val="none"/>
              </w:rPr>
              <w:t xml:space="preserve">  </w:t>
            </w:r>
          </w:p>
          <w:p w14:paraId="781B339D">
            <w:pPr>
              <w:spacing w:line="400" w:lineRule="exact"/>
              <w:rPr>
                <w:rFonts w:hint="eastAsia" w:ascii="宋体" w:hAnsi="宋体" w:eastAsia="宋体"/>
                <w:color w:val="auto"/>
                <w:kern w:val="0"/>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023-62466322   </w:t>
            </w:r>
          </w:p>
        </w:tc>
      </w:tr>
      <w:tr w14:paraId="4F221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DE2B2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6478A01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2F343A7F">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鸿川加油站拆除及环保综合整治项目  </w:t>
            </w:r>
          </w:p>
        </w:tc>
      </w:tr>
      <w:tr w14:paraId="1FF02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04FF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4C92461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26319801">
            <w:pPr>
              <w:snapToGrid w:val="0"/>
              <w:spacing w:line="400" w:lineRule="exact"/>
              <w:jc w:val="left"/>
              <w:rPr>
                <w:rFonts w:ascii="宋体" w:hAnsi="宋体"/>
                <w:color w:val="auto"/>
                <w:szCs w:val="21"/>
                <w:highlight w:val="none"/>
              </w:rPr>
            </w:pPr>
            <w:r>
              <w:rPr>
                <w:rFonts w:hint="eastAsia" w:ascii="宋体" w:hAnsi="宋体"/>
                <w:snapToGrid w:val="0"/>
                <w:color w:val="auto"/>
                <w:kern w:val="0"/>
                <w:szCs w:val="21"/>
                <w:highlight w:val="none"/>
              </w:rPr>
              <w:t>重庆市南岸区广阳镇</w:t>
            </w:r>
            <w:r>
              <w:rPr>
                <w:rFonts w:hint="eastAsia" w:ascii="宋体" w:hAnsi="宋体"/>
                <w:snapToGrid w:val="0"/>
                <w:color w:val="auto"/>
                <w:kern w:val="0"/>
                <w:szCs w:val="21"/>
                <w:highlight w:val="none"/>
                <w:u w:val="none"/>
                <w:lang w:eastAsia="zh-CN"/>
              </w:rPr>
              <w:t>。</w:t>
            </w:r>
          </w:p>
        </w:tc>
      </w:tr>
      <w:tr w14:paraId="40FE5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01384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475F5AE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4FA939E6">
            <w:pPr>
              <w:tabs>
                <w:tab w:val="left" w:pos="3840"/>
                <w:tab w:val="left" w:pos="5300"/>
              </w:tabs>
              <w:autoSpaceDE w:val="0"/>
              <w:autoSpaceDN w:val="0"/>
              <w:adjustRightInd w:val="0"/>
              <w:snapToGrid w:val="0"/>
              <w:spacing w:line="460" w:lineRule="exact"/>
              <w:ind w:firstLine="420" w:firstLineChars="200"/>
              <w:jc w:val="left"/>
              <w:rPr>
                <w:rFonts w:ascii="宋体" w:hAnsi="宋体"/>
                <w:i/>
                <w:snapToGrid w:val="0"/>
                <w:color w:val="auto"/>
                <w:kern w:val="0"/>
                <w:szCs w:val="21"/>
                <w:highlight w:val="none"/>
              </w:rPr>
            </w:pPr>
            <w:r>
              <w:rPr>
                <w:rFonts w:hint="eastAsia" w:ascii="宋体" w:hAnsi="宋体"/>
                <w:snapToGrid w:val="0"/>
                <w:color w:val="auto"/>
                <w:kern w:val="0"/>
                <w:szCs w:val="21"/>
                <w:highlight w:val="none"/>
              </w:rPr>
              <w:t>该项目位于重庆市南岸区广阳镇，原地块编号：M01-11-3，占地面积约8.5亩，拆除加油、加气站的建筑主体及设备设施；对该地块进行场平及环保综合整治等工程</w:t>
            </w:r>
            <w:r>
              <w:rPr>
                <w:rFonts w:hint="eastAsia" w:ascii="宋体" w:hAnsi="宋体"/>
                <w:snapToGrid w:val="0"/>
                <w:color w:val="auto"/>
                <w:kern w:val="0"/>
                <w:szCs w:val="21"/>
                <w:highlight w:val="none"/>
                <w:lang w:val="en-US" w:eastAsia="zh-CN"/>
              </w:rPr>
              <w:t>，工程费约260万元。</w:t>
            </w:r>
          </w:p>
        </w:tc>
      </w:tr>
      <w:tr w14:paraId="74634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F8765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121F87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23B803E3">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p>
        </w:tc>
      </w:tr>
      <w:tr w14:paraId="48D34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C0C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4F68F4A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6DB6D8B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7A357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2709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0E8101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55DF7B7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3F415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D9667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06E9B88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490" w:type="dxa"/>
            <w:vAlign w:val="center"/>
          </w:tcPr>
          <w:p w14:paraId="777981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lang w:val="en-US" w:eastAsia="zh-CN"/>
              </w:rPr>
            </w:pPr>
            <w:r>
              <w:rPr>
                <w:rFonts w:hint="eastAsia" w:ascii="宋体" w:hAnsi="宋体" w:cs="Times New Roman"/>
                <w:snapToGrid w:val="0"/>
                <w:color w:val="auto"/>
                <w:kern w:val="0"/>
                <w:szCs w:val="21"/>
                <w:highlight w:val="none"/>
                <w:u w:val="none"/>
                <w:lang w:val="en-US" w:eastAsia="zh-CN"/>
              </w:rPr>
              <w:t>1、编制拆除含安全方案、环保处置方案在内的拆除方案协调安全、环保类专家评审且通过、报送应急局、环保局备案、配合完成加油、加气关停手续、特种设备注销及报废手续、环保系统注册填报“危险废物转移联单”、水电气讯等各类注销等相关手续办理；</w:t>
            </w:r>
          </w:p>
          <w:p w14:paraId="11649F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lang w:val="en-US" w:eastAsia="zh-CN"/>
              </w:rPr>
            </w:pPr>
            <w:r>
              <w:rPr>
                <w:rFonts w:hint="eastAsia" w:ascii="宋体" w:hAnsi="宋体" w:cs="Times New Roman"/>
                <w:snapToGrid w:val="0"/>
                <w:color w:val="auto"/>
                <w:kern w:val="0"/>
                <w:szCs w:val="21"/>
                <w:highlight w:val="none"/>
                <w:u w:val="none"/>
                <w:lang w:val="en-US" w:eastAsia="zh-CN"/>
              </w:rPr>
              <w:t>2、完成加油站内的房屋、设施设备、加气及管道设施设备等的拆除、混凝土地面开挖、建筑垃圾清运、场平等所有涉及加油站内需拆除事项，达到交地条件为止；</w:t>
            </w:r>
          </w:p>
          <w:p w14:paraId="1C03663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lang w:val="en-US" w:eastAsia="zh-CN"/>
              </w:rPr>
            </w:pPr>
            <w:r>
              <w:rPr>
                <w:rFonts w:hint="eastAsia" w:ascii="宋体" w:hAnsi="宋体" w:cs="Times New Roman"/>
                <w:snapToGrid w:val="0"/>
                <w:color w:val="auto"/>
                <w:kern w:val="0"/>
                <w:szCs w:val="21"/>
                <w:highlight w:val="none"/>
                <w:u w:val="none"/>
                <w:lang w:val="en-US" w:eastAsia="zh-CN"/>
              </w:rPr>
              <w:t>3、废油回收处理，油罐清洗等环保处置相关事宜；</w:t>
            </w:r>
          </w:p>
          <w:p w14:paraId="06D5975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u w:val="none"/>
                <w:lang w:val="en-US" w:eastAsia="zh-CN"/>
              </w:rPr>
              <w:t>具体内容</w:t>
            </w:r>
            <w:r>
              <w:rPr>
                <w:rFonts w:hint="eastAsia" w:ascii="宋体" w:hAnsi="宋体" w:cs="Times New Roman"/>
                <w:snapToGrid w:val="0"/>
                <w:color w:val="auto"/>
                <w:kern w:val="0"/>
                <w:szCs w:val="21"/>
                <w:highlight w:val="none"/>
                <w:u w:val="none"/>
              </w:rPr>
              <w:t>以本工程</w:t>
            </w:r>
            <w:r>
              <w:rPr>
                <w:rFonts w:hint="eastAsia" w:ascii="宋体" w:hAnsi="宋体" w:cs="Times New Roman"/>
                <w:snapToGrid w:val="0"/>
                <w:color w:val="auto"/>
                <w:kern w:val="0"/>
                <w:szCs w:val="21"/>
                <w:highlight w:val="none"/>
                <w:u w:val="none"/>
                <w:lang w:val="en-US" w:eastAsia="zh-CN"/>
              </w:rPr>
              <w:t>比选人</w:t>
            </w:r>
            <w:r>
              <w:rPr>
                <w:rFonts w:hint="eastAsia" w:ascii="宋体" w:hAnsi="宋体" w:cs="Times New Roman"/>
                <w:snapToGrid w:val="0"/>
                <w:color w:val="auto"/>
                <w:kern w:val="0"/>
                <w:szCs w:val="21"/>
                <w:highlight w:val="none"/>
                <w:u w:val="none"/>
              </w:rPr>
              <w:t>发布的施工图、工程量清单为准，若施工图与工程量清单有不一致的地方，以工程量清单为准。</w:t>
            </w:r>
          </w:p>
          <w:p w14:paraId="567C3919">
            <w:pPr>
              <w:tabs>
                <w:tab w:val="left" w:pos="3840"/>
                <w:tab w:val="left" w:pos="5300"/>
              </w:tabs>
              <w:autoSpaceDE w:val="0"/>
              <w:autoSpaceDN w:val="0"/>
              <w:adjustRightInd w:val="0"/>
              <w:snapToGrid w:val="0"/>
              <w:spacing w:line="460" w:lineRule="exact"/>
              <w:ind w:firstLine="420" w:firstLineChars="200"/>
              <w:jc w:val="left"/>
              <w:rPr>
                <w:rFonts w:ascii="宋体" w:hAnsi="宋体"/>
                <w:i/>
                <w:color w:val="auto"/>
                <w:szCs w:val="21"/>
                <w:highlight w:val="none"/>
              </w:rPr>
            </w:pPr>
          </w:p>
        </w:tc>
      </w:tr>
      <w:tr w14:paraId="6E23D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A750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7F9DDDF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18FDC14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5FB785DD">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45</w:t>
            </w:r>
            <w:r>
              <w:rPr>
                <w:rFonts w:hint="eastAsia" w:ascii="宋体" w:hAnsi="宋体"/>
                <w:snapToGrid w:val="0"/>
                <w:color w:val="auto"/>
                <w:kern w:val="0"/>
                <w:szCs w:val="21"/>
                <w:highlight w:val="none"/>
                <w:u w:val="single"/>
              </w:rPr>
              <w:t>日历天</w:t>
            </w:r>
          </w:p>
          <w:p w14:paraId="1D076C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p>
        </w:tc>
      </w:tr>
      <w:tr w14:paraId="49C50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A2499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15AE77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33DF098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3750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6" w:hRule="atLeast"/>
          <w:jc w:val="center"/>
        </w:trPr>
        <w:tc>
          <w:tcPr>
            <w:tcW w:w="1335" w:type="dxa"/>
            <w:vAlign w:val="center"/>
          </w:tcPr>
          <w:p w14:paraId="358D57F9">
            <w:pPr>
              <w:snapToGrid w:val="0"/>
              <w:spacing w:line="400" w:lineRule="exact"/>
              <w:jc w:val="center"/>
              <w:rPr>
                <w:rFonts w:ascii="宋体" w:hAnsi="宋体"/>
                <w:color w:val="auto"/>
                <w:kern w:val="0"/>
                <w:szCs w:val="21"/>
                <w:highlight w:val="none"/>
              </w:rPr>
            </w:pPr>
          </w:p>
          <w:p w14:paraId="6956749C">
            <w:pPr>
              <w:snapToGrid w:val="0"/>
              <w:spacing w:line="400" w:lineRule="exact"/>
              <w:jc w:val="center"/>
              <w:rPr>
                <w:rFonts w:ascii="宋体" w:hAnsi="宋体"/>
                <w:color w:val="auto"/>
                <w:kern w:val="0"/>
                <w:szCs w:val="21"/>
                <w:highlight w:val="none"/>
              </w:rPr>
            </w:pPr>
          </w:p>
          <w:p w14:paraId="16EA3FFC">
            <w:pPr>
              <w:snapToGrid w:val="0"/>
              <w:spacing w:line="400" w:lineRule="exact"/>
              <w:jc w:val="center"/>
              <w:rPr>
                <w:rFonts w:ascii="宋体" w:hAnsi="宋体"/>
                <w:color w:val="auto"/>
                <w:kern w:val="0"/>
                <w:szCs w:val="21"/>
                <w:highlight w:val="none"/>
              </w:rPr>
            </w:pPr>
          </w:p>
          <w:p w14:paraId="1F807FF7">
            <w:pPr>
              <w:snapToGrid w:val="0"/>
              <w:spacing w:line="400" w:lineRule="exact"/>
              <w:jc w:val="center"/>
              <w:rPr>
                <w:rFonts w:ascii="宋体" w:hAnsi="宋体"/>
                <w:color w:val="auto"/>
                <w:kern w:val="0"/>
                <w:szCs w:val="21"/>
                <w:highlight w:val="none"/>
              </w:rPr>
            </w:pPr>
          </w:p>
          <w:p w14:paraId="2AA49D4F">
            <w:pPr>
              <w:snapToGrid w:val="0"/>
              <w:spacing w:line="400" w:lineRule="exact"/>
              <w:jc w:val="center"/>
              <w:rPr>
                <w:rFonts w:ascii="宋体" w:hAnsi="宋体"/>
                <w:color w:val="auto"/>
                <w:kern w:val="0"/>
                <w:szCs w:val="21"/>
                <w:highlight w:val="none"/>
              </w:rPr>
            </w:pPr>
          </w:p>
          <w:p w14:paraId="379786A3">
            <w:pPr>
              <w:snapToGrid w:val="0"/>
              <w:spacing w:line="400" w:lineRule="exact"/>
              <w:jc w:val="center"/>
              <w:rPr>
                <w:rFonts w:ascii="宋体" w:hAnsi="宋体"/>
                <w:color w:val="auto"/>
                <w:kern w:val="0"/>
                <w:szCs w:val="21"/>
                <w:highlight w:val="none"/>
              </w:rPr>
            </w:pPr>
          </w:p>
          <w:p w14:paraId="76DC88E8">
            <w:pPr>
              <w:snapToGrid w:val="0"/>
              <w:spacing w:line="400" w:lineRule="exact"/>
              <w:jc w:val="center"/>
              <w:rPr>
                <w:rFonts w:ascii="宋体" w:hAnsi="宋体"/>
                <w:color w:val="auto"/>
                <w:kern w:val="0"/>
                <w:szCs w:val="21"/>
                <w:highlight w:val="none"/>
              </w:rPr>
            </w:pPr>
          </w:p>
          <w:p w14:paraId="3F9079F4">
            <w:pPr>
              <w:snapToGrid w:val="0"/>
              <w:spacing w:line="400" w:lineRule="exact"/>
              <w:jc w:val="center"/>
              <w:rPr>
                <w:rFonts w:ascii="宋体" w:hAnsi="宋体"/>
                <w:color w:val="auto"/>
                <w:kern w:val="0"/>
                <w:szCs w:val="21"/>
                <w:highlight w:val="none"/>
              </w:rPr>
            </w:pPr>
          </w:p>
          <w:p w14:paraId="72F2E670">
            <w:pPr>
              <w:snapToGrid w:val="0"/>
              <w:spacing w:line="400" w:lineRule="exact"/>
              <w:jc w:val="center"/>
              <w:rPr>
                <w:rFonts w:ascii="宋体" w:hAnsi="宋体"/>
                <w:color w:val="auto"/>
                <w:kern w:val="0"/>
                <w:szCs w:val="21"/>
                <w:highlight w:val="none"/>
              </w:rPr>
            </w:pPr>
          </w:p>
          <w:p w14:paraId="5F405B9B">
            <w:pPr>
              <w:snapToGrid w:val="0"/>
              <w:spacing w:line="400" w:lineRule="exact"/>
              <w:jc w:val="center"/>
              <w:rPr>
                <w:rFonts w:ascii="宋体" w:hAnsi="宋体"/>
                <w:color w:val="auto"/>
                <w:kern w:val="0"/>
                <w:szCs w:val="21"/>
                <w:highlight w:val="none"/>
              </w:rPr>
            </w:pPr>
          </w:p>
          <w:p w14:paraId="0AC396FA">
            <w:pPr>
              <w:snapToGrid w:val="0"/>
              <w:spacing w:line="400" w:lineRule="exact"/>
              <w:jc w:val="center"/>
              <w:rPr>
                <w:rFonts w:ascii="宋体" w:hAnsi="宋体"/>
                <w:color w:val="auto"/>
                <w:kern w:val="0"/>
                <w:szCs w:val="21"/>
                <w:highlight w:val="none"/>
              </w:rPr>
            </w:pPr>
          </w:p>
          <w:p w14:paraId="3EF0D338">
            <w:pPr>
              <w:snapToGrid w:val="0"/>
              <w:spacing w:line="400" w:lineRule="exact"/>
              <w:jc w:val="center"/>
              <w:rPr>
                <w:rFonts w:ascii="宋体" w:hAnsi="宋体"/>
                <w:color w:val="auto"/>
                <w:kern w:val="0"/>
                <w:szCs w:val="21"/>
                <w:highlight w:val="none"/>
              </w:rPr>
            </w:pPr>
          </w:p>
          <w:p w14:paraId="235997F3">
            <w:pPr>
              <w:snapToGrid w:val="0"/>
              <w:spacing w:line="400" w:lineRule="exact"/>
              <w:jc w:val="center"/>
              <w:rPr>
                <w:rFonts w:ascii="宋体" w:hAnsi="宋体"/>
                <w:color w:val="auto"/>
                <w:kern w:val="0"/>
                <w:szCs w:val="21"/>
                <w:highlight w:val="none"/>
              </w:rPr>
            </w:pPr>
          </w:p>
          <w:p w14:paraId="220A86E1">
            <w:pPr>
              <w:snapToGrid w:val="0"/>
              <w:spacing w:line="400" w:lineRule="exact"/>
              <w:jc w:val="center"/>
              <w:rPr>
                <w:rFonts w:ascii="宋体" w:hAnsi="宋体"/>
                <w:color w:val="auto"/>
                <w:kern w:val="0"/>
                <w:szCs w:val="21"/>
                <w:highlight w:val="none"/>
              </w:rPr>
            </w:pPr>
          </w:p>
          <w:p w14:paraId="05B45F1E">
            <w:pPr>
              <w:snapToGrid w:val="0"/>
              <w:spacing w:line="400" w:lineRule="exact"/>
              <w:jc w:val="center"/>
              <w:rPr>
                <w:rFonts w:ascii="宋体" w:hAnsi="宋体"/>
                <w:color w:val="auto"/>
                <w:kern w:val="0"/>
                <w:szCs w:val="21"/>
                <w:highlight w:val="none"/>
              </w:rPr>
            </w:pPr>
          </w:p>
          <w:p w14:paraId="242569D2">
            <w:pPr>
              <w:snapToGrid w:val="0"/>
              <w:spacing w:line="400" w:lineRule="exact"/>
              <w:jc w:val="center"/>
              <w:rPr>
                <w:rFonts w:ascii="宋体" w:hAnsi="宋体"/>
                <w:color w:val="auto"/>
                <w:kern w:val="0"/>
                <w:szCs w:val="21"/>
                <w:highlight w:val="none"/>
              </w:rPr>
            </w:pPr>
          </w:p>
          <w:p w14:paraId="2259A94F">
            <w:pPr>
              <w:snapToGrid w:val="0"/>
              <w:spacing w:line="400" w:lineRule="exact"/>
              <w:jc w:val="center"/>
              <w:rPr>
                <w:rFonts w:ascii="宋体" w:hAnsi="宋体"/>
                <w:color w:val="auto"/>
                <w:kern w:val="0"/>
                <w:szCs w:val="21"/>
                <w:highlight w:val="none"/>
              </w:rPr>
            </w:pPr>
          </w:p>
          <w:p w14:paraId="6E53C61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FA669D8">
            <w:pPr>
              <w:snapToGrid w:val="0"/>
              <w:spacing w:line="400" w:lineRule="exact"/>
              <w:jc w:val="center"/>
              <w:rPr>
                <w:rFonts w:ascii="宋体" w:hAnsi="宋体"/>
                <w:color w:val="auto"/>
                <w:kern w:val="0"/>
                <w:szCs w:val="21"/>
                <w:highlight w:val="none"/>
              </w:rPr>
            </w:pPr>
          </w:p>
          <w:p w14:paraId="05367972">
            <w:pPr>
              <w:snapToGrid w:val="0"/>
              <w:spacing w:line="400" w:lineRule="exact"/>
              <w:jc w:val="center"/>
              <w:rPr>
                <w:rFonts w:ascii="宋体" w:hAnsi="宋体"/>
                <w:color w:val="auto"/>
                <w:kern w:val="0"/>
                <w:szCs w:val="21"/>
                <w:highlight w:val="none"/>
              </w:rPr>
            </w:pPr>
          </w:p>
          <w:p w14:paraId="679CAF70">
            <w:pPr>
              <w:snapToGrid w:val="0"/>
              <w:spacing w:line="400" w:lineRule="exact"/>
              <w:jc w:val="center"/>
              <w:rPr>
                <w:rFonts w:ascii="宋体" w:hAnsi="宋体"/>
                <w:color w:val="auto"/>
                <w:kern w:val="0"/>
                <w:szCs w:val="21"/>
                <w:highlight w:val="none"/>
              </w:rPr>
            </w:pPr>
          </w:p>
          <w:p w14:paraId="3C5CBFB4">
            <w:pPr>
              <w:snapToGrid w:val="0"/>
              <w:spacing w:line="400" w:lineRule="exact"/>
              <w:jc w:val="center"/>
              <w:rPr>
                <w:rFonts w:ascii="宋体" w:hAnsi="宋体"/>
                <w:color w:val="auto"/>
                <w:kern w:val="0"/>
                <w:szCs w:val="21"/>
                <w:highlight w:val="none"/>
              </w:rPr>
            </w:pPr>
          </w:p>
          <w:p w14:paraId="2871B86F">
            <w:pPr>
              <w:snapToGrid w:val="0"/>
              <w:spacing w:line="400" w:lineRule="exact"/>
              <w:jc w:val="center"/>
              <w:rPr>
                <w:rFonts w:ascii="宋体" w:hAnsi="宋体"/>
                <w:color w:val="auto"/>
                <w:kern w:val="0"/>
                <w:szCs w:val="21"/>
                <w:highlight w:val="none"/>
              </w:rPr>
            </w:pPr>
          </w:p>
          <w:p w14:paraId="4B090CB1">
            <w:pPr>
              <w:snapToGrid w:val="0"/>
              <w:spacing w:line="400" w:lineRule="exact"/>
              <w:jc w:val="center"/>
              <w:rPr>
                <w:rFonts w:ascii="宋体" w:hAnsi="宋体"/>
                <w:color w:val="auto"/>
                <w:kern w:val="0"/>
                <w:szCs w:val="21"/>
                <w:highlight w:val="none"/>
              </w:rPr>
            </w:pPr>
          </w:p>
          <w:p w14:paraId="618E730E">
            <w:pPr>
              <w:snapToGrid w:val="0"/>
              <w:spacing w:line="400" w:lineRule="exact"/>
              <w:jc w:val="center"/>
              <w:rPr>
                <w:rFonts w:ascii="宋体" w:hAnsi="宋体"/>
                <w:color w:val="auto"/>
                <w:kern w:val="0"/>
                <w:szCs w:val="21"/>
                <w:highlight w:val="none"/>
              </w:rPr>
            </w:pPr>
          </w:p>
          <w:p w14:paraId="7A76CE23">
            <w:pPr>
              <w:snapToGrid w:val="0"/>
              <w:spacing w:line="400" w:lineRule="exact"/>
              <w:jc w:val="center"/>
              <w:rPr>
                <w:rFonts w:ascii="宋体" w:hAnsi="宋体"/>
                <w:color w:val="auto"/>
                <w:kern w:val="0"/>
                <w:szCs w:val="21"/>
                <w:highlight w:val="none"/>
              </w:rPr>
            </w:pPr>
          </w:p>
          <w:p w14:paraId="5B78586A">
            <w:pPr>
              <w:snapToGrid w:val="0"/>
              <w:spacing w:line="400" w:lineRule="exact"/>
              <w:jc w:val="center"/>
              <w:rPr>
                <w:rFonts w:ascii="宋体" w:hAnsi="宋体"/>
                <w:color w:val="auto"/>
                <w:kern w:val="0"/>
                <w:szCs w:val="21"/>
                <w:highlight w:val="none"/>
              </w:rPr>
            </w:pPr>
          </w:p>
          <w:p w14:paraId="67811B36">
            <w:pPr>
              <w:snapToGrid w:val="0"/>
              <w:spacing w:line="400" w:lineRule="exact"/>
              <w:jc w:val="center"/>
              <w:rPr>
                <w:rFonts w:ascii="宋体" w:hAnsi="宋体"/>
                <w:color w:val="auto"/>
                <w:kern w:val="0"/>
                <w:szCs w:val="21"/>
                <w:highlight w:val="none"/>
              </w:rPr>
            </w:pPr>
          </w:p>
          <w:p w14:paraId="5BC08DA9">
            <w:pPr>
              <w:snapToGrid w:val="0"/>
              <w:spacing w:line="400" w:lineRule="exact"/>
              <w:jc w:val="center"/>
              <w:rPr>
                <w:rFonts w:ascii="宋体" w:hAnsi="宋体"/>
                <w:color w:val="auto"/>
                <w:kern w:val="0"/>
                <w:szCs w:val="21"/>
                <w:highlight w:val="none"/>
              </w:rPr>
            </w:pPr>
          </w:p>
          <w:p w14:paraId="73A4FFBF">
            <w:pPr>
              <w:snapToGrid w:val="0"/>
              <w:spacing w:line="400" w:lineRule="exact"/>
              <w:jc w:val="center"/>
              <w:rPr>
                <w:rFonts w:ascii="宋体" w:hAnsi="宋体"/>
                <w:color w:val="auto"/>
                <w:kern w:val="0"/>
                <w:szCs w:val="21"/>
                <w:highlight w:val="none"/>
              </w:rPr>
            </w:pPr>
          </w:p>
          <w:p w14:paraId="3BDB1860">
            <w:pPr>
              <w:snapToGrid w:val="0"/>
              <w:spacing w:line="400" w:lineRule="exact"/>
              <w:jc w:val="center"/>
              <w:rPr>
                <w:rFonts w:ascii="宋体" w:hAnsi="宋体"/>
                <w:color w:val="auto"/>
                <w:kern w:val="0"/>
                <w:szCs w:val="21"/>
                <w:highlight w:val="none"/>
              </w:rPr>
            </w:pPr>
          </w:p>
          <w:p w14:paraId="2A4F578B">
            <w:pPr>
              <w:snapToGrid w:val="0"/>
              <w:spacing w:line="400" w:lineRule="exact"/>
              <w:jc w:val="center"/>
              <w:rPr>
                <w:rFonts w:ascii="宋体" w:hAnsi="宋体"/>
                <w:color w:val="auto"/>
                <w:kern w:val="0"/>
                <w:szCs w:val="21"/>
                <w:highlight w:val="none"/>
              </w:rPr>
            </w:pPr>
          </w:p>
          <w:p w14:paraId="3A605E85">
            <w:pPr>
              <w:snapToGrid w:val="0"/>
              <w:spacing w:line="400" w:lineRule="exact"/>
              <w:jc w:val="center"/>
              <w:rPr>
                <w:rFonts w:ascii="宋体" w:hAnsi="宋体"/>
                <w:color w:val="auto"/>
                <w:kern w:val="0"/>
                <w:szCs w:val="21"/>
                <w:highlight w:val="none"/>
              </w:rPr>
            </w:pPr>
          </w:p>
          <w:p w14:paraId="7B3CB10E">
            <w:pPr>
              <w:snapToGrid w:val="0"/>
              <w:spacing w:line="400" w:lineRule="exact"/>
              <w:jc w:val="center"/>
              <w:rPr>
                <w:rFonts w:ascii="宋体" w:hAnsi="宋体"/>
                <w:color w:val="auto"/>
                <w:kern w:val="0"/>
                <w:szCs w:val="21"/>
                <w:highlight w:val="none"/>
              </w:rPr>
            </w:pPr>
          </w:p>
          <w:p w14:paraId="2AAF88FB">
            <w:pPr>
              <w:snapToGrid w:val="0"/>
              <w:spacing w:line="400" w:lineRule="exact"/>
              <w:jc w:val="center"/>
              <w:rPr>
                <w:rFonts w:ascii="宋体" w:hAnsi="宋体"/>
                <w:color w:val="auto"/>
                <w:kern w:val="0"/>
                <w:szCs w:val="21"/>
                <w:highlight w:val="none"/>
              </w:rPr>
            </w:pPr>
          </w:p>
          <w:p w14:paraId="3FC83F13">
            <w:pPr>
              <w:snapToGrid w:val="0"/>
              <w:spacing w:line="400" w:lineRule="exact"/>
              <w:jc w:val="center"/>
              <w:rPr>
                <w:rFonts w:ascii="宋体" w:hAnsi="宋体"/>
                <w:color w:val="auto"/>
                <w:kern w:val="0"/>
                <w:szCs w:val="21"/>
                <w:highlight w:val="none"/>
              </w:rPr>
            </w:pPr>
          </w:p>
          <w:p w14:paraId="057BAFA4">
            <w:pPr>
              <w:snapToGrid w:val="0"/>
              <w:spacing w:line="400" w:lineRule="exact"/>
              <w:jc w:val="center"/>
              <w:rPr>
                <w:rFonts w:ascii="宋体" w:hAnsi="宋体"/>
                <w:color w:val="auto"/>
                <w:kern w:val="0"/>
                <w:szCs w:val="21"/>
                <w:highlight w:val="none"/>
              </w:rPr>
            </w:pPr>
          </w:p>
          <w:p w14:paraId="6F400E16">
            <w:pPr>
              <w:snapToGrid w:val="0"/>
              <w:spacing w:line="400" w:lineRule="exact"/>
              <w:jc w:val="center"/>
              <w:rPr>
                <w:rFonts w:ascii="宋体" w:hAnsi="宋体"/>
                <w:color w:val="auto"/>
                <w:kern w:val="0"/>
                <w:szCs w:val="21"/>
                <w:highlight w:val="none"/>
              </w:rPr>
            </w:pPr>
          </w:p>
          <w:p w14:paraId="692941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42919A44">
            <w:pPr>
              <w:snapToGrid w:val="0"/>
              <w:spacing w:line="400" w:lineRule="exact"/>
              <w:jc w:val="center"/>
              <w:rPr>
                <w:rFonts w:ascii="宋体" w:hAnsi="宋体"/>
                <w:color w:val="auto"/>
                <w:kern w:val="0"/>
                <w:szCs w:val="21"/>
                <w:highlight w:val="none"/>
              </w:rPr>
            </w:pPr>
          </w:p>
          <w:p w14:paraId="1FB72374">
            <w:pPr>
              <w:snapToGrid w:val="0"/>
              <w:spacing w:line="400" w:lineRule="exact"/>
              <w:jc w:val="center"/>
              <w:rPr>
                <w:rFonts w:ascii="宋体" w:hAnsi="宋体"/>
                <w:color w:val="auto"/>
                <w:kern w:val="0"/>
                <w:szCs w:val="21"/>
                <w:highlight w:val="none"/>
              </w:rPr>
            </w:pPr>
          </w:p>
          <w:p w14:paraId="22F46AF2">
            <w:pPr>
              <w:snapToGrid w:val="0"/>
              <w:spacing w:line="400" w:lineRule="exact"/>
              <w:jc w:val="center"/>
              <w:rPr>
                <w:rFonts w:ascii="宋体" w:hAnsi="宋体"/>
                <w:color w:val="auto"/>
                <w:kern w:val="0"/>
                <w:szCs w:val="21"/>
                <w:highlight w:val="none"/>
              </w:rPr>
            </w:pPr>
          </w:p>
          <w:p w14:paraId="35355E73">
            <w:pPr>
              <w:snapToGrid w:val="0"/>
              <w:spacing w:line="400" w:lineRule="exact"/>
              <w:jc w:val="center"/>
              <w:rPr>
                <w:rFonts w:ascii="宋体" w:hAnsi="宋体"/>
                <w:color w:val="auto"/>
                <w:kern w:val="0"/>
                <w:szCs w:val="21"/>
                <w:highlight w:val="none"/>
              </w:rPr>
            </w:pPr>
          </w:p>
          <w:p w14:paraId="3C1D33FC">
            <w:pPr>
              <w:snapToGrid w:val="0"/>
              <w:spacing w:line="400" w:lineRule="exact"/>
              <w:jc w:val="center"/>
              <w:rPr>
                <w:rFonts w:ascii="宋体" w:hAnsi="宋体"/>
                <w:color w:val="auto"/>
                <w:kern w:val="0"/>
                <w:szCs w:val="21"/>
                <w:highlight w:val="none"/>
              </w:rPr>
            </w:pPr>
          </w:p>
          <w:p w14:paraId="070C5AC7">
            <w:pPr>
              <w:snapToGrid w:val="0"/>
              <w:spacing w:line="400" w:lineRule="exact"/>
              <w:jc w:val="center"/>
              <w:rPr>
                <w:rFonts w:ascii="宋体" w:hAnsi="宋体"/>
                <w:color w:val="auto"/>
                <w:kern w:val="0"/>
                <w:szCs w:val="21"/>
                <w:highlight w:val="none"/>
              </w:rPr>
            </w:pPr>
          </w:p>
          <w:p w14:paraId="5691DDD4">
            <w:pPr>
              <w:snapToGrid w:val="0"/>
              <w:spacing w:line="400" w:lineRule="exact"/>
              <w:jc w:val="center"/>
              <w:rPr>
                <w:rFonts w:ascii="宋体" w:hAnsi="宋体"/>
                <w:color w:val="auto"/>
                <w:kern w:val="0"/>
                <w:szCs w:val="21"/>
                <w:highlight w:val="none"/>
              </w:rPr>
            </w:pPr>
          </w:p>
          <w:p w14:paraId="6B4A9207">
            <w:pPr>
              <w:snapToGrid w:val="0"/>
              <w:spacing w:line="400" w:lineRule="exact"/>
              <w:jc w:val="center"/>
              <w:rPr>
                <w:rFonts w:ascii="宋体" w:hAnsi="宋体"/>
                <w:color w:val="auto"/>
                <w:kern w:val="0"/>
                <w:szCs w:val="21"/>
                <w:highlight w:val="none"/>
              </w:rPr>
            </w:pPr>
          </w:p>
          <w:p w14:paraId="6AB358D1">
            <w:pPr>
              <w:snapToGrid w:val="0"/>
              <w:spacing w:line="400" w:lineRule="exact"/>
              <w:jc w:val="center"/>
              <w:rPr>
                <w:rFonts w:ascii="宋体" w:hAnsi="宋体"/>
                <w:color w:val="auto"/>
                <w:kern w:val="0"/>
                <w:szCs w:val="21"/>
                <w:highlight w:val="none"/>
              </w:rPr>
            </w:pPr>
          </w:p>
          <w:p w14:paraId="22D9FA56">
            <w:pPr>
              <w:snapToGrid w:val="0"/>
              <w:spacing w:line="400" w:lineRule="exact"/>
              <w:jc w:val="both"/>
              <w:rPr>
                <w:rFonts w:ascii="宋体" w:hAnsi="宋体"/>
                <w:color w:val="auto"/>
                <w:kern w:val="0"/>
                <w:szCs w:val="21"/>
                <w:highlight w:val="none"/>
              </w:rPr>
            </w:pPr>
          </w:p>
        </w:tc>
        <w:tc>
          <w:tcPr>
            <w:tcW w:w="1644" w:type="dxa"/>
            <w:vAlign w:val="center"/>
          </w:tcPr>
          <w:p w14:paraId="727761A2">
            <w:pPr>
              <w:snapToGrid w:val="0"/>
              <w:spacing w:line="400" w:lineRule="exact"/>
              <w:jc w:val="center"/>
              <w:rPr>
                <w:rFonts w:ascii="宋体" w:hAnsi="宋体"/>
                <w:color w:val="auto"/>
                <w:kern w:val="0"/>
                <w:szCs w:val="21"/>
                <w:highlight w:val="none"/>
              </w:rPr>
            </w:pPr>
          </w:p>
          <w:p w14:paraId="1C2666AF">
            <w:pPr>
              <w:snapToGrid w:val="0"/>
              <w:spacing w:line="400" w:lineRule="exact"/>
              <w:jc w:val="center"/>
              <w:rPr>
                <w:rFonts w:ascii="宋体" w:hAnsi="宋体"/>
                <w:color w:val="auto"/>
                <w:kern w:val="0"/>
                <w:szCs w:val="21"/>
                <w:highlight w:val="none"/>
              </w:rPr>
            </w:pPr>
          </w:p>
          <w:p w14:paraId="6836C2B2">
            <w:pPr>
              <w:snapToGrid w:val="0"/>
              <w:spacing w:line="400" w:lineRule="exact"/>
              <w:jc w:val="center"/>
              <w:rPr>
                <w:rFonts w:ascii="宋体" w:hAnsi="宋体"/>
                <w:color w:val="auto"/>
                <w:kern w:val="0"/>
                <w:szCs w:val="21"/>
                <w:highlight w:val="none"/>
              </w:rPr>
            </w:pPr>
          </w:p>
          <w:p w14:paraId="2069282A">
            <w:pPr>
              <w:snapToGrid w:val="0"/>
              <w:spacing w:line="400" w:lineRule="exact"/>
              <w:jc w:val="center"/>
              <w:rPr>
                <w:rFonts w:ascii="宋体" w:hAnsi="宋体"/>
                <w:color w:val="auto"/>
                <w:kern w:val="0"/>
                <w:szCs w:val="21"/>
                <w:highlight w:val="none"/>
              </w:rPr>
            </w:pPr>
          </w:p>
          <w:p w14:paraId="6CC7F070">
            <w:pPr>
              <w:snapToGrid w:val="0"/>
              <w:spacing w:line="400" w:lineRule="exact"/>
              <w:jc w:val="center"/>
              <w:rPr>
                <w:rFonts w:ascii="宋体" w:hAnsi="宋体"/>
                <w:color w:val="auto"/>
                <w:kern w:val="0"/>
                <w:szCs w:val="21"/>
                <w:highlight w:val="none"/>
              </w:rPr>
            </w:pPr>
          </w:p>
          <w:p w14:paraId="5328E6DE">
            <w:pPr>
              <w:snapToGrid w:val="0"/>
              <w:spacing w:line="400" w:lineRule="exact"/>
              <w:jc w:val="center"/>
              <w:rPr>
                <w:rFonts w:ascii="宋体" w:hAnsi="宋体"/>
                <w:color w:val="auto"/>
                <w:kern w:val="0"/>
                <w:szCs w:val="21"/>
                <w:highlight w:val="none"/>
              </w:rPr>
            </w:pPr>
          </w:p>
          <w:p w14:paraId="76784025">
            <w:pPr>
              <w:snapToGrid w:val="0"/>
              <w:spacing w:line="400" w:lineRule="exact"/>
              <w:jc w:val="center"/>
              <w:rPr>
                <w:rFonts w:ascii="宋体" w:hAnsi="宋体"/>
                <w:color w:val="auto"/>
                <w:kern w:val="0"/>
                <w:szCs w:val="21"/>
                <w:highlight w:val="none"/>
              </w:rPr>
            </w:pPr>
          </w:p>
          <w:p w14:paraId="2644AC99">
            <w:pPr>
              <w:snapToGrid w:val="0"/>
              <w:spacing w:line="400" w:lineRule="exact"/>
              <w:jc w:val="center"/>
              <w:rPr>
                <w:rFonts w:ascii="宋体" w:hAnsi="宋体"/>
                <w:color w:val="auto"/>
                <w:kern w:val="0"/>
                <w:szCs w:val="21"/>
                <w:highlight w:val="none"/>
              </w:rPr>
            </w:pPr>
          </w:p>
          <w:p w14:paraId="31B0D34E">
            <w:pPr>
              <w:snapToGrid w:val="0"/>
              <w:spacing w:line="400" w:lineRule="exact"/>
              <w:jc w:val="center"/>
              <w:rPr>
                <w:rFonts w:ascii="宋体" w:hAnsi="宋体"/>
                <w:color w:val="auto"/>
                <w:kern w:val="0"/>
                <w:szCs w:val="21"/>
                <w:highlight w:val="none"/>
              </w:rPr>
            </w:pPr>
          </w:p>
          <w:p w14:paraId="0E89B459">
            <w:pPr>
              <w:snapToGrid w:val="0"/>
              <w:spacing w:line="400" w:lineRule="exact"/>
              <w:jc w:val="center"/>
              <w:rPr>
                <w:rFonts w:ascii="宋体" w:hAnsi="宋体"/>
                <w:color w:val="auto"/>
                <w:kern w:val="0"/>
                <w:szCs w:val="21"/>
                <w:highlight w:val="none"/>
              </w:rPr>
            </w:pPr>
          </w:p>
          <w:p w14:paraId="14F3F82B">
            <w:pPr>
              <w:snapToGrid w:val="0"/>
              <w:spacing w:line="400" w:lineRule="exact"/>
              <w:jc w:val="center"/>
              <w:rPr>
                <w:rFonts w:ascii="宋体" w:hAnsi="宋体"/>
                <w:color w:val="auto"/>
                <w:kern w:val="0"/>
                <w:szCs w:val="21"/>
                <w:highlight w:val="none"/>
              </w:rPr>
            </w:pPr>
          </w:p>
          <w:p w14:paraId="53121538">
            <w:pPr>
              <w:snapToGrid w:val="0"/>
              <w:spacing w:line="400" w:lineRule="exact"/>
              <w:jc w:val="center"/>
              <w:rPr>
                <w:rFonts w:ascii="宋体" w:hAnsi="宋体"/>
                <w:color w:val="auto"/>
                <w:kern w:val="0"/>
                <w:szCs w:val="21"/>
                <w:highlight w:val="none"/>
              </w:rPr>
            </w:pPr>
          </w:p>
          <w:p w14:paraId="29294CC1">
            <w:pPr>
              <w:snapToGrid w:val="0"/>
              <w:spacing w:line="400" w:lineRule="exact"/>
              <w:jc w:val="center"/>
              <w:rPr>
                <w:rFonts w:ascii="宋体" w:hAnsi="宋体"/>
                <w:color w:val="auto"/>
                <w:kern w:val="0"/>
                <w:szCs w:val="21"/>
                <w:highlight w:val="none"/>
              </w:rPr>
            </w:pPr>
          </w:p>
          <w:p w14:paraId="274A9AD5">
            <w:pPr>
              <w:snapToGrid w:val="0"/>
              <w:spacing w:line="400" w:lineRule="exact"/>
              <w:jc w:val="center"/>
              <w:rPr>
                <w:rFonts w:ascii="宋体" w:hAnsi="宋体"/>
                <w:color w:val="auto"/>
                <w:kern w:val="0"/>
                <w:szCs w:val="21"/>
                <w:highlight w:val="none"/>
              </w:rPr>
            </w:pPr>
          </w:p>
          <w:p w14:paraId="22135C92">
            <w:pPr>
              <w:snapToGrid w:val="0"/>
              <w:spacing w:line="400" w:lineRule="exact"/>
              <w:jc w:val="center"/>
              <w:rPr>
                <w:rFonts w:ascii="宋体" w:hAnsi="宋体"/>
                <w:color w:val="auto"/>
                <w:kern w:val="0"/>
                <w:szCs w:val="21"/>
                <w:highlight w:val="none"/>
              </w:rPr>
            </w:pPr>
          </w:p>
          <w:p w14:paraId="43941702">
            <w:pPr>
              <w:snapToGrid w:val="0"/>
              <w:spacing w:line="400" w:lineRule="exact"/>
              <w:jc w:val="center"/>
              <w:rPr>
                <w:rFonts w:ascii="宋体" w:hAnsi="宋体"/>
                <w:color w:val="auto"/>
                <w:kern w:val="0"/>
                <w:szCs w:val="21"/>
                <w:highlight w:val="none"/>
              </w:rPr>
            </w:pPr>
          </w:p>
          <w:p w14:paraId="75FD5DCC">
            <w:pPr>
              <w:snapToGrid w:val="0"/>
              <w:spacing w:line="400" w:lineRule="exact"/>
              <w:jc w:val="center"/>
              <w:rPr>
                <w:rFonts w:ascii="宋体" w:hAnsi="宋体"/>
                <w:color w:val="auto"/>
                <w:kern w:val="0"/>
                <w:szCs w:val="21"/>
                <w:highlight w:val="none"/>
              </w:rPr>
            </w:pPr>
          </w:p>
          <w:p w14:paraId="4DABD6A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466EF24B">
            <w:pPr>
              <w:snapToGrid w:val="0"/>
              <w:spacing w:line="400" w:lineRule="exact"/>
              <w:jc w:val="center"/>
              <w:rPr>
                <w:rFonts w:ascii="宋体" w:hAnsi="宋体"/>
                <w:color w:val="auto"/>
                <w:kern w:val="0"/>
                <w:szCs w:val="21"/>
                <w:highlight w:val="none"/>
              </w:rPr>
            </w:pPr>
          </w:p>
          <w:p w14:paraId="6C034AF6">
            <w:pPr>
              <w:snapToGrid w:val="0"/>
              <w:spacing w:line="400" w:lineRule="exact"/>
              <w:jc w:val="center"/>
              <w:rPr>
                <w:rFonts w:ascii="宋体" w:hAnsi="宋体"/>
                <w:color w:val="auto"/>
                <w:kern w:val="0"/>
                <w:szCs w:val="21"/>
                <w:highlight w:val="none"/>
              </w:rPr>
            </w:pPr>
          </w:p>
          <w:p w14:paraId="68312A3C">
            <w:pPr>
              <w:snapToGrid w:val="0"/>
              <w:spacing w:line="400" w:lineRule="exact"/>
              <w:jc w:val="center"/>
              <w:rPr>
                <w:rFonts w:ascii="宋体" w:hAnsi="宋体"/>
                <w:color w:val="auto"/>
                <w:kern w:val="0"/>
                <w:szCs w:val="21"/>
                <w:highlight w:val="none"/>
              </w:rPr>
            </w:pPr>
          </w:p>
          <w:p w14:paraId="59DDE680">
            <w:pPr>
              <w:snapToGrid w:val="0"/>
              <w:spacing w:line="400" w:lineRule="exact"/>
              <w:jc w:val="center"/>
              <w:rPr>
                <w:rFonts w:ascii="宋体" w:hAnsi="宋体"/>
                <w:color w:val="auto"/>
                <w:kern w:val="0"/>
                <w:szCs w:val="21"/>
                <w:highlight w:val="none"/>
              </w:rPr>
            </w:pPr>
          </w:p>
          <w:p w14:paraId="69109AFA">
            <w:pPr>
              <w:snapToGrid w:val="0"/>
              <w:spacing w:line="400" w:lineRule="exact"/>
              <w:jc w:val="center"/>
              <w:rPr>
                <w:rFonts w:ascii="宋体" w:hAnsi="宋体"/>
                <w:color w:val="auto"/>
                <w:kern w:val="0"/>
                <w:szCs w:val="21"/>
                <w:highlight w:val="none"/>
              </w:rPr>
            </w:pPr>
          </w:p>
          <w:p w14:paraId="153BCC69">
            <w:pPr>
              <w:snapToGrid w:val="0"/>
              <w:spacing w:line="400" w:lineRule="exact"/>
              <w:jc w:val="center"/>
              <w:rPr>
                <w:rFonts w:ascii="宋体" w:hAnsi="宋体"/>
                <w:color w:val="auto"/>
                <w:kern w:val="0"/>
                <w:szCs w:val="21"/>
                <w:highlight w:val="none"/>
              </w:rPr>
            </w:pPr>
          </w:p>
          <w:p w14:paraId="496E38E4">
            <w:pPr>
              <w:snapToGrid w:val="0"/>
              <w:spacing w:line="400" w:lineRule="exact"/>
              <w:jc w:val="center"/>
              <w:rPr>
                <w:rFonts w:ascii="宋体" w:hAnsi="宋体"/>
                <w:color w:val="auto"/>
                <w:kern w:val="0"/>
                <w:szCs w:val="21"/>
                <w:highlight w:val="none"/>
              </w:rPr>
            </w:pPr>
          </w:p>
          <w:p w14:paraId="4BFB9F36">
            <w:pPr>
              <w:snapToGrid w:val="0"/>
              <w:spacing w:line="400" w:lineRule="exact"/>
              <w:jc w:val="center"/>
              <w:rPr>
                <w:rFonts w:ascii="宋体" w:hAnsi="宋体"/>
                <w:color w:val="auto"/>
                <w:kern w:val="0"/>
                <w:szCs w:val="21"/>
                <w:highlight w:val="none"/>
              </w:rPr>
            </w:pPr>
          </w:p>
          <w:p w14:paraId="7D76CC87">
            <w:pPr>
              <w:snapToGrid w:val="0"/>
              <w:spacing w:line="400" w:lineRule="exact"/>
              <w:jc w:val="center"/>
              <w:rPr>
                <w:rFonts w:ascii="宋体" w:hAnsi="宋体"/>
                <w:color w:val="auto"/>
                <w:kern w:val="0"/>
                <w:szCs w:val="21"/>
                <w:highlight w:val="none"/>
              </w:rPr>
            </w:pPr>
          </w:p>
          <w:p w14:paraId="3F993FEA">
            <w:pPr>
              <w:snapToGrid w:val="0"/>
              <w:spacing w:line="400" w:lineRule="exact"/>
              <w:jc w:val="center"/>
              <w:rPr>
                <w:rFonts w:ascii="宋体" w:hAnsi="宋体"/>
                <w:color w:val="auto"/>
                <w:kern w:val="0"/>
                <w:szCs w:val="21"/>
                <w:highlight w:val="none"/>
              </w:rPr>
            </w:pPr>
          </w:p>
          <w:p w14:paraId="401C301E">
            <w:pPr>
              <w:snapToGrid w:val="0"/>
              <w:spacing w:line="400" w:lineRule="exact"/>
              <w:jc w:val="center"/>
              <w:rPr>
                <w:rFonts w:ascii="宋体" w:hAnsi="宋体"/>
                <w:color w:val="auto"/>
                <w:kern w:val="0"/>
                <w:szCs w:val="21"/>
                <w:highlight w:val="none"/>
              </w:rPr>
            </w:pPr>
          </w:p>
          <w:p w14:paraId="328F4003">
            <w:pPr>
              <w:snapToGrid w:val="0"/>
              <w:spacing w:line="400" w:lineRule="exact"/>
              <w:jc w:val="center"/>
              <w:rPr>
                <w:rFonts w:ascii="宋体" w:hAnsi="宋体"/>
                <w:color w:val="auto"/>
                <w:kern w:val="0"/>
                <w:szCs w:val="21"/>
                <w:highlight w:val="none"/>
              </w:rPr>
            </w:pPr>
          </w:p>
          <w:p w14:paraId="0E645C61">
            <w:pPr>
              <w:snapToGrid w:val="0"/>
              <w:spacing w:line="400" w:lineRule="exact"/>
              <w:jc w:val="center"/>
              <w:rPr>
                <w:rFonts w:ascii="宋体" w:hAnsi="宋体"/>
                <w:color w:val="auto"/>
                <w:kern w:val="0"/>
                <w:szCs w:val="21"/>
                <w:highlight w:val="none"/>
              </w:rPr>
            </w:pPr>
          </w:p>
          <w:p w14:paraId="51AC3BA2">
            <w:pPr>
              <w:snapToGrid w:val="0"/>
              <w:spacing w:line="400" w:lineRule="exact"/>
              <w:jc w:val="center"/>
              <w:rPr>
                <w:rFonts w:ascii="宋体" w:hAnsi="宋体"/>
                <w:color w:val="auto"/>
                <w:kern w:val="0"/>
                <w:szCs w:val="21"/>
                <w:highlight w:val="none"/>
              </w:rPr>
            </w:pPr>
          </w:p>
          <w:p w14:paraId="386159BC">
            <w:pPr>
              <w:snapToGrid w:val="0"/>
              <w:spacing w:line="400" w:lineRule="exact"/>
              <w:jc w:val="center"/>
              <w:rPr>
                <w:rFonts w:ascii="宋体" w:hAnsi="宋体"/>
                <w:color w:val="auto"/>
                <w:kern w:val="0"/>
                <w:szCs w:val="21"/>
                <w:highlight w:val="none"/>
              </w:rPr>
            </w:pPr>
          </w:p>
          <w:p w14:paraId="4F841B76">
            <w:pPr>
              <w:snapToGrid w:val="0"/>
              <w:spacing w:line="400" w:lineRule="exact"/>
              <w:jc w:val="center"/>
              <w:rPr>
                <w:rFonts w:ascii="宋体" w:hAnsi="宋体"/>
                <w:color w:val="auto"/>
                <w:kern w:val="0"/>
                <w:szCs w:val="21"/>
                <w:highlight w:val="none"/>
              </w:rPr>
            </w:pPr>
          </w:p>
          <w:p w14:paraId="531C2581">
            <w:pPr>
              <w:snapToGrid w:val="0"/>
              <w:spacing w:line="400" w:lineRule="exact"/>
              <w:jc w:val="center"/>
              <w:rPr>
                <w:rFonts w:ascii="宋体" w:hAnsi="宋体"/>
                <w:color w:val="auto"/>
                <w:kern w:val="0"/>
                <w:szCs w:val="21"/>
                <w:highlight w:val="none"/>
              </w:rPr>
            </w:pPr>
          </w:p>
          <w:p w14:paraId="4819A630">
            <w:pPr>
              <w:snapToGrid w:val="0"/>
              <w:spacing w:line="400" w:lineRule="exact"/>
              <w:jc w:val="center"/>
              <w:rPr>
                <w:rFonts w:ascii="宋体" w:hAnsi="宋体"/>
                <w:color w:val="auto"/>
                <w:kern w:val="0"/>
                <w:szCs w:val="21"/>
                <w:highlight w:val="none"/>
              </w:rPr>
            </w:pPr>
          </w:p>
          <w:p w14:paraId="7DBF5AA3">
            <w:pPr>
              <w:snapToGrid w:val="0"/>
              <w:spacing w:line="400" w:lineRule="exact"/>
              <w:jc w:val="center"/>
              <w:rPr>
                <w:rFonts w:ascii="宋体" w:hAnsi="宋体"/>
                <w:color w:val="auto"/>
                <w:kern w:val="0"/>
                <w:szCs w:val="21"/>
                <w:highlight w:val="none"/>
              </w:rPr>
            </w:pPr>
          </w:p>
          <w:p w14:paraId="2B69C598">
            <w:pPr>
              <w:snapToGrid w:val="0"/>
              <w:spacing w:line="400" w:lineRule="exact"/>
              <w:jc w:val="center"/>
              <w:rPr>
                <w:rFonts w:ascii="宋体" w:hAnsi="宋体"/>
                <w:color w:val="auto"/>
                <w:kern w:val="0"/>
                <w:szCs w:val="21"/>
                <w:highlight w:val="none"/>
              </w:rPr>
            </w:pPr>
          </w:p>
          <w:p w14:paraId="4EF63B1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7ED1B340">
            <w:pPr>
              <w:snapToGrid w:val="0"/>
              <w:spacing w:line="400" w:lineRule="exact"/>
              <w:jc w:val="center"/>
              <w:rPr>
                <w:rFonts w:ascii="宋体" w:hAnsi="宋体"/>
                <w:color w:val="auto"/>
                <w:kern w:val="0"/>
                <w:szCs w:val="21"/>
                <w:highlight w:val="none"/>
              </w:rPr>
            </w:pPr>
          </w:p>
          <w:p w14:paraId="33852CC1">
            <w:pPr>
              <w:snapToGrid w:val="0"/>
              <w:spacing w:line="400" w:lineRule="exact"/>
              <w:jc w:val="both"/>
              <w:rPr>
                <w:rFonts w:ascii="宋体" w:hAnsi="宋体"/>
                <w:color w:val="auto"/>
                <w:kern w:val="0"/>
                <w:szCs w:val="21"/>
                <w:highlight w:val="none"/>
              </w:rPr>
            </w:pPr>
          </w:p>
        </w:tc>
        <w:tc>
          <w:tcPr>
            <w:tcW w:w="6490" w:type="dxa"/>
            <w:vAlign w:val="center"/>
          </w:tcPr>
          <w:p w14:paraId="13997E3F">
            <w:pPr>
              <w:autoSpaceDE w:val="0"/>
              <w:autoSpaceDN w:val="0"/>
              <w:adjustRightInd w:val="0"/>
              <w:snapToGrid w:val="0"/>
              <w:spacing w:line="400" w:lineRule="exact"/>
              <w:rPr>
                <w:rFonts w:ascii="宋体" w:hAnsi="宋体"/>
                <w:color w:val="auto"/>
                <w:szCs w:val="21"/>
                <w:highlight w:val="none"/>
              </w:rPr>
            </w:pPr>
            <w:bookmarkStart w:id="112" w:name="OLE_LINK1"/>
            <w:r>
              <w:rPr>
                <w:rFonts w:ascii="宋体" w:hAnsi="宋体"/>
                <w:color w:val="auto"/>
                <w:szCs w:val="21"/>
                <w:highlight w:val="none"/>
              </w:rPr>
              <w:t>本工程施工招标实行资格后审，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13" w:name="一是"/>
            <w:bookmarkEnd w:id="113"/>
            <w:r>
              <w:rPr>
                <w:rFonts w:ascii="宋体" w:hAnsi="宋体"/>
                <w:color w:val="auto"/>
                <w:szCs w:val="21"/>
                <w:highlight w:val="none"/>
              </w:rPr>
              <w:t>具备以下资格条件：</w:t>
            </w:r>
          </w:p>
          <w:bookmarkEnd w:id="112"/>
          <w:p w14:paraId="0955633D">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75AF3262">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bookmarkStart w:id="114" w:name="OLE_LINK10"/>
            <w:r>
              <w:rPr>
                <w:rFonts w:ascii="宋体" w:hAnsi="宋体"/>
                <w:color w:val="auto"/>
                <w:szCs w:val="21"/>
                <w:highlight w:val="none"/>
              </w:rPr>
              <w:t>具备建设行政主管部门颁发的有效的</w:t>
            </w:r>
            <w:r>
              <w:rPr>
                <w:rFonts w:hint="eastAsia" w:ascii="宋体" w:hAnsi="宋体"/>
                <w:snapToGrid w:val="0"/>
                <w:color w:val="auto"/>
                <w:kern w:val="0"/>
                <w:szCs w:val="21"/>
                <w:highlight w:val="none"/>
                <w:u w:val="single"/>
                <w:lang w:eastAsia="zh-CN"/>
              </w:rPr>
              <w:t>石油化工工程施工总承包叁级及以上资质</w:t>
            </w:r>
            <w:bookmarkEnd w:id="114"/>
            <w:r>
              <w:rPr>
                <w:rFonts w:ascii="宋体" w:hAnsi="宋体"/>
                <w:color w:val="auto"/>
                <w:szCs w:val="21"/>
                <w:highlight w:val="none"/>
              </w:rPr>
              <w:t>。</w:t>
            </w:r>
          </w:p>
          <w:p w14:paraId="0704F5E5">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w:t>
            </w:r>
            <w:r>
              <w:rPr>
                <w:rFonts w:hint="eastAsia" w:ascii="宋体" w:hAnsi="宋体"/>
                <w:color w:val="auto"/>
                <w:szCs w:val="21"/>
                <w:highlight w:val="none"/>
              </w:rPr>
              <w:t>有效的资质证书</w:t>
            </w:r>
            <w:r>
              <w:rPr>
                <w:rFonts w:ascii="宋体" w:hAnsi="宋体"/>
                <w:color w:val="auto"/>
                <w:szCs w:val="21"/>
                <w:highlight w:val="none"/>
              </w:rPr>
              <w:t>复印件。</w:t>
            </w:r>
          </w:p>
          <w:p w14:paraId="175C1C1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093C68A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14:paraId="04D2F137">
            <w:pPr>
              <w:autoSpaceDE w:val="0"/>
              <w:autoSpaceDN w:val="0"/>
              <w:adjustRightInd w:val="0"/>
              <w:snapToGrid w:val="0"/>
              <w:spacing w:line="400" w:lineRule="exact"/>
              <w:ind w:firstLine="420" w:firstLineChars="200"/>
              <w:rPr>
                <w:rFonts w:hint="eastAsia" w:ascii="宋体" w:hAnsi="宋体" w:eastAsia="宋体"/>
                <w:i/>
                <w:color w:val="auto"/>
                <w:szCs w:val="21"/>
                <w:highlight w:val="none"/>
                <w:lang w:eastAsia="zh-CN"/>
              </w:rPr>
            </w:pPr>
            <w:r>
              <w:rPr>
                <w:rFonts w:ascii="宋体" w:hAnsi="宋体"/>
                <w:color w:val="auto"/>
                <w:szCs w:val="21"/>
                <w:highlight w:val="none"/>
              </w:rPr>
              <w:t>（3）具备建设行政主管部门颁发的有效的安全生产许可证</w:t>
            </w:r>
            <w:r>
              <w:rPr>
                <w:rFonts w:hint="eastAsia" w:ascii="宋体" w:hAnsi="宋体"/>
                <w:color w:val="auto"/>
                <w:szCs w:val="21"/>
                <w:highlight w:val="none"/>
                <w:lang w:eastAsia="zh-CN"/>
              </w:rPr>
              <w:t>。</w:t>
            </w:r>
          </w:p>
          <w:p w14:paraId="203AC26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资格审查部分提供有效的安全生产许可证</w:t>
            </w:r>
            <w:r>
              <w:rPr>
                <w:rFonts w:ascii="宋体" w:hAnsi="宋体"/>
                <w:color w:val="auto"/>
                <w:szCs w:val="21"/>
                <w:highlight w:val="none"/>
              </w:rPr>
              <w:t>复印件。</w:t>
            </w:r>
          </w:p>
          <w:p w14:paraId="5CB6CE7C">
            <w:pPr>
              <w:autoSpaceDE w:val="0"/>
              <w:autoSpaceDN w:val="0"/>
              <w:adjustRightInd w:val="0"/>
              <w:snapToGrid w:val="0"/>
              <w:spacing w:line="400" w:lineRule="exact"/>
              <w:ind w:firstLine="422" w:firstLineChars="200"/>
              <w:rPr>
                <w:rFonts w:ascii="宋体" w:hAnsi="宋体"/>
                <w:b/>
                <w:color w:val="auto"/>
                <w:szCs w:val="21"/>
                <w:highlight w:val="none"/>
              </w:rPr>
            </w:pPr>
            <w:bookmarkStart w:id="115" w:name="OLE_LINK3"/>
            <w:r>
              <w:rPr>
                <w:rFonts w:ascii="宋体" w:hAnsi="宋体"/>
                <w:b/>
                <w:color w:val="auto"/>
                <w:szCs w:val="21"/>
                <w:highlight w:val="none"/>
              </w:rPr>
              <w:t>2.财务要求</w:t>
            </w:r>
          </w:p>
          <w:p w14:paraId="1038554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2023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年的年度财务状况不亏损。</w:t>
            </w:r>
          </w:p>
          <w:p w14:paraId="7B64EF70">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文件资格审查部分</w:t>
            </w:r>
            <w:bookmarkEnd w:id="115"/>
            <w:r>
              <w:rPr>
                <w:rFonts w:hint="eastAsia" w:ascii="宋体" w:hAnsi="宋体"/>
                <w:color w:val="auto"/>
                <w:kern w:val="0"/>
                <w:szCs w:val="21"/>
                <w:highlight w:val="none"/>
              </w:rPr>
              <w:t>提供经会计师事务所或审计机构出具的合法有效的财务审计报告及财务报表复印件，财务报表须至少包括现金流量表、资产负债表、利润表。</w:t>
            </w:r>
          </w:p>
          <w:p w14:paraId="4BDD4F02">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3.业绩要求</w:t>
            </w:r>
          </w:p>
          <w:p w14:paraId="0A72DD4A">
            <w:pPr>
              <w:adjustRightInd w:val="0"/>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无</w:t>
            </w:r>
          </w:p>
          <w:p w14:paraId="6BEB3030">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.投标截止日投标资格情况</w:t>
            </w:r>
          </w:p>
          <w:p w14:paraId="1DD8BD3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格式）不得存在下列情形之一：</w:t>
            </w:r>
          </w:p>
          <w:p w14:paraId="6DDF279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1F232A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3A163F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4DE150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3EDD1AB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33B833B2">
            <w:pPr>
              <w:spacing w:line="400" w:lineRule="exact"/>
              <w:ind w:firstLine="420" w:firstLineChars="200"/>
              <w:rPr>
                <w:rFonts w:hint="eastAsia"/>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4155CB3E">
            <w:pPr>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5.项目经理资格要求</w:t>
            </w:r>
          </w:p>
          <w:p w14:paraId="1928C31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kern w:val="0"/>
                <w:szCs w:val="21"/>
                <w:highlight w:val="none"/>
                <w:lang w:val="en-US" w:eastAsia="zh-CN"/>
              </w:rPr>
              <w:t>竞选</w:t>
            </w:r>
            <w:r>
              <w:rPr>
                <w:rFonts w:hint="eastAsia"/>
                <w:color w:val="auto"/>
                <w:szCs w:val="21"/>
                <w:highlight w:val="none"/>
              </w:rPr>
              <w:t>人拟派的</w:t>
            </w:r>
            <w:r>
              <w:rPr>
                <w:color w:val="auto"/>
                <w:szCs w:val="21"/>
                <w:highlight w:val="none"/>
              </w:rPr>
              <w:t>项目经理必须已在</w:t>
            </w:r>
            <w:r>
              <w:rPr>
                <w:rFonts w:hint="eastAsia" w:ascii="宋体" w:hAnsi="宋体"/>
                <w:color w:val="auto"/>
                <w:kern w:val="0"/>
                <w:szCs w:val="21"/>
                <w:highlight w:val="none"/>
                <w:lang w:val="en-US" w:eastAsia="zh-CN"/>
              </w:rPr>
              <w:t>竞选</w:t>
            </w:r>
            <w:r>
              <w:rPr>
                <w:rFonts w:hint="eastAsia"/>
                <w:color w:val="auto"/>
                <w:szCs w:val="21"/>
                <w:highlight w:val="none"/>
              </w:rPr>
              <w:t>人本</w:t>
            </w:r>
            <w:r>
              <w:rPr>
                <w:color w:val="auto"/>
                <w:szCs w:val="21"/>
                <w:highlight w:val="none"/>
              </w:rPr>
              <w:t>单位注册并应具有</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建筑工程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14:paraId="4EBA515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5.2项目经理承诺要求：投标人须承诺拟派项目经理按注册建造师的相关规定到岗履职和未被禁止参与投标。</w:t>
            </w:r>
          </w:p>
          <w:p w14:paraId="582350C1">
            <w:pPr>
              <w:snapToGrid w:val="0"/>
              <w:spacing w:line="400" w:lineRule="exact"/>
              <w:ind w:firstLine="420" w:firstLineChars="200"/>
              <w:rPr>
                <w:rFonts w:ascii="宋体" w:hAnsi="宋体"/>
                <w:color w:val="auto"/>
                <w:highlight w:val="none"/>
              </w:rPr>
            </w:pPr>
            <w:r>
              <w:rPr>
                <w:rFonts w:ascii="宋体" w:hAnsi="宋体"/>
                <w:color w:val="auto"/>
                <w:highlight w:val="none"/>
              </w:rPr>
              <w:t>5.2.1到岗履职承诺要求：承诺拟派项目经理中标后在本项目任职，签订合同时拟派的项目经理必须与</w:t>
            </w:r>
            <w:r>
              <w:rPr>
                <w:rFonts w:hint="eastAsia" w:ascii="宋体" w:hAnsi="宋体"/>
                <w:color w:val="auto"/>
                <w:kern w:val="0"/>
                <w:szCs w:val="21"/>
                <w:highlight w:val="none"/>
                <w:lang w:val="en-US" w:eastAsia="zh-CN"/>
              </w:rPr>
              <w:t>竞选</w:t>
            </w:r>
            <w:r>
              <w:rPr>
                <w:rFonts w:ascii="宋体" w:hAnsi="宋体"/>
                <w:color w:val="auto"/>
                <w:highlight w:val="none"/>
              </w:rPr>
              <w:t>文件中的项目经理一致，并满足办理施工许可手续的相关要求。不能按承诺到岗履约的，按合同相关条款处罚并上报行政主管部门，给招标人造成损失的，</w:t>
            </w:r>
            <w:r>
              <w:rPr>
                <w:rFonts w:hint="eastAsia" w:ascii="宋体" w:hAnsi="宋体"/>
                <w:color w:val="auto"/>
                <w:kern w:val="0"/>
                <w:szCs w:val="21"/>
                <w:highlight w:val="none"/>
                <w:lang w:val="en-US" w:eastAsia="zh-CN"/>
              </w:rPr>
              <w:t>竞选</w:t>
            </w:r>
            <w:r>
              <w:rPr>
                <w:rFonts w:ascii="宋体" w:hAnsi="宋体"/>
                <w:color w:val="auto"/>
                <w:highlight w:val="none"/>
              </w:rPr>
              <w:t>人依法承担违约赔偿责任。拟派项目经理中标后不得随意更换。</w:t>
            </w:r>
          </w:p>
          <w:p w14:paraId="2893FF86">
            <w:pPr>
              <w:snapToGrid w:val="0"/>
              <w:spacing w:line="400" w:lineRule="exact"/>
              <w:ind w:firstLine="420" w:firstLineChars="200"/>
              <w:rPr>
                <w:rFonts w:ascii="宋体" w:hAnsi="宋体"/>
                <w:color w:val="auto"/>
                <w:highlight w:val="none"/>
              </w:rPr>
            </w:pPr>
            <w:r>
              <w:rPr>
                <w:rFonts w:ascii="宋体" w:hAnsi="宋体"/>
                <w:color w:val="auto"/>
                <w:highlight w:val="none"/>
              </w:rPr>
              <w:t>5.2.2未被禁止参与投标承诺要求：承诺拟派项目经理未被重庆市</w:t>
            </w:r>
            <w:r>
              <w:rPr>
                <w:rFonts w:hint="eastAsia" w:ascii="宋体" w:hAnsi="宋体"/>
                <w:color w:val="auto"/>
                <w:highlight w:val="none"/>
                <w:lang w:val="en-US" w:eastAsia="zh-CN"/>
              </w:rPr>
              <w:t>市级有关行业</w:t>
            </w:r>
            <w:r>
              <w:rPr>
                <w:rFonts w:ascii="宋体" w:hAnsi="宋体"/>
                <w:color w:val="auto"/>
                <w:highlight w:val="none"/>
              </w:rPr>
              <w:t>主管部门暂停在渝承揽新业务。若被暂停在渝承揽新业务但仍参加投标，将被否决投标；已取得中标候选人资格或中标资格的，</w:t>
            </w:r>
            <w:r>
              <w:rPr>
                <w:rFonts w:hint="eastAsia" w:ascii="宋体" w:hAnsi="宋体"/>
                <w:color w:val="auto"/>
                <w:highlight w:val="none"/>
                <w:lang w:val="en-US" w:eastAsia="zh-CN"/>
              </w:rPr>
              <w:t>比选</w:t>
            </w:r>
            <w:r>
              <w:rPr>
                <w:rFonts w:ascii="宋体" w:hAnsi="宋体"/>
                <w:color w:val="auto"/>
                <w:highlight w:val="none"/>
              </w:rPr>
              <w:t>人有权取消其中标候选人资格或中标资格；给</w:t>
            </w:r>
            <w:r>
              <w:rPr>
                <w:rFonts w:hint="eastAsia" w:ascii="宋体" w:hAnsi="宋体"/>
                <w:color w:val="auto"/>
                <w:highlight w:val="none"/>
                <w:lang w:val="en-US" w:eastAsia="zh-CN"/>
              </w:rPr>
              <w:t>比选</w:t>
            </w:r>
            <w:r>
              <w:rPr>
                <w:rFonts w:ascii="宋体" w:hAnsi="宋体"/>
                <w:color w:val="auto"/>
                <w:highlight w:val="none"/>
              </w:rPr>
              <w:t>人造成损失的，投标人依法承担违约赔偿责任。</w:t>
            </w:r>
          </w:p>
          <w:p w14:paraId="644DF840">
            <w:pPr>
              <w:snapToGrid w:val="0"/>
              <w:spacing w:line="400" w:lineRule="exact"/>
              <w:ind w:firstLine="420" w:firstLineChars="200"/>
              <w:rPr>
                <w:rFonts w:ascii="宋体" w:hAnsi="宋体"/>
                <w:color w:val="auto"/>
                <w:highlight w:val="none"/>
              </w:rPr>
            </w:pPr>
            <w:r>
              <w:rPr>
                <w:rFonts w:ascii="宋体" w:hAnsi="宋体"/>
                <w:color w:val="auto"/>
                <w:highlight w:val="none"/>
              </w:rPr>
              <w:t>5.2.3项目经理的其它承诺要求：为保证</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拟派的项目经理到本项目到岗履职，</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还需承诺：</w:t>
            </w:r>
          </w:p>
          <w:p w14:paraId="1BDCC177">
            <w:pPr>
              <w:snapToGrid w:val="0"/>
              <w:spacing w:line="400" w:lineRule="exact"/>
              <w:ind w:firstLine="420" w:firstLineChars="200"/>
              <w:rPr>
                <w:rFonts w:ascii="宋体" w:hAnsi="宋体"/>
                <w:color w:val="auto"/>
                <w:highlight w:val="none"/>
              </w:rPr>
            </w:pPr>
            <w:r>
              <w:rPr>
                <w:rFonts w:ascii="宋体" w:hAnsi="宋体"/>
                <w:color w:val="auto"/>
                <w:highlight w:val="none"/>
              </w:rPr>
              <w:t>若</w:t>
            </w:r>
            <w:r>
              <w:rPr>
                <w:rFonts w:hint="eastAsia" w:ascii="宋体" w:hAnsi="宋体"/>
                <w:color w:val="auto"/>
                <w:highlight w:val="none"/>
              </w:rPr>
              <w:t>投标人</w:t>
            </w:r>
            <w:r>
              <w:rPr>
                <w:rFonts w:ascii="宋体" w:hAnsi="宋体"/>
                <w:color w:val="auto"/>
                <w:highlight w:val="none"/>
              </w:rPr>
              <w:t>拟派本项目的项目经理有在其他项目任职的情形的（或有在其他项目中标或拟中标的情形的），应在收到中标通知书后</w:t>
            </w:r>
            <w:r>
              <w:rPr>
                <w:rFonts w:ascii="宋体" w:hAnsi="宋体"/>
                <w:color w:val="auto"/>
                <w:highlight w:val="none"/>
                <w:u w:val="single"/>
              </w:rPr>
              <w:t xml:space="preserve"> 14 </w:t>
            </w:r>
            <w:r>
              <w:rPr>
                <w:rFonts w:ascii="宋体" w:hAnsi="宋体"/>
                <w:color w:val="auto"/>
                <w:highlight w:val="none"/>
              </w:rPr>
              <w:t>日（7～30日）内，办理完成放弃在其他项目任职的手续（或办理完成放弃在其他项目中标或拟中标的手续），招标人在合同签订前有权对</w:t>
            </w:r>
            <w:r>
              <w:rPr>
                <w:rFonts w:hint="eastAsia" w:ascii="宋体" w:hAnsi="宋体"/>
                <w:color w:val="auto"/>
                <w:highlight w:val="none"/>
              </w:rPr>
              <w:t>投标人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rPr>
              <w:t>投标人</w:t>
            </w:r>
            <w:r>
              <w:rPr>
                <w:rFonts w:ascii="宋体" w:hAnsi="宋体"/>
                <w:color w:val="auto"/>
                <w:highlight w:val="none"/>
              </w:rPr>
              <w:t>承诺内容不符或</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未在上述时间内按照</w:t>
            </w:r>
            <w:r>
              <w:rPr>
                <w:rFonts w:hint="eastAsia" w:ascii="宋体" w:hAnsi="宋体"/>
                <w:color w:val="auto"/>
                <w:highlight w:val="none"/>
                <w:lang w:val="en-US" w:eastAsia="zh-CN"/>
              </w:rPr>
              <w:t>比选</w:t>
            </w:r>
            <w:r>
              <w:rPr>
                <w:rFonts w:ascii="宋体" w:hAnsi="宋体"/>
                <w:color w:val="auto"/>
                <w:highlight w:val="none"/>
              </w:rPr>
              <w:t>文件规定递交放弃在其他项目任职、中标或拟中标的相关资料，视为</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放弃中标资格，</w:t>
            </w:r>
            <w:r>
              <w:rPr>
                <w:rFonts w:hint="eastAsia" w:ascii="宋体" w:hAnsi="宋体"/>
                <w:color w:val="auto"/>
                <w:highlight w:val="none"/>
                <w:lang w:val="en-US" w:eastAsia="zh-CN"/>
              </w:rPr>
              <w:t>比选</w:t>
            </w:r>
            <w:r>
              <w:rPr>
                <w:rFonts w:ascii="宋体" w:hAnsi="宋体"/>
                <w:color w:val="auto"/>
                <w:highlight w:val="none"/>
              </w:rPr>
              <w:t>人不退还其</w:t>
            </w:r>
            <w:r>
              <w:rPr>
                <w:rFonts w:hint="eastAsia" w:ascii="宋体" w:hAnsi="宋体"/>
                <w:color w:val="auto"/>
                <w:highlight w:val="none"/>
                <w:lang w:val="en-US" w:eastAsia="zh-CN"/>
              </w:rPr>
              <w:t>竞选</w:t>
            </w:r>
            <w:r>
              <w:rPr>
                <w:rFonts w:ascii="宋体" w:hAnsi="宋体"/>
                <w:color w:val="auto"/>
                <w:highlight w:val="none"/>
              </w:rPr>
              <w:t>保证金。在合同签订时，</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放弃中标资格，</w:t>
            </w:r>
            <w:r>
              <w:rPr>
                <w:rFonts w:hint="eastAsia" w:ascii="宋体" w:hAnsi="宋体"/>
                <w:color w:val="auto"/>
                <w:highlight w:val="none"/>
                <w:lang w:val="en-US" w:eastAsia="zh-CN"/>
              </w:rPr>
              <w:t>比选</w:t>
            </w:r>
            <w:r>
              <w:rPr>
                <w:rFonts w:ascii="宋体" w:hAnsi="宋体"/>
                <w:color w:val="auto"/>
                <w:highlight w:val="none"/>
              </w:rPr>
              <w:t>人不退还其投标保证金。</w:t>
            </w:r>
          </w:p>
          <w:p w14:paraId="0F9E24B4">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放弃在其他项目任职的需提供：①经业主或建设单位同意任职变更的文件；②负责项目监管的行业行政主管部门出具同意任职变更的证明材料。</w:t>
            </w:r>
          </w:p>
          <w:p w14:paraId="7C7F68A9">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放弃在其他项目中标或拟中标的需提供：①经中标或拟中标的其他项目建设单位同意的放弃中标函</w:t>
            </w:r>
            <w:r>
              <w:rPr>
                <w:rFonts w:hint="eastAsia" w:ascii="宋体" w:hAnsi="宋体"/>
                <w:color w:val="auto"/>
                <w:highlight w:val="none"/>
              </w:rPr>
              <w:t>。</w:t>
            </w:r>
          </w:p>
          <w:p w14:paraId="60BCB433">
            <w:pPr>
              <w:snapToGrid w:val="0"/>
              <w:spacing w:line="400" w:lineRule="exact"/>
              <w:ind w:firstLine="420" w:firstLineChars="200"/>
              <w:rPr>
                <w:rFonts w:ascii="宋体" w:hAnsi="宋体"/>
                <w:color w:val="auto"/>
                <w:szCs w:val="21"/>
                <w:highlight w:val="none"/>
              </w:rPr>
            </w:pPr>
            <w:r>
              <w:rPr>
                <w:rFonts w:hint="eastAsia" w:ascii="宋体" w:hAnsi="宋体"/>
                <w:color w:val="auto"/>
                <w:highlight w:val="none"/>
              </w:rPr>
              <w:t>5.2.4未提供上述承诺或承诺内容不符合要求的，由评标委员会作否决投标处理</w:t>
            </w:r>
            <w:r>
              <w:rPr>
                <w:rFonts w:ascii="宋体" w:hAnsi="宋体"/>
                <w:color w:val="auto"/>
                <w:highlight w:val="none"/>
              </w:rPr>
              <w:t>。</w:t>
            </w:r>
          </w:p>
          <w:p w14:paraId="1160DC08">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文件资格审查部分提供有效的拟派项目经理建造师注册证、身份证、投标人为其缴纳的养老保险证明材料复印件，拟派项目经理到岗履职和未被禁止参与投标的承诺原件（承诺格式见第八章投标文件格式）。</w:t>
            </w:r>
          </w:p>
          <w:p w14:paraId="3DF07C0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0FA28E58">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48B09D28">
            <w:pPr>
              <w:autoSpaceDE w:val="0"/>
              <w:autoSpaceDN w:val="0"/>
              <w:adjustRightInd w:val="0"/>
              <w:snapToGrid w:val="0"/>
              <w:spacing w:line="400" w:lineRule="exact"/>
              <w:ind w:firstLine="420" w:firstLineChars="200"/>
              <w:rPr>
                <w:color w:val="auto"/>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14:paraId="1FCE0D9A">
            <w:pPr>
              <w:autoSpaceDE w:val="0"/>
              <w:autoSpaceDN w:val="0"/>
              <w:adjustRightInd w:val="0"/>
              <w:snapToGrid w:val="0"/>
              <w:spacing w:line="400" w:lineRule="exact"/>
              <w:ind w:firstLine="422" w:firstLineChars="200"/>
              <w:rPr>
                <w:rFonts w:ascii="宋体" w:hAnsi="宋体"/>
                <w:color w:val="auto"/>
                <w:spacing w:val="-24"/>
                <w:kern w:val="0"/>
                <w:szCs w:val="21"/>
                <w:highlight w:val="none"/>
              </w:rPr>
            </w:pPr>
            <w:r>
              <w:rPr>
                <w:rFonts w:hint="eastAsia" w:ascii="宋体" w:hAnsi="宋体"/>
                <w:b/>
                <w:color w:val="auto"/>
                <w:szCs w:val="21"/>
                <w:highlight w:val="none"/>
                <w:lang w:val="en-US" w:eastAsia="zh-CN"/>
              </w:rPr>
              <w:t>6</w:t>
            </w:r>
            <w:r>
              <w:rPr>
                <w:rFonts w:ascii="宋体" w:hAnsi="宋体"/>
                <w:b/>
                <w:color w:val="auto"/>
                <w:szCs w:val="21"/>
                <w:highlight w:val="none"/>
              </w:rPr>
              <w:t>.其他要求</w:t>
            </w:r>
          </w:p>
          <w:p w14:paraId="1D85EA13">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3918485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 xml:space="preserve">工程类 </w:t>
            </w:r>
            <w:r>
              <w:rPr>
                <w:rFonts w:hint="eastAsia" w:ascii="宋体" w:hAnsi="宋体"/>
                <w:color w:val="auto"/>
                <w:szCs w:val="21"/>
                <w:highlight w:val="none"/>
                <w:u w:val="single"/>
                <w:lang w:val="en-US" w:eastAsia="zh-CN"/>
              </w:rPr>
              <w:t xml:space="preserve">中 </w:t>
            </w:r>
            <w:r>
              <w:rPr>
                <w:rFonts w:ascii="宋体" w:hAnsi="宋体"/>
                <w:color w:val="auto"/>
                <w:szCs w:val="21"/>
                <w:highlight w:val="none"/>
                <w:u w:val="single"/>
              </w:rPr>
              <w:t>级及以上</w:t>
            </w:r>
            <w:r>
              <w:rPr>
                <w:rFonts w:ascii="宋体" w:hAnsi="宋体"/>
                <w:color w:val="auto"/>
                <w:szCs w:val="21"/>
                <w:highlight w:val="none"/>
              </w:rPr>
              <w:t>职称；</w:t>
            </w:r>
          </w:p>
          <w:p w14:paraId="36B25B6C">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投标人须在投标文件资格审查部分提供拟派技术负责人身份证、职称证及投标人本单位为其缴纳的养老保险证明材料复印件。</w:t>
            </w:r>
          </w:p>
          <w:p w14:paraId="74F9955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2E53C5BE">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27A03E35">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投标人须在投标文件资格审查部分提供承诺（承诺格式见第八章投标文件格式）。</w:t>
            </w:r>
          </w:p>
          <w:p w14:paraId="7D9E2D4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6755386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6283A1A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686D99CD">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0F75CAAA">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上述要求须提交的相关证明材料复印件均应加盖</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单位法人章并装入</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文件资格审查部分中。</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color w:val="auto"/>
                <w:kern w:val="0"/>
                <w:szCs w:val="21"/>
                <w:highlight w:val="none"/>
              </w:rPr>
              <w:t>，有一条不满足则</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14:paraId="28F4143A">
            <w:pPr>
              <w:numPr>
                <w:ilvl w:val="0"/>
                <w:numId w:val="1"/>
              </w:num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须自行承诺其提供的上述相关证明材料真实有效，不存在弄虚作假情形（格式见第八章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14:paraId="3957F36E">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06A04C68">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3353A78C">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lang w:val="en-US" w:eastAsia="zh-CN"/>
              </w:rPr>
              <w:t>2024</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4</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2024</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9</w:t>
            </w:r>
            <w:r>
              <w:rPr>
                <w:rFonts w:ascii="宋体" w:hAnsi="宋体"/>
                <w:bCs/>
                <w:snapToGrid w:val="0"/>
                <w:color w:val="auto"/>
                <w:kern w:val="0"/>
                <w:szCs w:val="21"/>
                <w:highlight w:val="none"/>
              </w:rPr>
              <w:t>月</w:t>
            </w:r>
            <w:r>
              <w:rPr>
                <w:rFonts w:hint="eastAsia" w:ascii="宋体" w:hAnsi="宋体"/>
                <w:bCs/>
                <w:color w:val="auto"/>
                <w:szCs w:val="21"/>
                <w:highlight w:val="none"/>
              </w:rPr>
              <w:t>。养老保险证明原件必须加盖社保部门公章，提供的养老保险参保证明须体现上述人员的姓名、身份证号（或社保号）、单位名称、本单位参保时间（或起始参保时间）。为确保对所有</w:t>
            </w:r>
            <w:r>
              <w:rPr>
                <w:rFonts w:hint="eastAsia" w:ascii="宋体" w:hAnsi="宋体"/>
                <w:bCs/>
                <w:color w:val="auto"/>
                <w:szCs w:val="21"/>
                <w:highlight w:val="none"/>
                <w:lang w:eastAsia="zh-CN"/>
              </w:rPr>
              <w:t>竞选人</w:t>
            </w:r>
            <w:r>
              <w:rPr>
                <w:rFonts w:hint="eastAsia" w:ascii="宋体" w:hAnsi="宋体"/>
                <w:bCs/>
                <w:color w:val="auto"/>
                <w:szCs w:val="21"/>
                <w:highlight w:val="none"/>
              </w:rPr>
              <w:t>的公开、公平、公正，</w:t>
            </w:r>
            <w:r>
              <w:rPr>
                <w:rFonts w:hint="eastAsia" w:ascii="宋体" w:hAnsi="宋体"/>
                <w:bCs/>
                <w:color w:val="auto"/>
                <w:szCs w:val="21"/>
                <w:highlight w:val="none"/>
                <w:lang w:eastAsia="zh-CN"/>
              </w:rPr>
              <w:t>竞选人</w:t>
            </w:r>
            <w:r>
              <w:rPr>
                <w:rFonts w:hint="eastAsia" w:ascii="宋体" w:hAnsi="宋体"/>
                <w:bCs/>
                <w:color w:val="auto"/>
                <w:szCs w:val="21"/>
                <w:highlight w:val="none"/>
              </w:rPr>
              <w:t>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0ED08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36408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483FFB1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7BFF461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不接受</w:t>
            </w:r>
          </w:p>
          <w:p w14:paraId="4C0B1C51">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52C04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39A6F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2BED0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3E5E1A0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p w14:paraId="2E6B079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6948E29E">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7CD1E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7B73D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75178CD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68BD9B1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p w14:paraId="1A0E882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359693F9">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70683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69188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5EA339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2727035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不允许</w:t>
            </w:r>
          </w:p>
          <w:p w14:paraId="6C4DD001">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r>
              <w:rPr>
                <w:rFonts w:hint="eastAsia" w:ascii="宋体" w:hAnsi="宋体"/>
                <w:color w:val="auto"/>
                <w:kern w:val="0"/>
                <w:szCs w:val="21"/>
                <w:highlight w:val="none"/>
                <w:lang w:val="en-US" w:eastAsia="zh-CN"/>
              </w:rPr>
              <w:t>/</w:t>
            </w:r>
          </w:p>
          <w:p w14:paraId="4B158404">
            <w:pPr>
              <w:snapToGrid w:val="0"/>
              <w:spacing w:line="400" w:lineRule="exact"/>
              <w:ind w:firstLine="1260" w:firstLineChars="600"/>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分包金额要求：</w:t>
            </w:r>
            <w:r>
              <w:rPr>
                <w:rFonts w:hint="eastAsia" w:ascii="宋体" w:hAnsi="宋体"/>
                <w:color w:val="auto"/>
                <w:kern w:val="0"/>
                <w:szCs w:val="21"/>
                <w:highlight w:val="none"/>
                <w:lang w:val="en-US" w:eastAsia="zh-CN"/>
              </w:rPr>
              <w:t>/</w:t>
            </w:r>
          </w:p>
          <w:p w14:paraId="52892F25">
            <w:pPr>
              <w:snapToGrid w:val="0"/>
              <w:spacing w:after="15" w:afterLines="5" w:line="400" w:lineRule="exact"/>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接受分包的第三人资质要求：</w:t>
            </w:r>
            <w:r>
              <w:rPr>
                <w:rFonts w:hint="eastAsia" w:ascii="宋体" w:hAnsi="宋体"/>
                <w:color w:val="auto"/>
                <w:kern w:val="0"/>
                <w:szCs w:val="21"/>
                <w:highlight w:val="none"/>
                <w:lang w:val="en-US" w:eastAsia="zh-CN"/>
              </w:rPr>
              <w:t>/</w:t>
            </w:r>
          </w:p>
          <w:p w14:paraId="1430319C">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4BEF8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5A87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38B420B">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14:paraId="5D185E7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7105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9A772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64ACD66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1F48C5B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14:paraId="2BEFF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4E31B4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7F6F816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4B8F8C81">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137D8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B829084">
            <w:pPr>
              <w:snapToGrid w:val="0"/>
              <w:spacing w:line="400" w:lineRule="exact"/>
              <w:jc w:val="center"/>
              <w:rPr>
                <w:rFonts w:ascii="宋体" w:hAnsi="宋体"/>
                <w:color w:val="auto"/>
                <w:kern w:val="0"/>
                <w:szCs w:val="21"/>
                <w:highlight w:val="none"/>
              </w:rPr>
            </w:pPr>
          </w:p>
        </w:tc>
        <w:tc>
          <w:tcPr>
            <w:tcW w:w="1644" w:type="dxa"/>
            <w:vAlign w:val="center"/>
          </w:tcPr>
          <w:p w14:paraId="64250D7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13EB074D">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14:paraId="44AAD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3147A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3B6EFEBD">
            <w:pPr>
              <w:snapToGrid w:val="0"/>
              <w:spacing w:after="15"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14:paraId="09FC71CC">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tc>
      </w:tr>
      <w:tr w14:paraId="5368B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F40F9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19A95E91">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14:paraId="7A229C9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001EE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B74D2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6BB3E8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16814DD6">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14:paraId="6FEAEFA4">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应按《建设工程工程量清单计价规范》（GB50500-2013）及重庆市相关工程量清单计价规则的要求填写相应清单表格。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的投标报价应是本章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须知前附表第1.3.1项中所述的本工程合同段招标范围内的全部工程的投标报价，并以</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在工程量清单中提出的单价或总价</w:t>
            </w:r>
            <w:r>
              <w:rPr>
                <w:rFonts w:ascii="宋体" w:hAnsi="宋体" w:cs="宋体"/>
                <w:color w:val="auto"/>
                <w:szCs w:val="21"/>
                <w:highlight w:val="none"/>
              </w:rPr>
              <w:footnoteReference w:id="0"/>
            </w:r>
            <w:r>
              <w:rPr>
                <w:rFonts w:hint="eastAsia" w:ascii="宋体" w:hAnsi="宋体" w:cs="宋体"/>
                <w:color w:val="auto"/>
                <w:szCs w:val="21"/>
                <w:highlight w:val="none"/>
              </w:rPr>
              <w:t>为依据。</w:t>
            </w:r>
          </w:p>
          <w:p w14:paraId="240827D3">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应认真填写工程量清单中所列的本合同各工程子目的单价或总价。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必须按招标工程量清单填报价格。项目编码、项目名称、项目特征、计量单位、工程量必须与招标工程量清单一致。</w:t>
            </w:r>
          </w:p>
          <w:p w14:paraId="10C8ADBA">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竞选函</w:t>
            </w:r>
            <w:r>
              <w:rPr>
                <w:rFonts w:hint="eastAsia" w:ascii="宋体" w:hAnsi="宋体" w:cs="宋体"/>
                <w:color w:val="auto"/>
                <w:szCs w:val="21"/>
                <w:highlight w:val="none"/>
              </w:rPr>
              <w:t>中的总报价必须与已标价工程量清单总报价一致。否则由评标委员会作否决投标处理。</w:t>
            </w:r>
          </w:p>
          <w:p w14:paraId="5FE64282">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r>
              <w:rPr>
                <w:rFonts w:hint="eastAsia" w:ascii="宋体" w:hAnsi="宋体" w:cs="宋体"/>
                <w:color w:val="auto"/>
                <w:szCs w:val="21"/>
                <w:highlight w:val="none"/>
              </w:rPr>
              <w:t>。</w:t>
            </w:r>
          </w:p>
          <w:p w14:paraId="447266F6">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w:t>
            </w:r>
          </w:p>
          <w:p w14:paraId="4C6602A0">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一般计税法</w:t>
            </w:r>
          </w:p>
          <w:p w14:paraId="3B177765">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核查，除非</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以修改的形式予以更正，否则，应以工程量清单中列出的数量为准。</w:t>
            </w:r>
          </w:p>
          <w:p w14:paraId="3D1E68CA">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在工程量清单中所列出的价格（包括暂列金额、暂估价等），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不得修改</w:t>
            </w:r>
            <w:r>
              <w:rPr>
                <w:rFonts w:hint="eastAsia" w:ascii="宋体" w:hAnsi="宋体"/>
                <w:color w:val="auto"/>
                <w:szCs w:val="21"/>
                <w:highlight w:val="none"/>
              </w:rPr>
              <w:t>。</w:t>
            </w:r>
          </w:p>
          <w:p w14:paraId="7B7ED338">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8.本工程招标将设置投标总报价最高限价，投标总报价最高限价为</w:t>
            </w:r>
            <w:r>
              <w:rPr>
                <w:rFonts w:hint="eastAsia" w:ascii="宋体" w:hAnsi="宋体"/>
                <w:color w:val="auto"/>
                <w:szCs w:val="21"/>
                <w:highlight w:val="none"/>
                <w:lang w:val="en-US" w:eastAsia="zh-CN"/>
              </w:rPr>
              <w:t>2458687.41</w:t>
            </w:r>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大写：贰佰肆拾伍万捌仟陆佰捌拾柒元肆角壹分</w:t>
            </w:r>
            <w:r>
              <w:rPr>
                <w:rFonts w:hint="eastAsia" w:ascii="宋体" w:hAnsi="宋体"/>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14:paraId="16D8DD27">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14:paraId="7F666AA6">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须在</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资格审查部分提供承诺函，承诺函包括以下内容：</w:t>
            </w:r>
          </w:p>
          <w:p w14:paraId="6FD1BE29">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25416F3A">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（2）招标文件中规定工程量清单不允许修改的内容不得修改。</w:t>
            </w:r>
          </w:p>
          <w:p w14:paraId="7182156B">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14:paraId="46055D9C">
            <w:pPr>
              <w:pStyle w:val="2"/>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9.安全文明施工费：</w:t>
            </w:r>
          </w:p>
          <w:p w14:paraId="6202011C">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根据《重庆市建设工程安全文明施工费计取及使用管理规定（2024版）》（渝建管〔2024〕38号）规定，安全文明施工费由安全施工费、文明施工费、环境保护费及临时设施费组成。</w:t>
            </w:r>
          </w:p>
          <w:p w14:paraId="4C073935">
            <w:pPr>
              <w:keepNext w:val="0"/>
              <w:keepLines w:val="0"/>
              <w:widowControl/>
              <w:suppressLineNumbers w:val="0"/>
              <w:jc w:val="left"/>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ascii="宋体" w:hAnsi="宋体" w:eastAsia="宋体" w:cs="宋体"/>
                <w:color w:val="auto"/>
                <w:kern w:val="2"/>
                <w:sz w:val="21"/>
                <w:szCs w:val="21"/>
                <w:highlight w:val="none"/>
                <w:lang w:val="en-US" w:eastAsia="zh-CN" w:bidi="ar-SA"/>
              </w:rPr>
              <w:t>《重庆市建设工程安全文明施工费计取及使用管理规定（2024版）》（渝建管〔2024〕38号）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w:t>
            </w:r>
            <w:r>
              <w:rPr>
                <w:rFonts w:hint="eastAsia"/>
                <w:b/>
                <w:bCs/>
                <w:color w:val="auto"/>
                <w:sz w:val="21"/>
                <w:szCs w:val="21"/>
                <w:highlight w:val="none"/>
              </w:rPr>
              <w:t>安全文明施工费为暂定金额</w:t>
            </w:r>
            <w:r>
              <w:rPr>
                <w:rFonts w:hint="eastAsia"/>
                <w:color w:val="auto"/>
                <w:sz w:val="21"/>
                <w:szCs w:val="21"/>
                <w:highlight w:val="none"/>
                <w:lang w:val="en-US" w:eastAsia="zh-CN"/>
              </w:rPr>
              <w:t>72189.31</w:t>
            </w:r>
            <w:r>
              <w:rPr>
                <w:rFonts w:hint="eastAsia"/>
                <w:b/>
                <w:bCs/>
                <w:color w:val="auto"/>
                <w:sz w:val="21"/>
                <w:szCs w:val="21"/>
                <w:highlight w:val="none"/>
              </w:rPr>
              <w:t>元</w:t>
            </w:r>
            <w:r>
              <w:rPr>
                <w:color w:val="auto"/>
                <w:sz w:val="21"/>
                <w:szCs w:val="21"/>
                <w:highlight w:val="none"/>
              </w:rPr>
              <w:t>，与最高限价一起公布。《</w:t>
            </w:r>
            <w:r>
              <w:rPr>
                <w:rFonts w:hint="eastAsia"/>
                <w:color w:val="auto"/>
                <w:sz w:val="21"/>
                <w:szCs w:val="21"/>
                <w:highlight w:val="none"/>
                <w:lang w:eastAsia="zh-CN"/>
              </w:rPr>
              <w:t>竞选函</w:t>
            </w:r>
            <w:r>
              <w:rPr>
                <w:color w:val="auto"/>
                <w:sz w:val="21"/>
                <w:szCs w:val="21"/>
                <w:highlight w:val="none"/>
              </w:rPr>
              <w:t>》中的安全文明施工费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比选人</w:t>
            </w:r>
            <w:r>
              <w:rPr>
                <w:color w:val="auto"/>
                <w:sz w:val="21"/>
                <w:szCs w:val="21"/>
                <w:highlight w:val="none"/>
              </w:rPr>
              <w:t>给出的暂定金额填报</w:t>
            </w:r>
            <w:r>
              <w:rPr>
                <w:rFonts w:hint="eastAsia"/>
                <w:color w:val="auto"/>
                <w:sz w:val="21"/>
                <w:szCs w:val="21"/>
                <w:highlight w:val="none"/>
                <w:lang w:val="en-US" w:eastAsia="zh-CN"/>
              </w:rPr>
              <w:t>的</w:t>
            </w:r>
            <w:r>
              <w:rPr>
                <w:color w:val="auto"/>
                <w:sz w:val="21"/>
                <w:szCs w:val="21"/>
                <w:highlight w:val="none"/>
              </w:rPr>
              <w:t>，视为对招标文件不作实质性响应，其</w:t>
            </w:r>
            <w:r>
              <w:rPr>
                <w:rFonts w:hint="eastAsia"/>
                <w:color w:val="auto"/>
                <w:sz w:val="21"/>
                <w:szCs w:val="21"/>
                <w:highlight w:val="none"/>
                <w:lang w:eastAsia="zh-CN"/>
              </w:rPr>
              <w:t>竞选文件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w:t>
            </w:r>
            <w:r>
              <w:rPr>
                <w:rFonts w:hint="eastAsia"/>
                <w:color w:val="auto"/>
                <w:sz w:val="21"/>
                <w:szCs w:val="21"/>
                <w:highlight w:val="none"/>
                <w:lang w:eastAsia="zh-CN"/>
              </w:rPr>
              <w:t>竞选函</w:t>
            </w:r>
            <w:r>
              <w:rPr>
                <w:rFonts w:hint="eastAsia"/>
                <w:color w:val="auto"/>
                <w:sz w:val="21"/>
                <w:szCs w:val="21"/>
                <w:highlight w:val="none"/>
              </w:rPr>
              <w:t>》中的安全文明施工费进行评审。</w:t>
            </w:r>
          </w:p>
          <w:p w14:paraId="0145C030">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竞选人</w:t>
            </w:r>
            <w:r>
              <w:rPr>
                <w:rFonts w:hint="eastAsia" w:ascii="宋体" w:hAnsi="宋体"/>
                <w:color w:val="auto"/>
                <w:szCs w:val="21"/>
                <w:highlight w:val="none"/>
              </w:rPr>
              <w:t>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w:t>
            </w:r>
            <w:r>
              <w:rPr>
                <w:rFonts w:hint="eastAsia" w:ascii="宋体" w:hAnsi="宋体" w:cs="宋体"/>
                <w:color w:val="auto"/>
                <w:szCs w:val="21"/>
                <w:highlight w:val="none"/>
                <w:lang w:eastAsia="zh-CN"/>
              </w:rPr>
              <w:t>比选公告</w:t>
            </w:r>
            <w:r>
              <w:rPr>
                <w:rFonts w:hint="eastAsia" w:ascii="宋体" w:hAnsi="宋体" w:cs="宋体"/>
                <w:color w:val="auto"/>
                <w:szCs w:val="21"/>
                <w:highlight w:val="none"/>
              </w:rPr>
              <w:t>发布日期前一期），并结合市场行情及自身实力进行自主报价。</w:t>
            </w:r>
          </w:p>
          <w:p w14:paraId="7D050072">
            <w:pPr>
              <w:pStyle w:val="2"/>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p>
          <w:p w14:paraId="47D7B61E">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06995BBD">
            <w:pPr>
              <w:pStyle w:val="2"/>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p w14:paraId="67ED8555">
            <w:pPr>
              <w:tabs>
                <w:tab w:val="left" w:pos="711"/>
                <w:tab w:val="left" w:pos="2580"/>
              </w:tabs>
              <w:spacing w:line="360" w:lineRule="auto"/>
              <w:ind w:right="105" w:rightChars="50" w:firstLine="420" w:firstLineChars="200"/>
              <w:jc w:val="left"/>
              <w:textAlignment w:val="baseline"/>
              <w:rPr>
                <w:rFonts w:hint="default" w:eastAsia="宋体"/>
                <w:color w:val="auto"/>
                <w:highlight w:val="none"/>
                <w:lang w:val="en-US" w:eastAsia="zh-CN"/>
              </w:rPr>
            </w:pPr>
            <w:r>
              <w:rPr>
                <w:rFonts w:hint="eastAsia" w:ascii="宋体" w:hAnsi="宋体" w:cs="宋体"/>
                <w:color w:val="auto"/>
                <w:szCs w:val="21"/>
                <w:highlight w:val="none"/>
                <w:lang w:val="en-US" w:eastAsia="zh-CN"/>
              </w:rPr>
              <w:t>注：随招标文件发出的工程量清单中，工程量为暂定量，工程结算时按实际完成量据实结算；工程施工时，若有超出工程量清单以外且包含在拆除红线范围内的工作内容，该部分工作内容按工程变更处理。</w:t>
            </w:r>
          </w:p>
        </w:tc>
      </w:tr>
      <w:tr w14:paraId="5D585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F212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5DDC9D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334D1C0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7054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B4B5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0B2A7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77D1F90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200FFAB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450A1C6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11E73F4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 xml:space="preserve">2、以转账形式提交投标保证金的金额： </w:t>
            </w:r>
            <w:r>
              <w:rPr>
                <w:rFonts w:hint="eastAsia"/>
                <w:color w:val="auto"/>
                <w:highlight w:val="none"/>
                <w:lang w:val="en-US" w:eastAsia="zh-CN"/>
              </w:rPr>
              <w:t>4</w:t>
            </w:r>
            <w:r>
              <w:rPr>
                <w:rFonts w:hint="eastAsia"/>
                <w:color w:val="auto"/>
                <w:highlight w:val="none"/>
              </w:rPr>
              <w:t>万元整（人民币）。</w:t>
            </w:r>
          </w:p>
          <w:p w14:paraId="65D627C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3、投标保证金账户及账号（任选其一）：</w:t>
            </w:r>
          </w:p>
          <w:p w14:paraId="58973EA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户  名：重庆得皓工程项目管理咨询有限公司</w:t>
            </w:r>
          </w:p>
          <w:p w14:paraId="21FFAC0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开户行：交通银行股份有限公司重庆茶园支行</w:t>
            </w:r>
          </w:p>
          <w:p w14:paraId="1FA0271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账  号：500114071018000019577</w:t>
            </w:r>
          </w:p>
          <w:p w14:paraId="0437DB9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投标人须在投标文件资格审查部分“其他资料”中提供企业基本账户开户证明文件。</w:t>
            </w:r>
          </w:p>
          <w:p w14:paraId="49A019A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w:t>
            </w:r>
            <w:bookmarkStart w:id="116" w:name="OLE_LINK17"/>
            <w:r>
              <w:rPr>
                <w:rFonts w:hint="eastAsia"/>
                <w:color w:val="auto"/>
                <w:highlight w:val="none"/>
                <w:lang w:val="en-US" w:eastAsia="zh-CN"/>
              </w:rPr>
              <w:t>鸿川加油站拆除及环保综合整治项目投标保证金</w:t>
            </w:r>
            <w:bookmarkEnd w:id="116"/>
            <w:r>
              <w:rPr>
                <w:rFonts w:hint="eastAsia"/>
                <w:color w:val="auto"/>
                <w:highlight w:val="none"/>
                <w:lang w:val="en-US" w:eastAsia="zh-CN"/>
              </w:rPr>
              <w:t>”。项目名称可简写成：鸿川加油站拆除项目投标保证金。</w:t>
            </w:r>
          </w:p>
          <w:p w14:paraId="5BD44BD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5、投标保证金有效期与投标有效期一致。</w:t>
            </w:r>
          </w:p>
          <w:p w14:paraId="111BDD5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657822A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二、投标保证金的退还</w:t>
            </w:r>
          </w:p>
          <w:p w14:paraId="7B6A081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21897A9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kern w:val="0"/>
                <w:szCs w:val="21"/>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tc>
      </w:tr>
      <w:tr w14:paraId="43E95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1D68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07DE38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1C229E2B">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5AAA762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53A55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CCEE6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5628A054">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18412FF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017BB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6C0DB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5476D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6D086F2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的法定代表人或其委托代理人在招标文件规定的位置按招标文件要求签名或盖章、盖单位法人章。委托代理人签名的，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6CB88ADA">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23074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70219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20F74B21">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0597F75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1份、副本2份，电子版形式（光盘</w:t>
            </w:r>
            <w:r>
              <w:rPr>
                <w:rFonts w:hint="eastAsia" w:ascii="宋体" w:hAnsi="宋体"/>
                <w:color w:val="auto"/>
                <w:kern w:val="0"/>
                <w:szCs w:val="21"/>
                <w:highlight w:val="none"/>
                <w:lang w:val="en-US" w:eastAsia="zh-CN"/>
              </w:rPr>
              <w:t>或U盘</w:t>
            </w:r>
            <w:r>
              <w:rPr>
                <w:rFonts w:hint="eastAsia" w:ascii="宋体" w:hAnsi="宋体"/>
                <w:color w:val="auto"/>
                <w:kern w:val="0"/>
                <w:szCs w:val="21"/>
                <w:highlight w:val="none"/>
              </w:rPr>
              <w:t>）1份，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p w14:paraId="5B374A81">
            <w:pPr>
              <w:autoSpaceDE w:val="0"/>
              <w:autoSpaceDN w:val="0"/>
              <w:adjustRightInd w:val="0"/>
              <w:snapToGrid w:val="0"/>
              <w:spacing w:line="40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电子版形式（光盘）中的经济部分：应包含经济部分全部excel格式预算表格，工程量清单综合单价分析表无须装订入</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纸质版中，但清单项目的综合单价分析表（excel格式）必须刻入光盘中。</w:t>
            </w:r>
          </w:p>
          <w:p w14:paraId="56634F35">
            <w:pPr>
              <w:autoSpaceDE w:val="0"/>
              <w:autoSpaceDN w:val="0"/>
              <w:adjustRightInd w:val="0"/>
              <w:snapToGrid w:val="0"/>
              <w:spacing w:line="400" w:lineRule="exact"/>
              <w:ind w:firstLine="422" w:firstLineChars="200"/>
              <w:rPr>
                <w:rFonts w:ascii="宋体" w:hAnsi="宋体"/>
                <w:color w:val="auto"/>
                <w:kern w:val="0"/>
                <w:szCs w:val="21"/>
                <w:highlight w:val="none"/>
              </w:rPr>
            </w:pPr>
            <w:r>
              <w:rPr>
                <w:rFonts w:hint="eastAsia" w:ascii="宋体" w:hAnsi="宋体"/>
                <w:b/>
                <w:bCs/>
                <w:color w:val="auto"/>
                <w:kern w:val="0"/>
                <w:szCs w:val="21"/>
                <w:highlight w:val="none"/>
              </w:rPr>
              <w:t>注：在核发中标通知书时，中标人应另外补充一式</w:t>
            </w:r>
            <w:r>
              <w:rPr>
                <w:rFonts w:hint="eastAsia" w:ascii="宋体" w:hAnsi="宋体"/>
                <w:b/>
                <w:bCs/>
                <w:color w:val="auto"/>
                <w:kern w:val="0"/>
                <w:szCs w:val="21"/>
                <w:highlight w:val="none"/>
                <w:u w:val="single"/>
              </w:rPr>
              <w:t xml:space="preserve"> 6 </w:t>
            </w:r>
            <w:r>
              <w:rPr>
                <w:rFonts w:hint="eastAsia" w:ascii="宋体" w:hAnsi="宋体"/>
                <w:b/>
                <w:bCs/>
                <w:color w:val="auto"/>
                <w:kern w:val="0"/>
                <w:szCs w:val="21"/>
                <w:highlight w:val="none"/>
              </w:rPr>
              <w:t>份</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（除需增加的工程量清单综合单价分析表外，其他内容必须与投标时提交的</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相一致）。</w:t>
            </w:r>
          </w:p>
        </w:tc>
      </w:tr>
      <w:tr w14:paraId="5555D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E7672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71B11AF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6CBC248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w:t>
            </w:r>
            <w:r>
              <w:rPr>
                <w:rFonts w:ascii="宋体" w:hAnsi="宋体"/>
                <w:b/>
                <w:bCs/>
                <w:color w:val="auto"/>
                <w:szCs w:val="21"/>
                <w:highlight w:val="none"/>
              </w:rPr>
              <w:t>暗标</w:t>
            </w:r>
            <w:r>
              <w:rPr>
                <w:rFonts w:ascii="宋体" w:hAnsi="宋体"/>
                <w:color w:val="auto"/>
                <w:szCs w:val="21"/>
                <w:highlight w:val="none"/>
              </w:rPr>
              <w:t>评审，应将</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r>
              <w:rPr>
                <w:rFonts w:hint="eastAsia" w:ascii="宋体" w:hAnsi="宋体"/>
                <w:color w:val="auto"/>
                <w:szCs w:val="21"/>
                <w:highlight w:val="none"/>
              </w:rPr>
              <w:t>，投标保函部分（如有）无需装订</w:t>
            </w:r>
            <w:r>
              <w:rPr>
                <w:rFonts w:ascii="宋体" w:hAnsi="宋体"/>
                <w:color w:val="auto"/>
                <w:szCs w:val="21"/>
                <w:highlight w:val="none"/>
              </w:rPr>
              <w:t>。</w:t>
            </w:r>
          </w:p>
          <w:p w14:paraId="284F24B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09CA518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部分的装订要求</w:t>
            </w:r>
          </w:p>
          <w:p w14:paraId="334636D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p w14:paraId="5F6B0C6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经济</w:t>
            </w:r>
            <w:r>
              <w:rPr>
                <w:rFonts w:ascii="宋体" w:hAnsi="宋体"/>
                <w:color w:val="auto"/>
                <w:szCs w:val="21"/>
                <w:highlight w:val="none"/>
              </w:rPr>
              <w:t>部分的装订要求</w:t>
            </w:r>
          </w:p>
          <w:p w14:paraId="55BDD03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hint="eastAsia" w:ascii="宋体" w:hAnsi="宋体"/>
                <w:color w:val="auto"/>
                <w:szCs w:val="21"/>
                <w:highlight w:val="none"/>
              </w:rPr>
              <w:t>，标注页码。</w:t>
            </w:r>
          </w:p>
          <w:p w14:paraId="7540EC1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14:paraId="641A9BAD">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技术方案</w:t>
            </w:r>
            <w:r>
              <w:rPr>
                <w:rFonts w:ascii="宋体" w:hAnsi="宋体"/>
                <w:color w:val="auto"/>
                <w:kern w:val="0"/>
                <w:szCs w:val="21"/>
                <w:highlight w:val="none"/>
              </w:rPr>
              <w:t>》面页使用A4厚型白纸面页，用初号仿宋字体居中标明 “</w:t>
            </w:r>
            <w:r>
              <w:rPr>
                <w:rFonts w:hint="eastAsia" w:ascii="宋体" w:hAnsi="宋体"/>
                <w:color w:val="auto"/>
                <w:kern w:val="0"/>
                <w:szCs w:val="21"/>
                <w:highlight w:val="none"/>
              </w:rPr>
              <w:t>技术方案</w:t>
            </w:r>
            <w:r>
              <w:rPr>
                <w:rFonts w:ascii="宋体" w:hAnsi="宋体"/>
                <w:color w:val="auto"/>
                <w:kern w:val="0"/>
                <w:szCs w:val="21"/>
                <w:highlight w:val="none"/>
              </w:rPr>
              <w:t>”；在页面右下角加盖投标单位章后沿密封线折叠成腰约10cm左右的等腰直角三角形密封；面页除了“</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四</w:t>
            </w:r>
            <w:r>
              <w:rPr>
                <w:rFonts w:ascii="宋体" w:hAnsi="宋体"/>
                <w:color w:val="auto"/>
                <w:kern w:val="0"/>
                <w:szCs w:val="21"/>
                <w:highlight w:val="none"/>
              </w:rPr>
              <w:t>字和右下角密封处印章外不得有其他印记；密封后的面页及整个《</w:t>
            </w:r>
            <w:r>
              <w:rPr>
                <w:rFonts w:hint="eastAsia" w:ascii="宋体" w:hAnsi="宋体"/>
                <w:color w:val="auto"/>
                <w:kern w:val="0"/>
                <w:szCs w:val="21"/>
                <w:highlight w:val="none"/>
              </w:rPr>
              <w:t>技术方案</w:t>
            </w:r>
            <w:r>
              <w:rPr>
                <w:rFonts w:ascii="宋体" w:hAnsi="宋体"/>
                <w:color w:val="auto"/>
                <w:kern w:val="0"/>
                <w:szCs w:val="21"/>
                <w:highlight w:val="none"/>
              </w:rPr>
              <w:t>》均不得</w:t>
            </w:r>
            <w:r>
              <w:rPr>
                <w:rFonts w:ascii="宋体" w:hAnsi="宋体"/>
                <w:color w:val="auto"/>
                <w:szCs w:val="21"/>
                <w:highlight w:val="none"/>
              </w:rPr>
              <w:t>出现白页、残页和倒页，不得</w:t>
            </w:r>
            <w:r>
              <w:rPr>
                <w:rFonts w:ascii="宋体" w:hAnsi="宋体"/>
                <w:color w:val="auto"/>
                <w:kern w:val="0"/>
                <w:szCs w:val="21"/>
                <w:highlight w:val="none"/>
              </w:rPr>
              <w:t>显示与</w:t>
            </w:r>
            <w:r>
              <w:rPr>
                <w:rFonts w:hint="eastAsia" w:ascii="宋体" w:hAnsi="宋体"/>
                <w:color w:val="auto"/>
                <w:kern w:val="0"/>
                <w:szCs w:val="21"/>
                <w:highlight w:val="none"/>
                <w:lang w:eastAsia="zh-CN"/>
              </w:rPr>
              <w:t>竞选人</w:t>
            </w:r>
            <w:r>
              <w:rPr>
                <w:rFonts w:ascii="宋体" w:hAnsi="宋体"/>
                <w:color w:val="auto"/>
                <w:kern w:val="0"/>
                <w:szCs w:val="21"/>
                <w:highlight w:val="none"/>
              </w:rPr>
              <w:t>企业有关的任何信息</w:t>
            </w:r>
            <w:r>
              <w:rPr>
                <w:rFonts w:hint="eastAsia" w:ascii="宋体" w:hAnsi="宋体"/>
                <w:color w:val="auto"/>
                <w:kern w:val="0"/>
                <w:szCs w:val="21"/>
                <w:highlight w:val="none"/>
              </w:rPr>
              <w:t>及与本工程无关内容</w:t>
            </w:r>
            <w:r>
              <w:rPr>
                <w:rFonts w:ascii="宋体" w:hAnsi="宋体"/>
                <w:color w:val="auto"/>
                <w:kern w:val="0"/>
                <w:szCs w:val="21"/>
                <w:highlight w:val="none"/>
              </w:rPr>
              <w:t>（面页由</w:t>
            </w:r>
            <w:r>
              <w:rPr>
                <w:rFonts w:hint="eastAsia" w:ascii="宋体" w:hAnsi="宋体"/>
                <w:color w:val="auto"/>
                <w:kern w:val="0"/>
                <w:szCs w:val="21"/>
                <w:highlight w:val="none"/>
                <w:lang w:eastAsia="zh-CN"/>
              </w:rPr>
              <w:t>竞选人</w:t>
            </w:r>
            <w:r>
              <w:rPr>
                <w:rFonts w:ascii="宋体" w:hAnsi="宋体"/>
                <w:color w:val="auto"/>
                <w:kern w:val="0"/>
                <w:szCs w:val="21"/>
                <w:highlight w:val="none"/>
              </w:rPr>
              <w:t>按招标文件中提供的电子文档格式用A4厚型白纸打印，加盖</w:t>
            </w:r>
            <w:r>
              <w:rPr>
                <w:rFonts w:hint="eastAsia" w:ascii="宋体" w:hAnsi="宋体"/>
                <w:color w:val="auto"/>
                <w:kern w:val="0"/>
                <w:szCs w:val="21"/>
                <w:highlight w:val="none"/>
              </w:rPr>
              <w:t>单位法人章</w:t>
            </w:r>
            <w:r>
              <w:rPr>
                <w:rFonts w:ascii="宋体" w:hAnsi="宋体"/>
                <w:color w:val="auto"/>
                <w:kern w:val="0"/>
                <w:szCs w:val="21"/>
                <w:highlight w:val="none"/>
              </w:rPr>
              <w:t>后其面页的反面以不得显示出</w:t>
            </w:r>
            <w:r>
              <w:rPr>
                <w:rFonts w:hint="eastAsia" w:ascii="宋体" w:hAnsi="宋体"/>
                <w:color w:val="auto"/>
                <w:kern w:val="0"/>
                <w:szCs w:val="21"/>
                <w:highlight w:val="none"/>
              </w:rPr>
              <w:t>单位</w:t>
            </w:r>
            <w:r>
              <w:rPr>
                <w:rFonts w:ascii="宋体" w:hAnsi="宋体"/>
                <w:color w:val="auto"/>
                <w:kern w:val="0"/>
                <w:szCs w:val="21"/>
                <w:highlight w:val="none"/>
              </w:rPr>
              <w:t>法人章单位名称为准）；</w:t>
            </w:r>
            <w:r>
              <w:rPr>
                <w:rFonts w:hint="eastAsia" w:ascii="宋体" w:hAnsi="宋体"/>
                <w:color w:val="auto"/>
                <w:kern w:val="0"/>
                <w:szCs w:val="21"/>
                <w:highlight w:val="none"/>
              </w:rPr>
              <w:t>《技术方案》文本部分的纸张采用A4白纸，文本部分的文字采用四号仿宋字体；图表部分的纸张采用A4或A3白纸，图表内的字体、字号大小不限；文字、图表不得使用彩色和不得编制页码。</w:t>
            </w:r>
            <w:r>
              <w:rPr>
                <w:rFonts w:ascii="宋体" w:hAnsi="宋体"/>
                <w:color w:val="auto"/>
                <w:kern w:val="0"/>
                <w:szCs w:val="21"/>
                <w:highlight w:val="none"/>
              </w:rPr>
              <w:t>违反上述任何一项，</w:t>
            </w:r>
            <w:r>
              <w:rPr>
                <w:rFonts w:hint="eastAsia" w:ascii="宋体" w:hAnsi="宋体"/>
                <w:color w:val="auto"/>
                <w:kern w:val="0"/>
                <w:szCs w:val="21"/>
                <w:highlight w:val="none"/>
              </w:rPr>
              <w:t>采用经评审的最低投标价法的</w:t>
            </w:r>
            <w:r>
              <w:rPr>
                <w:rFonts w:ascii="宋体" w:hAnsi="宋体"/>
                <w:color w:val="auto"/>
                <w:kern w:val="0"/>
                <w:szCs w:val="21"/>
                <w:highlight w:val="none"/>
              </w:rPr>
              <w:t>其</w:t>
            </w:r>
            <w:r>
              <w:rPr>
                <w:rFonts w:hint="eastAsia" w:ascii="宋体" w:hAnsi="宋体"/>
                <w:color w:val="auto"/>
                <w:kern w:val="0"/>
                <w:szCs w:val="21"/>
                <w:highlight w:val="none"/>
                <w:lang w:eastAsia="zh-CN"/>
              </w:rPr>
              <w:t>竞选文件</w:t>
            </w:r>
            <w:r>
              <w:rPr>
                <w:rFonts w:ascii="宋体" w:hAnsi="宋体"/>
                <w:color w:val="auto"/>
                <w:kern w:val="0"/>
                <w:szCs w:val="21"/>
                <w:highlight w:val="none"/>
              </w:rPr>
              <w:t>《</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符合性</w:t>
            </w:r>
            <w:r>
              <w:rPr>
                <w:rFonts w:ascii="宋体" w:hAnsi="宋体"/>
                <w:color w:val="auto"/>
                <w:kern w:val="0"/>
                <w:szCs w:val="21"/>
                <w:highlight w:val="none"/>
              </w:rPr>
              <w:t>评审不合格</w:t>
            </w:r>
            <w:r>
              <w:rPr>
                <w:rFonts w:hint="eastAsia" w:ascii="宋体" w:hAnsi="宋体"/>
                <w:color w:val="auto"/>
                <w:kern w:val="0"/>
                <w:szCs w:val="21"/>
                <w:highlight w:val="none"/>
              </w:rPr>
              <w:t>；采用综合评估法的其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《技术方案》部分为零分</w:t>
            </w:r>
            <w:r>
              <w:rPr>
                <w:rFonts w:ascii="宋体" w:hAnsi="宋体"/>
                <w:color w:val="auto"/>
                <w:kern w:val="0"/>
                <w:szCs w:val="21"/>
                <w:highlight w:val="none"/>
              </w:rPr>
              <w:t>。</w:t>
            </w:r>
          </w:p>
          <w:p w14:paraId="4D40ABFD">
            <w:pPr>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（技术方案原则上不超过</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200</w:t>
            </w:r>
            <w:r>
              <w:rPr>
                <w:rFonts w:hint="eastAsia" w:ascii="宋体" w:hAnsi="宋体"/>
                <w:color w:val="auto"/>
                <w:kern w:val="0"/>
                <w:szCs w:val="21"/>
                <w:highlight w:val="none"/>
              </w:rPr>
              <w:t>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但不得将页数作为评审因素</w:t>
            </w:r>
            <w:r>
              <w:rPr>
                <w:rFonts w:hint="eastAsia" w:ascii="宋体" w:hAnsi="宋体"/>
                <w:color w:val="auto"/>
                <w:kern w:val="0"/>
                <w:szCs w:val="21"/>
                <w:highlight w:val="none"/>
              </w:rPr>
              <w:t>。）</w:t>
            </w:r>
          </w:p>
          <w:p w14:paraId="552C4ACB">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kern w:val="0"/>
                <w:szCs w:val="21"/>
                <w:highlight w:val="none"/>
              </w:rPr>
              <w:t>资格审查部分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含商务部分</w:t>
            </w:r>
            <w:r>
              <w:rPr>
                <w:rFonts w:hint="eastAsia" w:ascii="宋体" w:hAnsi="宋体"/>
                <w:color w:val="auto"/>
                <w:szCs w:val="21"/>
                <w:highlight w:val="none"/>
                <w:lang w:eastAsia="zh-CN"/>
              </w:rPr>
              <w:t>）</w:t>
            </w:r>
            <w:r>
              <w:rPr>
                <w:rFonts w:ascii="宋体" w:hAnsi="宋体"/>
                <w:color w:val="auto"/>
                <w:kern w:val="0"/>
                <w:szCs w:val="21"/>
                <w:highlight w:val="none"/>
              </w:rPr>
              <w:t>的装订要求</w:t>
            </w:r>
          </w:p>
          <w:p w14:paraId="16A81F3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r>
              <w:rPr>
                <w:rFonts w:hint="eastAsia" w:ascii="宋体" w:hAnsi="宋体"/>
                <w:color w:val="auto"/>
                <w:szCs w:val="21"/>
                <w:highlight w:val="none"/>
              </w:rPr>
              <w:t>。</w:t>
            </w:r>
          </w:p>
        </w:tc>
      </w:tr>
      <w:tr w14:paraId="16DF8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8F5CC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4B61C943">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14:paraId="7B14D19C">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竞选文件</w:t>
            </w:r>
            <w:r>
              <w:rPr>
                <w:rFonts w:ascii="宋体" w:hAnsi="宋体"/>
                <w:color w:val="auto"/>
                <w:szCs w:val="21"/>
                <w:highlight w:val="none"/>
              </w:rPr>
              <w:t>袋使用“</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lang w:eastAsia="zh-CN"/>
              </w:rPr>
              <w:t>竞选文件</w:t>
            </w:r>
            <w:r>
              <w:rPr>
                <w:rFonts w:ascii="宋体" w:hAnsi="宋体"/>
                <w:color w:val="auto"/>
                <w:szCs w:val="21"/>
                <w:highlight w:val="none"/>
              </w:rPr>
              <w:t>”大袋。</w:t>
            </w:r>
          </w:p>
          <w:p w14:paraId="7340121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rPr>
              <w:t>和电子版形式</w:t>
            </w:r>
            <w:r>
              <w:rPr>
                <w:rFonts w:hint="eastAsia" w:ascii="宋体" w:hAnsi="宋体"/>
                <w:color w:val="auto"/>
                <w:kern w:val="0"/>
                <w:szCs w:val="21"/>
                <w:highlight w:val="none"/>
              </w:rPr>
              <w:t>（光盘</w:t>
            </w:r>
            <w:r>
              <w:rPr>
                <w:rFonts w:hint="eastAsia" w:ascii="宋体" w:hAnsi="宋体"/>
                <w:color w:val="auto"/>
                <w:kern w:val="0"/>
                <w:szCs w:val="21"/>
                <w:highlight w:val="none"/>
                <w:lang w:val="en-US" w:eastAsia="zh-CN"/>
              </w:rPr>
              <w:t>或U盘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lang w:eastAsia="zh-CN"/>
              </w:rPr>
              <w:t>竞选函</w:t>
            </w:r>
            <w:r>
              <w:rPr>
                <w:rFonts w:ascii="宋体" w:hAnsi="宋体"/>
                <w:color w:val="auto"/>
                <w:szCs w:val="21"/>
                <w:highlight w:val="none"/>
              </w:rPr>
              <w:t>部分”袋中，密封并在袋上加盖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6983D21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pacing w:val="4"/>
                <w:szCs w:val="21"/>
                <w:highlight w:val="none"/>
              </w:rPr>
              <w:t>经济</w:t>
            </w:r>
            <w:r>
              <w:rPr>
                <w:rFonts w:ascii="宋体" w:hAnsi="宋体"/>
                <w:color w:val="auto"/>
                <w:spacing w:val="4"/>
                <w:szCs w:val="21"/>
                <w:highlight w:val="none"/>
              </w:rPr>
              <w:t>部分装入“</w:t>
            </w:r>
            <w:r>
              <w:rPr>
                <w:rFonts w:hint="eastAsia" w:ascii="宋体" w:hAnsi="宋体"/>
                <w:color w:val="auto"/>
                <w:spacing w:val="4"/>
                <w:szCs w:val="21"/>
                <w:highlight w:val="none"/>
              </w:rPr>
              <w:t>经济</w:t>
            </w:r>
            <w:r>
              <w:rPr>
                <w:rFonts w:ascii="宋体" w:hAnsi="宋体"/>
                <w:color w:val="auto"/>
                <w:spacing w:val="4"/>
                <w:szCs w:val="21"/>
                <w:highlight w:val="none"/>
              </w:rPr>
              <w:t>部分”袋中，密封并在袋上加盖</w:t>
            </w:r>
            <w:r>
              <w:rPr>
                <w:rFonts w:hint="eastAsia" w:ascii="宋体" w:hAnsi="宋体"/>
                <w:color w:val="auto"/>
                <w:spacing w:val="4"/>
                <w:szCs w:val="21"/>
                <w:highlight w:val="none"/>
                <w:lang w:eastAsia="zh-CN"/>
              </w:rPr>
              <w:t>竞选人</w:t>
            </w:r>
            <w:r>
              <w:rPr>
                <w:rFonts w:ascii="宋体" w:hAnsi="宋体"/>
                <w:color w:val="auto"/>
                <w:spacing w:val="4"/>
                <w:szCs w:val="21"/>
                <w:highlight w:val="none"/>
              </w:rPr>
              <w:t>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14:paraId="1156292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5A</w:t>
            </w:r>
            <w:r>
              <w:rPr>
                <w:rFonts w:ascii="宋体" w:hAnsi="宋体"/>
                <w:color w:val="auto"/>
                <w:szCs w:val="21"/>
                <w:highlight w:val="none"/>
              </w:rPr>
              <w:t>.本次招标技术部分采用暗标评审，技术部分装入“技术部分”袋中，密封不加盖任何印章。</w:t>
            </w:r>
          </w:p>
          <w:p w14:paraId="4449B5C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资格审查部分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含商务部分</w:t>
            </w:r>
            <w:r>
              <w:rPr>
                <w:rFonts w:hint="eastAsia" w:ascii="宋体" w:hAnsi="宋体"/>
                <w:color w:val="auto"/>
                <w:szCs w:val="21"/>
                <w:highlight w:val="none"/>
                <w:lang w:eastAsia="zh-CN"/>
              </w:rPr>
              <w:t>）</w:t>
            </w:r>
            <w:r>
              <w:rPr>
                <w:rFonts w:hint="eastAsia" w:ascii="宋体" w:hAnsi="宋体"/>
                <w:color w:val="auto"/>
                <w:szCs w:val="21"/>
                <w:highlight w:val="none"/>
              </w:rPr>
              <w:t>装入“资格审查部分”袋中，密封并在袋上加盖</w:t>
            </w:r>
            <w:r>
              <w:rPr>
                <w:rFonts w:hint="eastAsia" w:ascii="宋体" w:hAnsi="宋体"/>
                <w:color w:val="auto"/>
                <w:szCs w:val="21"/>
                <w:highlight w:val="none"/>
                <w:lang w:eastAsia="zh-CN"/>
              </w:rPr>
              <w:t>竞选人</w:t>
            </w:r>
            <w:r>
              <w:rPr>
                <w:rFonts w:hint="eastAsia" w:ascii="宋体" w:hAnsi="宋体"/>
                <w:color w:val="auto"/>
                <w:szCs w:val="21"/>
                <w:highlight w:val="none"/>
              </w:rPr>
              <w:t>单位法人章。</w:t>
            </w:r>
          </w:p>
          <w:p w14:paraId="2975173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lang w:eastAsia="zh-CN"/>
              </w:rPr>
              <w:t>竞选文件</w:t>
            </w:r>
            <w:r>
              <w:rPr>
                <w:rFonts w:ascii="宋体" w:hAnsi="宋体"/>
                <w:color w:val="auto"/>
                <w:szCs w:val="21"/>
                <w:highlight w:val="none"/>
              </w:rPr>
              <w:t>”大袋中，密封并在大袋上加盖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lang w:eastAsia="zh-CN"/>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或代理机构应该拒收。</w:t>
            </w:r>
          </w:p>
          <w:p w14:paraId="3FE9EA7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竞选函</w:t>
            </w:r>
            <w:r>
              <w:rPr>
                <w:rFonts w:hint="eastAsia" w:ascii="宋体" w:hAnsi="宋体"/>
                <w:color w:val="auto"/>
                <w:szCs w:val="21"/>
                <w:highlight w:val="none"/>
              </w:rPr>
              <w:t>部分”袋、“技术部分”袋（如有）、“经济部分”袋、“资格审查部分”袋只为方便</w:t>
            </w:r>
            <w:r>
              <w:rPr>
                <w:rFonts w:hint="eastAsia" w:ascii="宋体" w:hAnsi="宋体"/>
                <w:color w:val="auto"/>
                <w:szCs w:val="21"/>
                <w:highlight w:val="none"/>
                <w:lang w:eastAsia="zh-CN"/>
              </w:rPr>
              <w:t>竞选文件</w:t>
            </w:r>
            <w:r>
              <w:rPr>
                <w:rFonts w:hint="eastAsia" w:ascii="宋体" w:hAnsi="宋体"/>
                <w:color w:val="auto"/>
                <w:szCs w:val="21"/>
                <w:highlight w:val="none"/>
              </w:rPr>
              <w:t>分装，不作为判定密封合格与否的条件。但为了方便开标，请各</w:t>
            </w:r>
            <w:r>
              <w:rPr>
                <w:rFonts w:hint="eastAsia" w:ascii="宋体" w:hAnsi="宋体"/>
                <w:color w:val="auto"/>
                <w:szCs w:val="21"/>
                <w:highlight w:val="none"/>
                <w:lang w:eastAsia="zh-CN"/>
              </w:rPr>
              <w:t>竞选人</w:t>
            </w:r>
            <w:r>
              <w:rPr>
                <w:rFonts w:hint="eastAsia" w:ascii="宋体" w:hAnsi="宋体"/>
                <w:color w:val="auto"/>
                <w:szCs w:val="21"/>
                <w:highlight w:val="none"/>
              </w:rPr>
              <w:t>主动配合，按要求分装。</w:t>
            </w:r>
          </w:p>
        </w:tc>
      </w:tr>
      <w:tr w14:paraId="0B99F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7DB13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3423C2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26DCD48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7C3ECCC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0A2E86E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0576CCBD">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3D662946">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542C7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BBA5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5E7E62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7A92E6DC">
            <w:pPr>
              <w:snapToGrid w:val="0"/>
              <w:spacing w:line="400" w:lineRule="exact"/>
              <w:ind w:firstLine="420" w:firstLineChars="200"/>
              <w:rPr>
                <w:rFonts w:ascii="宋体" w:hAnsi="宋体"/>
                <w:bCs/>
                <w:i/>
                <w:color w:val="auto"/>
                <w:szCs w:val="21"/>
                <w:highlight w:val="none"/>
              </w:rPr>
            </w:pPr>
            <w:r>
              <w:rPr>
                <w:rFonts w:hint="eastAsia" w:ascii="宋体" w:hAnsi="宋体"/>
                <w:snapToGrid w:val="0"/>
                <w:color w:val="auto"/>
                <w:kern w:val="0"/>
                <w:szCs w:val="21"/>
                <w:highlight w:val="none"/>
                <w:u w:val="single"/>
                <w:lang w:eastAsia="zh-CN"/>
              </w:rPr>
              <w:t>重庆得皓工程项目管理咨询有限公司会议室（重庆市南岸区通江大道214号</w:t>
            </w:r>
            <w:r>
              <w:rPr>
                <w:rFonts w:hint="eastAsia" w:ascii="宋体" w:hAnsi="宋体"/>
                <w:snapToGrid w:val="0"/>
                <w:color w:val="auto"/>
                <w:kern w:val="0"/>
                <w:szCs w:val="21"/>
                <w:highlight w:val="none"/>
                <w:u w:val="single"/>
                <w:lang w:val="en-US" w:eastAsia="zh-CN"/>
              </w:rPr>
              <w:t>2栋4单元</w:t>
            </w:r>
            <w:r>
              <w:rPr>
                <w:rFonts w:hint="eastAsia" w:ascii="宋体" w:hAnsi="宋体"/>
                <w:snapToGrid w:val="0"/>
                <w:color w:val="auto"/>
                <w:kern w:val="0"/>
                <w:szCs w:val="21"/>
                <w:highlight w:val="none"/>
                <w:u w:val="single"/>
                <w:lang w:eastAsia="zh-CN"/>
              </w:rPr>
              <w:t>4-9）</w:t>
            </w:r>
          </w:p>
        </w:tc>
      </w:tr>
      <w:tr w14:paraId="50FC9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0E991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7EB84FE7">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14:paraId="3EDCE90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否</w:t>
            </w:r>
          </w:p>
        </w:tc>
      </w:tr>
      <w:tr w14:paraId="53D15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8990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7E6D110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49E097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4A41DD8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7B15B0D5">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14:paraId="4ABFF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44F8BD">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68295161">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3D3DC2E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50F8AB6A">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3881887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5647E70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51DA5C9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7D504559">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46CFD35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6D6C6160">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572EE51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。开启</w:t>
            </w:r>
            <w:r>
              <w:rPr>
                <w:rFonts w:hint="eastAsia" w:ascii="宋体" w:hAnsi="宋体"/>
                <w:color w:val="auto"/>
                <w:szCs w:val="21"/>
                <w:highlight w:val="none"/>
                <w:lang w:eastAsia="zh-CN"/>
              </w:rPr>
              <w:t>竞选文件</w:t>
            </w:r>
            <w:r>
              <w:rPr>
                <w:rFonts w:ascii="宋体" w:hAnsi="宋体"/>
                <w:color w:val="auto"/>
                <w:szCs w:val="21"/>
                <w:highlight w:val="none"/>
              </w:rPr>
              <w:t>大袋及</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038B2D7C">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0D5767FB">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0AB9160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69E44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09554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05F469A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0A838334">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14:paraId="07313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D1982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0AB25334">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24DEECF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p w14:paraId="2AC4AB40">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B</w:t>
            </w:r>
            <w:r>
              <w:rPr>
                <w:rFonts w:ascii="宋体" w:hAnsi="宋体"/>
                <w:color w:val="auto"/>
                <w:kern w:val="0"/>
                <w:szCs w:val="21"/>
                <w:highlight w:val="none"/>
              </w:rPr>
              <w:t>否，推荐经评审综合得分由高到低排名前三名为中标候选人。</w:t>
            </w:r>
          </w:p>
        </w:tc>
      </w:tr>
      <w:tr w14:paraId="07870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6507A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0FB4B2F8">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3D70EA4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s="宋体"/>
                <w:color w:val="auto"/>
                <w:szCs w:val="21"/>
                <w:highlight w:val="none"/>
              </w:rPr>
              <w:t>上进行公示，</w:t>
            </w:r>
            <w:bookmarkStart w:id="117" w:name="OLE_LINK16"/>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117"/>
            <w:r>
              <w:rPr>
                <w:rFonts w:hint="eastAsia" w:ascii="宋体" w:hAnsi="宋体" w:cs="宋体"/>
                <w:color w:val="auto"/>
                <w:szCs w:val="21"/>
                <w:highlight w:val="none"/>
              </w:rPr>
              <w:t>。</w:t>
            </w:r>
          </w:p>
        </w:tc>
      </w:tr>
      <w:tr w14:paraId="5B193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D12DA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4D6612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016C832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比选人</w:t>
            </w:r>
            <w:r>
              <w:rPr>
                <w:rFonts w:hint="eastAsia" w:ascii="宋体" w:hAnsi="宋体"/>
                <w:i/>
                <w:color w:val="auto"/>
                <w:kern w:val="0"/>
                <w:szCs w:val="21"/>
                <w:highlight w:val="none"/>
              </w:rPr>
              <w:t>要求中标人提供履约担保的，应向中标人提供相应的支付担保。]</w:t>
            </w:r>
          </w:p>
          <w:p w14:paraId="1A38598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0C040DC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14:paraId="45732036">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4148280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14:paraId="66E5B21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14:paraId="7FE3CD00">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（5）履约担保的退还时间：见专用合同条款。</w:t>
            </w:r>
          </w:p>
        </w:tc>
      </w:tr>
      <w:tr w14:paraId="3D0F5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B8DEF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4627ECA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143DE247">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657DE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9A2F5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38F9F6C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23769C3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26ED254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4DFAEAE9">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126D9B19">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5561013F">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25D4E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FDFB6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60634F9">
            <w:pPr>
              <w:snapToGrid w:val="0"/>
              <w:spacing w:line="400" w:lineRule="exact"/>
              <w:jc w:val="center"/>
              <w:rPr>
                <w:color w:val="auto"/>
                <w:highlight w:val="none"/>
              </w:rPr>
            </w:pPr>
            <w:bookmarkStart w:id="118" w:name="_Toc430530434"/>
            <w:bookmarkStart w:id="119" w:name="_Toc13210670"/>
            <w:bookmarkStart w:id="120" w:name="_Toc536628250"/>
            <w:bookmarkStart w:id="121" w:name="_Toc16930431"/>
            <w:bookmarkStart w:id="122" w:name="_Toc509218709"/>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18"/>
            <w:bookmarkEnd w:id="119"/>
            <w:bookmarkEnd w:id="120"/>
            <w:bookmarkEnd w:id="121"/>
            <w:bookmarkEnd w:id="122"/>
          </w:p>
        </w:tc>
        <w:tc>
          <w:tcPr>
            <w:tcW w:w="6490" w:type="dxa"/>
            <w:vAlign w:val="center"/>
          </w:tcPr>
          <w:p w14:paraId="195D2658">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21719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A1235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1B0619A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182CC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3E6C2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644" w:type="dxa"/>
            <w:vAlign w:val="center"/>
          </w:tcPr>
          <w:p w14:paraId="5E7E9780">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tcPr>
          <w:p w14:paraId="2AD5244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14:paraId="2894ECC4">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14:paraId="48D51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8E5216">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7BF035B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14:paraId="295665ED">
            <w:pPr>
              <w:widowControl/>
              <w:spacing w:line="400" w:lineRule="exact"/>
              <w:ind w:firstLine="420" w:firstLineChars="200"/>
              <w:rPr>
                <w:rFonts w:ascii="宋体" w:hAnsi="宋体"/>
                <w:color w:val="auto"/>
                <w:kern w:val="0"/>
                <w:szCs w:val="21"/>
                <w:highlight w:val="none"/>
              </w:rPr>
            </w:pPr>
            <w:bookmarkStart w:id="123" w:name="OLE_LINK11"/>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竞选人</w:t>
            </w:r>
            <w:r>
              <w:rPr>
                <w:rFonts w:ascii="宋体" w:hAnsi="宋体"/>
                <w:color w:val="auto"/>
                <w:kern w:val="0"/>
                <w:szCs w:val="21"/>
                <w:highlight w:val="none"/>
              </w:rPr>
              <w:t>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14:paraId="75F23AAD">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0F6BB19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14FC989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09B34858">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50FF417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0458A5A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3E1BC6D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B818E95">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604DDCA0">
            <w:pPr>
              <w:snapToGrid w:val="0"/>
              <w:spacing w:after="124" w:afterLines="4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65D1D606">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4.异议受理单位：</w:t>
            </w:r>
            <w:bookmarkStart w:id="124" w:name="OLE_LINK5"/>
            <w:r>
              <w:rPr>
                <w:rFonts w:hint="eastAsia" w:ascii="宋体" w:hAnsi="宋体"/>
                <w:color w:val="auto"/>
                <w:kern w:val="0"/>
                <w:szCs w:val="21"/>
                <w:highlight w:val="none"/>
                <w:lang w:eastAsia="zh-CN"/>
              </w:rPr>
              <w:t>重庆广阳湾生态城投资发展集团有限公司成本管理部</w:t>
            </w:r>
          </w:p>
          <w:bookmarkEnd w:id="124"/>
          <w:p w14:paraId="10A0E0A7">
            <w:pPr>
              <w:widowControl/>
              <w:spacing w:line="400" w:lineRule="exact"/>
              <w:ind w:firstLine="630" w:firstLineChars="300"/>
              <w:rPr>
                <w:rFonts w:hint="eastAsia" w:ascii="宋体" w:hAnsi="宋体"/>
                <w:color w:val="auto"/>
                <w:kern w:val="0"/>
                <w:szCs w:val="21"/>
                <w:highlight w:val="none"/>
                <w:lang w:val="en-US" w:eastAsia="zh-CN"/>
              </w:rPr>
            </w:pPr>
            <w:bookmarkStart w:id="125"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62823880</w:t>
            </w:r>
          </w:p>
          <w:bookmarkEnd w:id="125"/>
          <w:p w14:paraId="22AE9046">
            <w:pPr>
              <w:widowControl/>
              <w:spacing w:line="400" w:lineRule="exact"/>
              <w:ind w:firstLine="630" w:firstLineChars="300"/>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重庆广阳湾生态城投资发展集团有限公司成本管理部</w:t>
            </w:r>
          </w:p>
          <w:p w14:paraId="6F67E580">
            <w:pPr>
              <w:widowControl/>
              <w:spacing w:line="400" w:lineRule="exact"/>
              <w:ind w:firstLine="630" w:firstLineChars="300"/>
              <w:rPr>
                <w:rFonts w:hint="default"/>
                <w:color w:val="auto"/>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62632090</w:t>
            </w:r>
            <w:bookmarkEnd w:id="123"/>
          </w:p>
        </w:tc>
      </w:tr>
      <w:tr w14:paraId="4FAA1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05931D">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14:paraId="4A51094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关于对招标文件及投标争议的解释</w:t>
            </w:r>
          </w:p>
        </w:tc>
        <w:tc>
          <w:tcPr>
            <w:tcW w:w="6490" w:type="dxa"/>
            <w:vAlign w:val="center"/>
          </w:tcPr>
          <w:p w14:paraId="29DAE32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对资格预审文件或者招标文件的评标标准和方法，以及资格审查和否决投标条款理解有争议的，应当作出不利于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14:paraId="48EF38C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理解有争议的，应当作出不利于提交该</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w:t>
            </w:r>
          </w:p>
        </w:tc>
      </w:tr>
      <w:tr w14:paraId="5BB16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2397F9A9">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Merge w:val="restart"/>
            <w:vAlign w:val="center"/>
          </w:tcPr>
          <w:p w14:paraId="3F35EFE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其他</w:t>
            </w:r>
          </w:p>
        </w:tc>
        <w:tc>
          <w:tcPr>
            <w:tcW w:w="6490" w:type="dxa"/>
            <w:vAlign w:val="center"/>
          </w:tcPr>
          <w:p w14:paraId="5A488345">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项目招标</w:t>
            </w:r>
            <w:r>
              <w:rPr>
                <w:rFonts w:hint="eastAsia" w:ascii="宋体" w:hAnsi="宋体" w:eastAsia="宋体" w:cs="Times New Roman"/>
                <w:color w:val="auto"/>
                <w:kern w:val="0"/>
                <w:szCs w:val="21"/>
                <w:highlight w:val="none"/>
              </w:rPr>
              <w:t>代理费</w:t>
            </w:r>
            <w:r>
              <w:rPr>
                <w:rFonts w:hint="eastAsia" w:ascii="宋体" w:hAnsi="宋体" w:cs="Times New Roman"/>
                <w:color w:val="auto"/>
                <w:kern w:val="0"/>
                <w:szCs w:val="21"/>
                <w:highlight w:val="none"/>
                <w:lang w:val="en-US" w:eastAsia="zh-CN"/>
              </w:rPr>
              <w:t>为16000元</w:t>
            </w:r>
            <w:r>
              <w:rPr>
                <w:rFonts w:hint="eastAsia" w:ascii="宋体" w:hAnsi="宋体" w:eastAsia="宋体" w:cs="Times New Roman"/>
                <w:color w:val="auto"/>
                <w:kern w:val="0"/>
                <w:szCs w:val="21"/>
                <w:highlight w:val="none"/>
              </w:rPr>
              <w:t>，由中标单位在领取中标通知书时一次性向招标代理公司支付。</w:t>
            </w:r>
          </w:p>
          <w:p w14:paraId="43BF63CC">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14:paraId="35846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71F7FC4A">
            <w:pPr>
              <w:snapToGrid w:val="0"/>
              <w:spacing w:line="400" w:lineRule="exact"/>
              <w:jc w:val="center"/>
              <w:rPr>
                <w:rFonts w:hint="eastAsia" w:ascii="宋体" w:hAnsi="宋体"/>
                <w:color w:val="auto"/>
                <w:kern w:val="0"/>
                <w:szCs w:val="21"/>
                <w:highlight w:val="none"/>
              </w:rPr>
            </w:pPr>
            <w:bookmarkStart w:id="126" w:name="_Toc287607746"/>
            <w:bookmarkStart w:id="127" w:name="_Toc277082552"/>
            <w:bookmarkStart w:id="128" w:name="_Toc287620685"/>
            <w:bookmarkStart w:id="129" w:name="_Toc430530435"/>
            <w:bookmarkStart w:id="130" w:name="_Toc200513126"/>
            <w:bookmarkStart w:id="131" w:name="_Toc224103317"/>
          </w:p>
        </w:tc>
        <w:tc>
          <w:tcPr>
            <w:tcW w:w="1644" w:type="dxa"/>
            <w:vMerge w:val="continue"/>
            <w:vAlign w:val="center"/>
          </w:tcPr>
          <w:p w14:paraId="23D4093D">
            <w:pPr>
              <w:snapToGrid w:val="0"/>
              <w:spacing w:line="400" w:lineRule="exact"/>
              <w:jc w:val="center"/>
              <w:rPr>
                <w:rFonts w:hint="eastAsia" w:ascii="宋体" w:hAnsi="宋体"/>
                <w:color w:val="auto"/>
                <w:kern w:val="0"/>
                <w:szCs w:val="21"/>
                <w:highlight w:val="none"/>
              </w:rPr>
            </w:pPr>
          </w:p>
        </w:tc>
        <w:tc>
          <w:tcPr>
            <w:tcW w:w="6490" w:type="dxa"/>
            <w:vAlign w:val="center"/>
          </w:tcPr>
          <w:p w14:paraId="2417E475">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比选文件每套售</w:t>
            </w:r>
            <w:r>
              <w:rPr>
                <w:rFonts w:hint="eastAsia" w:ascii="宋体" w:hAnsi="宋体" w:cs="Times New Roman"/>
                <w:color w:val="auto"/>
                <w:kern w:val="0"/>
                <w:szCs w:val="21"/>
                <w:highlight w:val="none"/>
                <w:lang w:val="en-US" w:eastAsia="zh-CN"/>
              </w:rPr>
              <w:t>500</w:t>
            </w:r>
            <w:r>
              <w:rPr>
                <w:rFonts w:hint="eastAsia" w:ascii="宋体" w:hAnsi="宋体" w:eastAsia="宋体" w:cs="Times New Roman"/>
                <w:color w:val="auto"/>
                <w:kern w:val="0"/>
                <w:szCs w:val="21"/>
                <w:highlight w:val="none"/>
              </w:rPr>
              <w:t>元，售后不退。投标人递交投标文件时支付比选文件的费用，否则比选人和比选代理机构将不予接收其投标文件。</w:t>
            </w:r>
          </w:p>
        </w:tc>
      </w:tr>
    </w:tbl>
    <w:p w14:paraId="483DF9EF">
      <w:pPr>
        <w:pStyle w:val="4"/>
        <w:spacing w:before="0" w:after="0" w:line="20" w:lineRule="exact"/>
        <w:rPr>
          <w:rFonts w:ascii="宋体" w:hAnsi="宋体"/>
          <w:b w:val="0"/>
          <w:snapToGrid w:val="0"/>
          <w:color w:val="auto"/>
          <w:highlight w:val="none"/>
        </w:rPr>
      </w:pPr>
    </w:p>
    <w:p w14:paraId="7E8D0041">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bookmarkEnd w:id="126"/>
    <w:bookmarkEnd w:id="127"/>
    <w:bookmarkEnd w:id="128"/>
    <w:bookmarkEnd w:id="129"/>
    <w:bookmarkEnd w:id="130"/>
    <w:bookmarkEnd w:id="131"/>
    <w:p w14:paraId="093A043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2" w:name="_Toc19008"/>
      <w:r>
        <w:rPr>
          <w:rFonts w:hint="eastAsia" w:ascii="宋体" w:hAnsi="宋体" w:eastAsia="宋体" w:cs="宋体"/>
          <w:color w:val="auto"/>
          <w:sz w:val="21"/>
          <w:szCs w:val="21"/>
          <w:highlight w:val="none"/>
        </w:rPr>
        <w:t>1.总则</w:t>
      </w:r>
      <w:bookmarkEnd w:id="132"/>
    </w:p>
    <w:p w14:paraId="7B029E89">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93756837"/>
      <w:bookmarkStart w:id="134" w:name="_Toc9752"/>
      <w:bookmarkStart w:id="135" w:name="_Toc293756840"/>
      <w:r>
        <w:rPr>
          <w:rFonts w:hint="eastAsia" w:ascii="宋体" w:hAnsi="宋体" w:eastAsia="宋体" w:cs="宋体"/>
          <w:color w:val="auto"/>
          <w:sz w:val="21"/>
          <w:szCs w:val="21"/>
          <w:highlight w:val="none"/>
        </w:rPr>
        <w:t>1.1 项目概况</w:t>
      </w:r>
      <w:bookmarkEnd w:id="133"/>
      <w:bookmarkEnd w:id="134"/>
    </w:p>
    <w:p w14:paraId="765DA1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7FF742C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B6FA85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62D1037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4E9A5C3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14:paraId="373380D3">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14:paraId="4F60274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293756838"/>
      <w:bookmarkStart w:id="137" w:name="_Toc5437"/>
      <w:r>
        <w:rPr>
          <w:rFonts w:hint="eastAsia" w:ascii="宋体" w:hAnsi="宋体" w:eastAsia="宋体" w:cs="宋体"/>
          <w:color w:val="auto"/>
          <w:sz w:val="21"/>
          <w:szCs w:val="21"/>
          <w:highlight w:val="none"/>
        </w:rPr>
        <w:t>1.2 资金来源和落实情况</w:t>
      </w:r>
      <w:bookmarkEnd w:id="136"/>
      <w:bookmarkEnd w:id="137"/>
    </w:p>
    <w:p w14:paraId="06AF1EF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38" w:name="_Toc293756839"/>
      <w:r>
        <w:rPr>
          <w:rFonts w:hint="eastAsia" w:ascii="宋体" w:hAnsi="宋体" w:eastAsia="宋体" w:cs="宋体"/>
          <w:color w:val="auto"/>
          <w:sz w:val="21"/>
          <w:szCs w:val="21"/>
          <w:highlight w:val="none"/>
        </w:rPr>
        <w:t>1.2.1  本招标项目的资金来源：见投标人须知前附表。</w:t>
      </w:r>
    </w:p>
    <w:p w14:paraId="2034B7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4786983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4A35E038">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19957"/>
      <w:r>
        <w:rPr>
          <w:rFonts w:hint="eastAsia" w:ascii="宋体" w:hAnsi="宋体" w:eastAsia="宋体" w:cs="宋体"/>
          <w:color w:val="auto"/>
          <w:sz w:val="21"/>
          <w:szCs w:val="21"/>
          <w:highlight w:val="none"/>
        </w:rPr>
        <w:t>1.3 比选范围、计划工期和质量要求</w:t>
      </w:r>
      <w:bookmarkEnd w:id="138"/>
      <w:bookmarkEnd w:id="139"/>
    </w:p>
    <w:p w14:paraId="4AD425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3500639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14:paraId="3C30420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57A2449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9928"/>
      <w:r>
        <w:rPr>
          <w:rFonts w:hint="eastAsia" w:ascii="宋体" w:hAnsi="宋体" w:eastAsia="宋体" w:cs="宋体"/>
          <w:color w:val="auto"/>
          <w:sz w:val="21"/>
          <w:szCs w:val="21"/>
          <w:highlight w:val="none"/>
        </w:rPr>
        <w:t xml:space="preserve">1.4 </w:t>
      </w:r>
      <w:bookmarkEnd w:id="135"/>
      <w:r>
        <w:rPr>
          <w:rFonts w:hint="eastAsia" w:ascii="宋体" w:hAnsi="宋体" w:eastAsia="宋体" w:cs="宋体"/>
          <w:color w:val="auto"/>
          <w:sz w:val="21"/>
          <w:szCs w:val="21"/>
          <w:highlight w:val="none"/>
          <w:lang w:eastAsia="zh-CN"/>
        </w:rPr>
        <w:t>投标人资格要求</w:t>
      </w:r>
      <w:bookmarkEnd w:id="140"/>
    </w:p>
    <w:p w14:paraId="0DDE6FB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5A5360C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DD3CB4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3E5174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8779F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3B71734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3D35FA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14:paraId="6269DB1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6C8E345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631298B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3482213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6538B36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2422E0C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1B9BDE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06C65A9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1B462EE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58F7243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45C346E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0C786D7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25510C5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774FA35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72A6F612">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1" w:name="_Toc293756841"/>
      <w:bookmarkStart w:id="142" w:name="_Toc4874"/>
      <w:r>
        <w:rPr>
          <w:rFonts w:hint="eastAsia" w:ascii="宋体" w:hAnsi="宋体" w:eastAsia="宋体" w:cs="宋体"/>
          <w:color w:val="auto"/>
          <w:sz w:val="21"/>
          <w:szCs w:val="21"/>
          <w:highlight w:val="none"/>
        </w:rPr>
        <w:t>1.5 费用承担</w:t>
      </w:r>
      <w:bookmarkEnd w:id="141"/>
      <w:bookmarkEnd w:id="142"/>
    </w:p>
    <w:p w14:paraId="5B84640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2FA47B3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3" w:name="_Toc11009"/>
      <w:bookmarkStart w:id="144" w:name="_Toc293756842"/>
      <w:r>
        <w:rPr>
          <w:rFonts w:hint="eastAsia" w:ascii="宋体" w:hAnsi="宋体" w:eastAsia="宋体" w:cs="宋体"/>
          <w:color w:val="auto"/>
          <w:sz w:val="21"/>
          <w:szCs w:val="21"/>
          <w:highlight w:val="none"/>
        </w:rPr>
        <w:t>1.6 保密</w:t>
      </w:r>
      <w:bookmarkEnd w:id="143"/>
      <w:bookmarkEnd w:id="144"/>
    </w:p>
    <w:p w14:paraId="660DF66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1013BB1C">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5" w:name="_Toc293756843"/>
      <w:bookmarkStart w:id="146" w:name="_Toc18963"/>
      <w:r>
        <w:rPr>
          <w:rFonts w:hint="eastAsia" w:ascii="宋体" w:hAnsi="宋体" w:eastAsia="宋体" w:cs="宋体"/>
          <w:color w:val="auto"/>
          <w:sz w:val="21"/>
          <w:szCs w:val="21"/>
          <w:highlight w:val="none"/>
        </w:rPr>
        <w:t>1.7 语言文字</w:t>
      </w:r>
      <w:bookmarkEnd w:id="145"/>
      <w:bookmarkEnd w:id="146"/>
    </w:p>
    <w:p w14:paraId="424BA5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68C07C8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7" w:name="_Toc104"/>
      <w:bookmarkStart w:id="148" w:name="_Toc293756844"/>
      <w:r>
        <w:rPr>
          <w:rFonts w:hint="eastAsia" w:ascii="宋体" w:hAnsi="宋体" w:eastAsia="宋体" w:cs="宋体"/>
          <w:color w:val="auto"/>
          <w:sz w:val="21"/>
          <w:szCs w:val="21"/>
          <w:highlight w:val="none"/>
        </w:rPr>
        <w:t>1.8 计量单位</w:t>
      </w:r>
      <w:bookmarkEnd w:id="147"/>
      <w:bookmarkEnd w:id="148"/>
    </w:p>
    <w:p w14:paraId="3F68751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742A692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9" w:name="_Toc2427"/>
      <w:bookmarkStart w:id="150" w:name="_Toc293756845"/>
      <w:r>
        <w:rPr>
          <w:rFonts w:hint="eastAsia" w:ascii="宋体" w:hAnsi="宋体" w:eastAsia="宋体" w:cs="宋体"/>
          <w:color w:val="auto"/>
          <w:sz w:val="21"/>
          <w:szCs w:val="21"/>
          <w:highlight w:val="none"/>
        </w:rPr>
        <w:t>1.9 踏勘现场</w:t>
      </w:r>
      <w:bookmarkEnd w:id="149"/>
      <w:bookmarkEnd w:id="150"/>
    </w:p>
    <w:p w14:paraId="440A085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68D103F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3AA7177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7184A40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71E34BE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1" w:name="_Toc30203"/>
      <w:bookmarkStart w:id="152" w:name="_Toc293756846"/>
      <w:r>
        <w:rPr>
          <w:rFonts w:hint="eastAsia" w:ascii="宋体" w:hAnsi="宋体" w:eastAsia="宋体" w:cs="宋体"/>
          <w:color w:val="auto"/>
          <w:sz w:val="21"/>
          <w:szCs w:val="21"/>
          <w:highlight w:val="none"/>
        </w:rPr>
        <w:t>1.10 比选预备会</w:t>
      </w:r>
      <w:bookmarkEnd w:id="151"/>
      <w:bookmarkEnd w:id="152"/>
    </w:p>
    <w:p w14:paraId="1580089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44F012B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049F4E2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0A61FB5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13696"/>
      <w:bookmarkStart w:id="154" w:name="_Toc293756847"/>
      <w:r>
        <w:rPr>
          <w:rFonts w:hint="eastAsia" w:ascii="宋体" w:hAnsi="宋体" w:eastAsia="宋体" w:cs="宋体"/>
          <w:color w:val="auto"/>
          <w:sz w:val="21"/>
          <w:szCs w:val="21"/>
          <w:highlight w:val="none"/>
        </w:rPr>
        <w:t>1.11 分包</w:t>
      </w:r>
      <w:bookmarkEnd w:id="153"/>
      <w:bookmarkEnd w:id="154"/>
    </w:p>
    <w:p w14:paraId="12F3265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14:paraId="20018AF5">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4F0C777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11115004">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21334"/>
      <w:r>
        <w:rPr>
          <w:rFonts w:hint="eastAsia" w:ascii="宋体" w:hAnsi="宋体" w:eastAsia="宋体" w:cs="宋体"/>
          <w:color w:val="auto"/>
          <w:sz w:val="21"/>
          <w:szCs w:val="21"/>
          <w:highlight w:val="none"/>
        </w:rPr>
        <w:t>2.比选文件</w:t>
      </w:r>
      <w:bookmarkEnd w:id="155"/>
    </w:p>
    <w:p w14:paraId="5BC84B2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6" w:name="_Toc293756848"/>
      <w:bookmarkStart w:id="157" w:name="_Toc25177"/>
      <w:r>
        <w:rPr>
          <w:rFonts w:hint="eastAsia" w:ascii="宋体" w:hAnsi="宋体" w:eastAsia="宋体" w:cs="宋体"/>
          <w:color w:val="auto"/>
          <w:sz w:val="21"/>
          <w:szCs w:val="21"/>
          <w:highlight w:val="none"/>
        </w:rPr>
        <w:t>2.1比选文件的组成</w:t>
      </w:r>
      <w:bookmarkEnd w:id="156"/>
      <w:bookmarkEnd w:id="157"/>
    </w:p>
    <w:p w14:paraId="75D5D52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40D6CC9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2E110F9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43E3A41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6A1EA60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5FE38FF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14:paraId="070BDDB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4BCA4A8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14:paraId="1E81168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14:paraId="68E7582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14:paraId="55E685D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1ACD1DB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8" w:name="_Toc293756849"/>
      <w:bookmarkStart w:id="159" w:name="_Toc17073"/>
      <w:r>
        <w:rPr>
          <w:rFonts w:hint="eastAsia" w:ascii="宋体" w:hAnsi="宋体" w:eastAsia="宋体" w:cs="宋体"/>
          <w:color w:val="auto"/>
          <w:sz w:val="21"/>
          <w:szCs w:val="21"/>
          <w:highlight w:val="none"/>
        </w:rPr>
        <w:t>2.2比选文件的澄清</w:t>
      </w:r>
      <w:bookmarkEnd w:id="158"/>
      <w:bookmarkEnd w:id="159"/>
    </w:p>
    <w:p w14:paraId="7090ABFB">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44266907">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w:t>
      </w:r>
      <w:r>
        <w:rPr>
          <w:rFonts w:hint="eastAsia" w:ascii="宋体" w:hAnsi="宋体" w:eastAsia="宋体" w:cs="宋体"/>
          <w:color w:val="auto"/>
          <w:sz w:val="21"/>
          <w:szCs w:val="21"/>
          <w:highlight w:val="none"/>
          <w:u w:val="none"/>
        </w:rPr>
        <w:t>在行采家(https://www.gec123.com/）</w:t>
      </w:r>
      <w:r>
        <w:rPr>
          <w:rFonts w:hint="eastAsia" w:ascii="宋体" w:hAnsi="宋体" w:cs="宋体"/>
          <w:color w:val="auto"/>
          <w:sz w:val="21"/>
          <w:szCs w:val="21"/>
          <w:highlight w:val="none"/>
          <w:u w:val="non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天，相应延长投标截止时间。</w:t>
      </w:r>
    </w:p>
    <w:p w14:paraId="37E1691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日的，须相应延后投标截止时间。</w:t>
      </w:r>
    </w:p>
    <w:p w14:paraId="29F1F456">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0" w:name="_Toc293756850"/>
      <w:bookmarkStart w:id="161" w:name="_Toc25781"/>
      <w:r>
        <w:rPr>
          <w:rFonts w:hint="eastAsia" w:ascii="宋体" w:hAnsi="宋体" w:eastAsia="宋体" w:cs="宋体"/>
          <w:color w:val="auto"/>
          <w:sz w:val="21"/>
          <w:szCs w:val="21"/>
          <w:highlight w:val="none"/>
        </w:rPr>
        <w:t>2.3比选文件的修改</w:t>
      </w:r>
      <w:bookmarkEnd w:id="160"/>
      <w:bookmarkEnd w:id="161"/>
    </w:p>
    <w:p w14:paraId="18E46D4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6D2B57F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2" w:name="_Toc293756851"/>
      <w:bookmarkStart w:id="163"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62"/>
      <w:bookmarkEnd w:id="163"/>
    </w:p>
    <w:p w14:paraId="41FF3749">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7406"/>
      <w:bookmarkStart w:id="165" w:name="_Toc293756852"/>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64"/>
      <w:bookmarkEnd w:id="165"/>
    </w:p>
    <w:p w14:paraId="280D995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28594B3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2F095E4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14:paraId="2F2A55B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14:paraId="5E08D2E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p>
    <w:p w14:paraId="079787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（5）已标价工程量清单；</w:t>
      </w:r>
    </w:p>
    <w:p w14:paraId="2C1184F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（6）技术方案；</w:t>
      </w:r>
    </w:p>
    <w:p w14:paraId="0C981B4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（7）项目管理机构；</w:t>
      </w:r>
    </w:p>
    <w:p w14:paraId="3E3F480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（8）拟分包项目情况表（如有）；</w:t>
      </w:r>
    </w:p>
    <w:p w14:paraId="564364C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（9）资格审查资料；</w:t>
      </w:r>
    </w:p>
    <w:p w14:paraId="680A864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（10）投标人须知前附表规定的其他材料。</w:t>
      </w:r>
    </w:p>
    <w:p w14:paraId="6565CB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023705CF">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6"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66"/>
    </w:p>
    <w:p w14:paraId="3573A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14:paraId="0F996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14:paraId="55021D55">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67" w:name="_Toc3741"/>
      <w:r>
        <w:rPr>
          <w:rFonts w:hint="eastAsia" w:ascii="宋体" w:hAnsi="宋体" w:eastAsia="宋体" w:cs="宋体"/>
          <w:color w:val="auto"/>
          <w:sz w:val="21"/>
          <w:szCs w:val="21"/>
          <w:highlight w:val="none"/>
          <w:lang w:val="en-US" w:eastAsia="zh-CN"/>
        </w:rPr>
        <w:t>3.3  投标有效期</w:t>
      </w:r>
      <w:bookmarkEnd w:id="167"/>
    </w:p>
    <w:p w14:paraId="11CF6A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0DC75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AFEBD5C">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8" w:name="_Toc8270"/>
      <w:bookmarkStart w:id="169" w:name="_Toc293756853"/>
      <w:r>
        <w:rPr>
          <w:rFonts w:hint="eastAsia" w:ascii="宋体" w:hAnsi="宋体" w:eastAsia="宋体" w:cs="宋体"/>
          <w:color w:val="auto"/>
          <w:sz w:val="21"/>
          <w:szCs w:val="21"/>
          <w:highlight w:val="none"/>
        </w:rPr>
        <w:t>3.4 比选保证金</w:t>
      </w:r>
      <w:bookmarkEnd w:id="168"/>
      <w:bookmarkEnd w:id="169"/>
    </w:p>
    <w:p w14:paraId="0EBD93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7C373A2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0211F47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4F9D7C9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4B26419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6386564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40F7275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200A9AF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5CCC9498">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4F55A87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0" w:name="_Toc250"/>
      <w:bookmarkStart w:id="171" w:name="_Toc293756854"/>
      <w:r>
        <w:rPr>
          <w:rFonts w:hint="eastAsia" w:ascii="宋体" w:hAnsi="宋体" w:eastAsia="宋体" w:cs="宋体"/>
          <w:color w:val="auto"/>
          <w:sz w:val="21"/>
          <w:szCs w:val="21"/>
          <w:highlight w:val="none"/>
        </w:rPr>
        <w:t>3.5 资格审查资料</w:t>
      </w:r>
      <w:bookmarkEnd w:id="170"/>
      <w:bookmarkEnd w:id="171"/>
    </w:p>
    <w:p w14:paraId="04C149E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0E25B75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0CEA3634">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07AB8CF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25336270">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4F13A14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72"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7220A46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79AF84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70A29D0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4FB4A61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0ED8404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3" w:name="_Toc10924"/>
      <w:r>
        <w:rPr>
          <w:rFonts w:hint="eastAsia" w:ascii="宋体" w:hAnsi="宋体" w:eastAsia="宋体" w:cs="宋体"/>
          <w:color w:val="auto"/>
          <w:sz w:val="21"/>
          <w:szCs w:val="21"/>
          <w:highlight w:val="none"/>
        </w:rPr>
        <w:t xml:space="preserve">4. </w:t>
      </w:r>
      <w:bookmarkEnd w:id="172"/>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73"/>
    </w:p>
    <w:p w14:paraId="26D4CB6C">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4" w:name="_Toc293756856"/>
      <w:bookmarkStart w:id="175"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74"/>
      <w:bookmarkEnd w:id="175"/>
    </w:p>
    <w:p w14:paraId="367E256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8AEF68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1DFD525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6EF3CD9E">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6" w:name="_Toc293756857"/>
      <w:bookmarkStart w:id="177" w:name="_Toc2798"/>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76"/>
      <w:bookmarkEnd w:id="177"/>
    </w:p>
    <w:p w14:paraId="2D5DE27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3498B6F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B04980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2C96F79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5ACA996A">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8" w:name="_Toc288"/>
      <w:bookmarkStart w:id="179"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78"/>
      <w:bookmarkEnd w:id="179"/>
    </w:p>
    <w:p w14:paraId="1E56D78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7CACEBD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0E6C087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1ED279F5">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0" w:name="_Toc293756859"/>
      <w:bookmarkStart w:id="181" w:name="_Toc29290"/>
      <w:r>
        <w:rPr>
          <w:rFonts w:hint="eastAsia" w:ascii="宋体" w:hAnsi="宋体" w:eastAsia="宋体" w:cs="宋体"/>
          <w:color w:val="auto"/>
          <w:sz w:val="21"/>
          <w:szCs w:val="21"/>
          <w:highlight w:val="none"/>
        </w:rPr>
        <w:t xml:space="preserve">5. </w:t>
      </w:r>
      <w:bookmarkEnd w:id="180"/>
      <w:r>
        <w:rPr>
          <w:rFonts w:hint="eastAsia" w:ascii="宋体" w:hAnsi="宋体" w:eastAsia="宋体" w:cs="宋体"/>
          <w:color w:val="auto"/>
          <w:sz w:val="21"/>
          <w:szCs w:val="21"/>
          <w:highlight w:val="none"/>
        </w:rPr>
        <w:t>比选</w:t>
      </w:r>
      <w:bookmarkEnd w:id="181"/>
    </w:p>
    <w:p w14:paraId="4BDF3691">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82" w:name="_Toc293756860"/>
      <w:bookmarkStart w:id="183" w:name="_Toc6939"/>
      <w:r>
        <w:rPr>
          <w:rFonts w:hint="eastAsia" w:ascii="宋体" w:hAnsi="宋体" w:eastAsia="宋体" w:cs="宋体"/>
          <w:color w:val="auto"/>
          <w:sz w:val="21"/>
          <w:szCs w:val="21"/>
          <w:highlight w:val="none"/>
        </w:rPr>
        <w:t>5.1 比选时间和地点</w:t>
      </w:r>
      <w:bookmarkEnd w:id="182"/>
      <w:bookmarkEnd w:id="183"/>
    </w:p>
    <w:p w14:paraId="66ECBCE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05C44CB2">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84" w:name="_Toc293756861"/>
      <w:bookmarkStart w:id="185" w:name="_Toc716"/>
      <w:r>
        <w:rPr>
          <w:rFonts w:hint="eastAsia" w:ascii="宋体" w:hAnsi="宋体" w:eastAsia="宋体" w:cs="宋体"/>
          <w:color w:val="auto"/>
          <w:sz w:val="21"/>
          <w:szCs w:val="21"/>
          <w:highlight w:val="none"/>
        </w:rPr>
        <w:t>5.2 比选程序</w:t>
      </w:r>
      <w:bookmarkEnd w:id="184"/>
      <w:bookmarkEnd w:id="185"/>
    </w:p>
    <w:p w14:paraId="7927FB7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86"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19AD4E9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7" w:name="_Toc24607"/>
      <w:r>
        <w:rPr>
          <w:rFonts w:hint="eastAsia" w:ascii="宋体" w:hAnsi="宋体" w:eastAsia="宋体" w:cs="宋体"/>
          <w:color w:val="auto"/>
          <w:sz w:val="21"/>
          <w:szCs w:val="21"/>
          <w:highlight w:val="none"/>
        </w:rPr>
        <w:t>6. 评</w:t>
      </w:r>
      <w:bookmarkEnd w:id="186"/>
      <w:r>
        <w:rPr>
          <w:rFonts w:hint="eastAsia" w:ascii="宋体" w:hAnsi="宋体" w:eastAsia="宋体" w:cs="宋体"/>
          <w:color w:val="auto"/>
          <w:sz w:val="21"/>
          <w:szCs w:val="21"/>
          <w:highlight w:val="none"/>
        </w:rPr>
        <w:t>审</w:t>
      </w:r>
      <w:bookmarkEnd w:id="187"/>
    </w:p>
    <w:p w14:paraId="4422EEC4">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88" w:name="_Toc224103352"/>
      <w:bookmarkStart w:id="189" w:name="_Toc509218745"/>
      <w:bookmarkStart w:id="190" w:name="_Toc200513161"/>
      <w:bookmarkStart w:id="191" w:name="_Toc287607781"/>
      <w:bookmarkStart w:id="192" w:name="_Toc7646"/>
      <w:bookmarkStart w:id="193" w:name="_Toc430530470"/>
      <w:bookmarkStart w:id="194" w:name="_Toc277082587"/>
      <w:bookmarkStart w:id="195" w:name="_Toc287620720"/>
      <w:bookmarkStart w:id="196"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88"/>
      <w:bookmarkEnd w:id="189"/>
      <w:bookmarkEnd w:id="190"/>
      <w:bookmarkEnd w:id="191"/>
      <w:bookmarkEnd w:id="192"/>
      <w:bookmarkEnd w:id="193"/>
      <w:bookmarkEnd w:id="194"/>
      <w:bookmarkEnd w:id="195"/>
    </w:p>
    <w:p w14:paraId="7E65C1D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12B0A45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7EE7957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7" w:name="_Toc27306"/>
      <w:bookmarkStart w:id="198" w:name="_Toc509218746"/>
      <w:bookmarkStart w:id="199" w:name="_Toc430530471"/>
      <w:bookmarkStart w:id="200" w:name="_Toc287620721"/>
      <w:bookmarkStart w:id="201" w:name="_Toc287607782"/>
      <w:bookmarkStart w:id="202" w:name="_Toc277082588"/>
      <w:bookmarkStart w:id="203" w:name="_Toc200513162"/>
      <w:bookmarkStart w:id="204" w:name="_Toc224103353"/>
      <w:r>
        <w:rPr>
          <w:rFonts w:hint="eastAsia" w:ascii="宋体" w:hAnsi="宋体" w:eastAsia="宋体" w:cs="宋体"/>
          <w:snapToGrid w:val="0"/>
          <w:color w:val="auto"/>
          <w:kern w:val="0"/>
          <w:sz w:val="21"/>
          <w:szCs w:val="21"/>
          <w:highlight w:val="none"/>
        </w:rPr>
        <w:t>（1）投标人或投标人的主要负责人的近亲属；</w:t>
      </w:r>
      <w:bookmarkEnd w:id="197"/>
    </w:p>
    <w:p w14:paraId="7DA3F760">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5" w:name="_Toc7327"/>
      <w:r>
        <w:rPr>
          <w:rFonts w:hint="eastAsia" w:ascii="宋体" w:hAnsi="宋体" w:eastAsia="宋体" w:cs="宋体"/>
          <w:snapToGrid w:val="0"/>
          <w:color w:val="auto"/>
          <w:kern w:val="0"/>
          <w:sz w:val="21"/>
          <w:szCs w:val="21"/>
          <w:highlight w:val="none"/>
        </w:rPr>
        <w:t>（2）项目主管部门或者项目行政监督部门的人员；</w:t>
      </w:r>
      <w:bookmarkEnd w:id="205"/>
    </w:p>
    <w:p w14:paraId="1D43B71C">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6"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206"/>
    </w:p>
    <w:p w14:paraId="2C97F750">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7"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207"/>
    </w:p>
    <w:p w14:paraId="085F7892">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8" w:name="_Toc7240"/>
      <w:r>
        <w:rPr>
          <w:rFonts w:hint="eastAsia" w:ascii="宋体" w:hAnsi="宋体" w:eastAsia="宋体" w:cs="宋体"/>
          <w:snapToGrid w:val="0"/>
          <w:color w:val="auto"/>
          <w:kern w:val="0"/>
          <w:sz w:val="21"/>
          <w:szCs w:val="21"/>
          <w:highlight w:val="none"/>
        </w:rPr>
        <w:t>（5）法律法规规定的其他情形。</w:t>
      </w:r>
      <w:bookmarkEnd w:id="208"/>
    </w:p>
    <w:p w14:paraId="1524DE4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25288AE">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9" w:name="_Toc349"/>
      <w:r>
        <w:rPr>
          <w:rFonts w:hint="eastAsia" w:ascii="宋体" w:hAnsi="宋体" w:eastAsia="宋体" w:cs="宋体"/>
          <w:color w:val="auto"/>
          <w:sz w:val="21"/>
          <w:szCs w:val="21"/>
          <w:highlight w:val="none"/>
          <w:lang w:val="en-US" w:eastAsia="zh-CN"/>
        </w:rPr>
        <w:t>6.2  评标原则</w:t>
      </w:r>
      <w:bookmarkEnd w:id="198"/>
      <w:bookmarkEnd w:id="199"/>
      <w:bookmarkEnd w:id="200"/>
      <w:bookmarkEnd w:id="201"/>
      <w:bookmarkEnd w:id="202"/>
      <w:bookmarkEnd w:id="203"/>
      <w:bookmarkEnd w:id="204"/>
      <w:bookmarkEnd w:id="209"/>
    </w:p>
    <w:p w14:paraId="3CCAB25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2508F3F5">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10" w:name="_Toc287607783"/>
      <w:bookmarkStart w:id="211" w:name="_Toc224103354"/>
      <w:bookmarkStart w:id="212" w:name="_Toc430530472"/>
      <w:bookmarkStart w:id="213" w:name="_Toc509218747"/>
      <w:bookmarkStart w:id="214" w:name="_Toc200513163"/>
      <w:bookmarkStart w:id="215" w:name="_Toc277082589"/>
      <w:bookmarkStart w:id="216" w:name="_Toc3231"/>
      <w:bookmarkStart w:id="217" w:name="_Toc287620722"/>
      <w:r>
        <w:rPr>
          <w:rFonts w:hint="eastAsia" w:ascii="宋体" w:hAnsi="宋体" w:eastAsia="宋体" w:cs="宋体"/>
          <w:color w:val="auto"/>
          <w:sz w:val="21"/>
          <w:szCs w:val="21"/>
          <w:highlight w:val="none"/>
          <w:lang w:val="en-US" w:eastAsia="zh-CN"/>
        </w:rPr>
        <w:t>6.3  评标</w:t>
      </w:r>
      <w:bookmarkEnd w:id="210"/>
      <w:bookmarkEnd w:id="211"/>
      <w:bookmarkEnd w:id="212"/>
      <w:bookmarkEnd w:id="213"/>
      <w:bookmarkEnd w:id="214"/>
      <w:bookmarkEnd w:id="215"/>
      <w:bookmarkEnd w:id="216"/>
      <w:bookmarkEnd w:id="217"/>
    </w:p>
    <w:p w14:paraId="62DF2D2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75F942E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8" w:name="_Toc5190"/>
      <w:r>
        <w:rPr>
          <w:rFonts w:hint="eastAsia" w:ascii="宋体" w:hAnsi="宋体" w:eastAsia="宋体" w:cs="宋体"/>
          <w:color w:val="auto"/>
          <w:sz w:val="21"/>
          <w:szCs w:val="21"/>
          <w:highlight w:val="none"/>
        </w:rPr>
        <w:t>7. 合同授予</w:t>
      </w:r>
      <w:bookmarkEnd w:id="196"/>
      <w:bookmarkEnd w:id="218"/>
    </w:p>
    <w:p w14:paraId="39BD1858">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9" w:name="_Toc293756867"/>
      <w:bookmarkStart w:id="220" w:name="_Toc13886"/>
      <w:r>
        <w:rPr>
          <w:rFonts w:hint="eastAsia" w:ascii="宋体" w:hAnsi="宋体" w:eastAsia="宋体" w:cs="宋体"/>
          <w:color w:val="auto"/>
          <w:sz w:val="21"/>
          <w:szCs w:val="21"/>
          <w:highlight w:val="none"/>
        </w:rPr>
        <w:t>7.1 定选方式</w:t>
      </w:r>
      <w:bookmarkEnd w:id="219"/>
      <w:bookmarkEnd w:id="220"/>
    </w:p>
    <w:p w14:paraId="1CC5D1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245149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7FC20277">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1" w:name="_Toc17919"/>
      <w:bookmarkStart w:id="222"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21"/>
      <w:bookmarkEnd w:id="222"/>
    </w:p>
    <w:p w14:paraId="181B6C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23"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w:t>
      </w:r>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eastAsia="宋体" w:cs="宋体"/>
          <w:color w:val="auto"/>
          <w:sz w:val="21"/>
          <w:szCs w:val="21"/>
          <w:highlight w:val="none"/>
        </w:rPr>
        <w:t>。</w:t>
      </w:r>
    </w:p>
    <w:p w14:paraId="6D240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2ADFFEF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23"/>
    </w:p>
    <w:p w14:paraId="3679DF7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5154DBF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65EB2587">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4" w:name="_Toc293756870"/>
      <w:bookmarkStart w:id="225" w:name="_Toc5235"/>
      <w:r>
        <w:rPr>
          <w:rFonts w:hint="eastAsia" w:ascii="宋体" w:hAnsi="宋体" w:eastAsia="宋体" w:cs="宋体"/>
          <w:color w:val="auto"/>
          <w:sz w:val="21"/>
          <w:szCs w:val="21"/>
          <w:highlight w:val="none"/>
        </w:rPr>
        <w:t>7.4 签订合同</w:t>
      </w:r>
      <w:bookmarkEnd w:id="224"/>
      <w:bookmarkEnd w:id="225"/>
    </w:p>
    <w:p w14:paraId="702B32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3383ED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2B3D44D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26" w:name="_Toc21469"/>
      <w:bookmarkStart w:id="227" w:name="_Toc293756871"/>
      <w:r>
        <w:rPr>
          <w:rFonts w:hint="eastAsia" w:ascii="宋体" w:hAnsi="宋体" w:eastAsia="宋体" w:cs="宋体"/>
          <w:color w:val="auto"/>
          <w:sz w:val="21"/>
          <w:szCs w:val="21"/>
          <w:highlight w:val="none"/>
        </w:rPr>
        <w:t>8. 重新比选和不再比选</w:t>
      </w:r>
      <w:bookmarkEnd w:id="226"/>
      <w:bookmarkEnd w:id="227"/>
    </w:p>
    <w:p w14:paraId="460982FE">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8" w:name="_Toc430530479"/>
      <w:bookmarkStart w:id="229" w:name="_Toc287620729"/>
      <w:bookmarkStart w:id="230" w:name="_Toc287607790"/>
      <w:bookmarkStart w:id="231" w:name="_Toc509218754"/>
      <w:bookmarkStart w:id="232" w:name="_Toc200513170"/>
      <w:bookmarkStart w:id="233" w:name="_Toc224103361"/>
      <w:bookmarkStart w:id="234" w:name="_Toc277082596"/>
      <w:bookmarkStart w:id="235" w:name="_Toc27002"/>
      <w:bookmarkStart w:id="236" w:name="_Toc284231394"/>
      <w:bookmarkStart w:id="237"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28"/>
      <w:bookmarkEnd w:id="229"/>
      <w:bookmarkEnd w:id="230"/>
      <w:bookmarkEnd w:id="231"/>
      <w:bookmarkEnd w:id="232"/>
      <w:bookmarkEnd w:id="233"/>
      <w:bookmarkEnd w:id="234"/>
      <w:r>
        <w:rPr>
          <w:rFonts w:hint="eastAsia" w:ascii="宋体" w:hAnsi="宋体" w:eastAsia="宋体" w:cs="宋体"/>
          <w:b w:val="0"/>
          <w:bCs/>
          <w:snapToGrid w:val="0"/>
          <w:color w:val="auto"/>
          <w:kern w:val="2"/>
          <w:sz w:val="21"/>
          <w:szCs w:val="21"/>
          <w:highlight w:val="none"/>
          <w:lang w:val="en-US" w:eastAsia="zh-CN" w:bidi="ar-SA"/>
        </w:rPr>
        <w:t>比选</w:t>
      </w:r>
      <w:bookmarkEnd w:id="235"/>
    </w:p>
    <w:p w14:paraId="4C5DD089">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34A4829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638F8B2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35565942">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30D4B47F">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302832D6">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38" w:name="_Toc28804"/>
      <w:r>
        <w:rPr>
          <w:rFonts w:hint="eastAsia" w:ascii="宋体" w:hAnsi="宋体" w:eastAsia="宋体" w:cs="宋体"/>
          <w:color w:val="auto"/>
          <w:sz w:val="21"/>
          <w:szCs w:val="21"/>
          <w:highlight w:val="none"/>
        </w:rPr>
        <w:t>8.2 不再</w:t>
      </w:r>
      <w:bookmarkEnd w:id="236"/>
      <w:bookmarkEnd w:id="237"/>
      <w:r>
        <w:rPr>
          <w:rFonts w:hint="eastAsia" w:ascii="宋体" w:hAnsi="宋体" w:eastAsia="宋体" w:cs="宋体"/>
          <w:color w:val="auto"/>
          <w:sz w:val="21"/>
          <w:szCs w:val="21"/>
          <w:highlight w:val="none"/>
        </w:rPr>
        <w:t>比选</w:t>
      </w:r>
      <w:bookmarkEnd w:id="238"/>
    </w:p>
    <w:p w14:paraId="4DCC4C2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39" w:name="_Toc288046894"/>
      <w:bookmarkStart w:id="240" w:name="_Toc284158539"/>
      <w:bookmarkStart w:id="241" w:name="_Toc284158456"/>
      <w:bookmarkStart w:id="242" w:name="_Toc284231395"/>
      <w:bookmarkStart w:id="243" w:name="_Toc288046541"/>
      <w:bookmarkStart w:id="244" w:name="_Toc284159224"/>
      <w:bookmarkStart w:id="245" w:name="_Toc284159360"/>
      <w:bookmarkStart w:id="246" w:name="_Toc288052291"/>
      <w:bookmarkStart w:id="247" w:name="_Toc288045280"/>
      <w:bookmarkStart w:id="248" w:name="_Toc293756874"/>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39"/>
      <w:bookmarkEnd w:id="240"/>
      <w:bookmarkEnd w:id="241"/>
      <w:bookmarkEnd w:id="242"/>
      <w:bookmarkEnd w:id="243"/>
      <w:bookmarkEnd w:id="244"/>
      <w:bookmarkEnd w:id="245"/>
      <w:bookmarkEnd w:id="246"/>
      <w:bookmarkEnd w:id="247"/>
      <w:bookmarkEnd w:id="248"/>
    </w:p>
    <w:p w14:paraId="5CDCA67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49" w:name="_Toc200513172"/>
      <w:bookmarkStart w:id="250" w:name="_Toc430530481"/>
      <w:bookmarkStart w:id="251" w:name="_Toc277082598"/>
      <w:bookmarkStart w:id="252" w:name="_Toc287620731"/>
      <w:bookmarkStart w:id="253" w:name="_Toc287607792"/>
      <w:bookmarkStart w:id="254" w:name="_Toc509218756"/>
      <w:bookmarkStart w:id="255" w:name="_Toc31090"/>
      <w:bookmarkStart w:id="256" w:name="_Toc224103363"/>
      <w:bookmarkStart w:id="257" w:name="_Toc36043737"/>
      <w:r>
        <w:rPr>
          <w:rFonts w:hint="eastAsia" w:ascii="宋体" w:hAnsi="宋体" w:eastAsia="宋体" w:cs="宋体"/>
          <w:color w:val="auto"/>
          <w:sz w:val="21"/>
          <w:szCs w:val="21"/>
          <w:highlight w:val="none"/>
        </w:rPr>
        <w:t>9.  纪律和监督</w:t>
      </w:r>
      <w:bookmarkEnd w:id="249"/>
      <w:bookmarkEnd w:id="250"/>
      <w:bookmarkEnd w:id="251"/>
      <w:bookmarkEnd w:id="252"/>
      <w:bookmarkEnd w:id="253"/>
      <w:bookmarkEnd w:id="254"/>
      <w:bookmarkEnd w:id="255"/>
      <w:bookmarkEnd w:id="256"/>
      <w:bookmarkEnd w:id="257"/>
    </w:p>
    <w:p w14:paraId="5210CBB8">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509218757"/>
      <w:bookmarkStart w:id="259" w:name="_Toc287620732"/>
      <w:bookmarkStart w:id="260" w:name="_Toc224103364"/>
      <w:bookmarkStart w:id="261" w:name="_Toc277082599"/>
      <w:bookmarkStart w:id="262" w:name="_Toc200513173"/>
      <w:bookmarkStart w:id="263" w:name="_Toc287607793"/>
      <w:bookmarkStart w:id="264" w:name="_Toc25463"/>
      <w:bookmarkStart w:id="265" w:name="_Toc430530482"/>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58"/>
      <w:bookmarkEnd w:id="259"/>
      <w:bookmarkEnd w:id="260"/>
      <w:bookmarkEnd w:id="261"/>
      <w:bookmarkEnd w:id="262"/>
      <w:bookmarkEnd w:id="263"/>
      <w:bookmarkEnd w:id="264"/>
      <w:bookmarkEnd w:id="265"/>
    </w:p>
    <w:p w14:paraId="60E7135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01A391B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099396F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62E91FB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4C7CDFA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7F1DD27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161DA2B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1FD6BAC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60C48E3A">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509218758"/>
      <w:bookmarkStart w:id="267" w:name="_Toc430530483"/>
      <w:bookmarkStart w:id="268" w:name="_Toc14890"/>
      <w:bookmarkStart w:id="269" w:name="_Toc287620733"/>
      <w:bookmarkStart w:id="270" w:name="_Toc224103365"/>
      <w:bookmarkStart w:id="271" w:name="_Toc277082600"/>
      <w:bookmarkStart w:id="272" w:name="_Toc287607794"/>
      <w:bookmarkStart w:id="273" w:name="_Toc200513174"/>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66"/>
      <w:bookmarkEnd w:id="267"/>
      <w:bookmarkEnd w:id="268"/>
      <w:bookmarkEnd w:id="269"/>
      <w:bookmarkEnd w:id="270"/>
      <w:bookmarkEnd w:id="271"/>
      <w:bookmarkEnd w:id="272"/>
      <w:bookmarkEnd w:id="273"/>
    </w:p>
    <w:p w14:paraId="7780514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51AB4A6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775ACC3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13ED52B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2FA86A6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7FB2A67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69CE7D5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0581570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7AC2EA6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6540B04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1927A31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066EAA6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07C030D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0C8B565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6A02673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213DC82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3EC8757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06EC360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3239D29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3924D43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3B721C1E">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509218759"/>
      <w:bookmarkStart w:id="275" w:name="_Toc430530484"/>
      <w:bookmarkStart w:id="276" w:name="_Toc224103366"/>
      <w:bookmarkStart w:id="277" w:name="_Toc277082601"/>
      <w:bookmarkStart w:id="278" w:name="_Toc200513175"/>
      <w:bookmarkStart w:id="279" w:name="_Toc20024"/>
      <w:bookmarkStart w:id="280" w:name="_Toc287620734"/>
      <w:bookmarkStart w:id="281" w:name="_Toc287607795"/>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74"/>
      <w:bookmarkEnd w:id="275"/>
      <w:bookmarkEnd w:id="276"/>
      <w:bookmarkEnd w:id="277"/>
      <w:bookmarkEnd w:id="278"/>
      <w:bookmarkEnd w:id="279"/>
      <w:bookmarkEnd w:id="280"/>
      <w:bookmarkEnd w:id="281"/>
    </w:p>
    <w:p w14:paraId="771D6D3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E8BBC9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2" w:name="_Toc287620735"/>
      <w:bookmarkStart w:id="283" w:name="_Toc509218760"/>
      <w:bookmarkStart w:id="284" w:name="_Toc224103367"/>
      <w:bookmarkStart w:id="285" w:name="_Toc200513176"/>
      <w:bookmarkStart w:id="286" w:name="_Toc277082602"/>
      <w:bookmarkStart w:id="287" w:name="_Toc430530485"/>
      <w:bookmarkStart w:id="288" w:name="_Toc1608"/>
      <w:bookmarkStart w:id="289" w:name="_Toc287607796"/>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82"/>
      <w:bookmarkEnd w:id="283"/>
      <w:bookmarkEnd w:id="284"/>
      <w:bookmarkEnd w:id="285"/>
      <w:bookmarkEnd w:id="286"/>
      <w:bookmarkEnd w:id="287"/>
      <w:bookmarkEnd w:id="288"/>
      <w:bookmarkEnd w:id="289"/>
    </w:p>
    <w:p w14:paraId="1E5C783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852FA3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90" w:name="_Toc287607797"/>
      <w:bookmarkStart w:id="291" w:name="_Toc509218761"/>
      <w:bookmarkStart w:id="292" w:name="_Toc200513177"/>
      <w:bookmarkStart w:id="293" w:name="_Toc430530486"/>
      <w:bookmarkStart w:id="294" w:name="_Toc224103368"/>
      <w:bookmarkStart w:id="295" w:name="_Toc2907"/>
      <w:bookmarkStart w:id="296" w:name="_Toc277082603"/>
      <w:bookmarkStart w:id="297" w:name="_Toc287620736"/>
      <w:r>
        <w:rPr>
          <w:rFonts w:hint="eastAsia" w:ascii="宋体" w:hAnsi="宋体" w:eastAsia="宋体" w:cs="宋体"/>
          <w:b w:val="0"/>
          <w:bCs/>
          <w:snapToGrid w:val="0"/>
          <w:color w:val="auto"/>
          <w:kern w:val="2"/>
          <w:sz w:val="21"/>
          <w:szCs w:val="21"/>
          <w:highlight w:val="none"/>
          <w:lang w:val="en-US" w:eastAsia="zh-CN" w:bidi="ar-SA"/>
        </w:rPr>
        <w:t>9.5  投诉</w:t>
      </w:r>
      <w:bookmarkEnd w:id="290"/>
      <w:bookmarkEnd w:id="291"/>
      <w:bookmarkEnd w:id="292"/>
      <w:bookmarkEnd w:id="293"/>
      <w:bookmarkEnd w:id="294"/>
      <w:bookmarkEnd w:id="295"/>
      <w:bookmarkEnd w:id="296"/>
      <w:bookmarkEnd w:id="297"/>
    </w:p>
    <w:p w14:paraId="0E18BA3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177274CC">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98" w:name="_Toc277082604"/>
      <w:bookmarkStart w:id="299" w:name="_Toc224103369"/>
      <w:bookmarkStart w:id="300" w:name="_Toc287620737"/>
      <w:bookmarkStart w:id="301" w:name="_Toc36043738"/>
      <w:bookmarkStart w:id="302" w:name="_Toc509218762"/>
      <w:bookmarkStart w:id="303" w:name="_Toc200513178"/>
      <w:bookmarkStart w:id="304" w:name="_Toc430530487"/>
      <w:bookmarkStart w:id="305" w:name="_Toc287607798"/>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98"/>
      <w:bookmarkEnd w:id="299"/>
      <w:bookmarkEnd w:id="300"/>
      <w:bookmarkEnd w:id="301"/>
      <w:bookmarkEnd w:id="302"/>
      <w:bookmarkEnd w:id="303"/>
      <w:bookmarkEnd w:id="304"/>
      <w:bookmarkEnd w:id="305"/>
    </w:p>
    <w:p w14:paraId="7E1F1DA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6E59C3B3">
      <w:pPr>
        <w:spacing w:line="360" w:lineRule="auto"/>
        <w:ind w:firstLine="240" w:firstLineChars="100"/>
        <w:rPr>
          <w:rFonts w:ascii="宋体" w:hAnsi="宋体" w:eastAsia="宋体" w:cs="宋体"/>
          <w:color w:val="auto"/>
          <w:sz w:val="24"/>
          <w:highlight w:val="none"/>
        </w:rPr>
        <w:sectPr>
          <w:footerReference r:id="rId8" w:type="first"/>
          <w:footerReference r:id="rId7" w:type="default"/>
          <w:pgSz w:w="11906" w:h="16838"/>
          <w:pgMar w:top="1134" w:right="1418" w:bottom="1134" w:left="1418" w:header="851" w:footer="992" w:gutter="0"/>
          <w:cols w:space="720" w:num="1"/>
          <w:docGrid w:type="lines" w:linePitch="312" w:charSpace="0"/>
        </w:sectPr>
      </w:pPr>
    </w:p>
    <w:p w14:paraId="67F617F2">
      <w:pPr>
        <w:keepNext/>
        <w:keepLines/>
        <w:widowControl w:val="0"/>
        <w:spacing w:before="340" w:after="330" w:line="360" w:lineRule="auto"/>
        <w:ind w:firstLine="883" w:firstLineChars="200"/>
        <w:jc w:val="center"/>
        <w:outlineLvl w:val="0"/>
        <w:rPr>
          <w:rFonts w:ascii="宋体" w:hAnsi="宋体" w:eastAsia="宋体" w:cs="Times New Roman"/>
          <w:b/>
          <w:bCs/>
          <w:color w:val="auto"/>
          <w:kern w:val="44"/>
          <w:sz w:val="44"/>
          <w:szCs w:val="44"/>
          <w:highlight w:val="none"/>
          <w:lang w:val="en-US" w:eastAsia="zh-CN" w:bidi="ar-SA"/>
        </w:rPr>
      </w:pPr>
      <w:bookmarkStart w:id="306" w:name="_Toc509218774"/>
      <w:bookmarkStart w:id="307" w:name="_Toc27983298"/>
      <w:bookmarkStart w:id="308" w:name="_Toc8427"/>
      <w:bookmarkStart w:id="309" w:name="_Toc509218785"/>
      <w:bookmarkStart w:id="310" w:name="_Toc430530509"/>
      <w:bookmarkStart w:id="311" w:name="_Toc10597"/>
      <w:r>
        <w:rPr>
          <w:rFonts w:ascii="宋体" w:hAnsi="宋体" w:eastAsia="宋体" w:cs="Times New Roman"/>
          <w:b/>
          <w:bCs/>
          <w:color w:val="auto"/>
          <w:kern w:val="44"/>
          <w:sz w:val="44"/>
          <w:szCs w:val="44"/>
          <w:highlight w:val="none"/>
          <w:lang w:val="en-US" w:eastAsia="zh-CN" w:bidi="ar-SA"/>
        </w:rPr>
        <w:t xml:space="preserve">第三章 </w:t>
      </w:r>
      <w:r>
        <w:rPr>
          <w:rFonts w:hint="eastAsia" w:ascii="宋体" w:hAnsi="宋体" w:eastAsia="宋体" w:cs="Times New Roman"/>
          <w:b/>
          <w:bCs/>
          <w:color w:val="auto"/>
          <w:kern w:val="44"/>
          <w:sz w:val="44"/>
          <w:szCs w:val="44"/>
          <w:highlight w:val="none"/>
          <w:lang w:val="en-US" w:eastAsia="zh-CN" w:bidi="ar-SA"/>
        </w:rPr>
        <w:t xml:space="preserve"> </w:t>
      </w:r>
      <w:r>
        <w:rPr>
          <w:rFonts w:ascii="宋体" w:hAnsi="宋体" w:eastAsia="宋体" w:cs="Times New Roman"/>
          <w:b/>
          <w:bCs/>
          <w:color w:val="auto"/>
          <w:kern w:val="44"/>
          <w:sz w:val="44"/>
          <w:szCs w:val="44"/>
          <w:highlight w:val="none"/>
          <w:lang w:val="en-US" w:eastAsia="zh-CN" w:bidi="ar-SA"/>
        </w:rPr>
        <w:t>评标办法（综合评估法）</w:t>
      </w:r>
      <w:bookmarkEnd w:id="306"/>
      <w:bookmarkEnd w:id="307"/>
      <w:bookmarkStart w:id="312" w:name="_Toc287607811"/>
      <w:bookmarkStart w:id="313" w:name="_Toc224103383"/>
      <w:bookmarkStart w:id="314" w:name="_Toc287620750"/>
      <w:bookmarkStart w:id="315" w:name="_Toc430530499"/>
      <w:bookmarkStart w:id="316" w:name="_Toc277082617"/>
    </w:p>
    <w:p w14:paraId="57EE3292">
      <w:pPr>
        <w:keepNext/>
        <w:keepLines/>
        <w:widowControl w:val="0"/>
        <w:spacing w:before="100" w:after="100" w:line="360" w:lineRule="auto"/>
        <w:jc w:val="both"/>
        <w:outlineLvl w:val="1"/>
        <w:rPr>
          <w:rFonts w:hint="eastAsia" w:ascii="宋体" w:hAnsi="宋体" w:eastAsia="宋体" w:cs="Times New Roman"/>
          <w:b/>
          <w:bCs/>
          <w:color w:val="auto"/>
          <w:kern w:val="2"/>
          <w:sz w:val="32"/>
          <w:szCs w:val="32"/>
          <w:highlight w:val="none"/>
          <w:lang w:val="en-US" w:eastAsia="zh-CN" w:bidi="ar-SA"/>
        </w:rPr>
      </w:pPr>
      <w:bookmarkStart w:id="317" w:name="_Toc27983299"/>
      <w:bookmarkStart w:id="318" w:name="_Toc509218775"/>
      <w:r>
        <w:rPr>
          <w:rFonts w:hint="eastAsia" w:ascii="宋体" w:hAnsi="宋体" w:eastAsia="宋体" w:cs="Times New Roman"/>
          <w:b/>
          <w:bCs/>
          <w:color w:val="auto"/>
          <w:kern w:val="2"/>
          <w:sz w:val="32"/>
          <w:szCs w:val="32"/>
          <w:highlight w:val="none"/>
          <w:lang w:val="en-US" w:eastAsia="zh-CN" w:bidi="ar-SA"/>
        </w:rPr>
        <w:t>评标办法前附表</w:t>
      </w:r>
      <w:bookmarkEnd w:id="317"/>
      <w:bookmarkEnd w:id="318"/>
    </w:p>
    <w:p w14:paraId="573ECB95">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评标办法前附表中的评审内容必须和</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人须知前附表中的对应内容一致，若</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人须知前附表中未作要求的内容，不得列入评标办法前附表作为评定依据。</w:t>
      </w:r>
    </w:p>
    <w:tbl>
      <w:tblPr>
        <w:tblStyle w:val="46"/>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709"/>
        <w:gridCol w:w="837"/>
        <w:gridCol w:w="1012"/>
        <w:gridCol w:w="5493"/>
      </w:tblGrid>
      <w:tr w14:paraId="588DFB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noWrap w:val="0"/>
            <w:vAlign w:val="center"/>
          </w:tcPr>
          <w:p w14:paraId="700875D7">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条款号</w:t>
            </w:r>
          </w:p>
        </w:tc>
        <w:tc>
          <w:tcPr>
            <w:tcW w:w="2558" w:type="dxa"/>
            <w:gridSpan w:val="3"/>
            <w:noWrap w:val="0"/>
            <w:vAlign w:val="center"/>
          </w:tcPr>
          <w:p w14:paraId="3E8DE041">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评审因素</w:t>
            </w:r>
          </w:p>
        </w:tc>
        <w:tc>
          <w:tcPr>
            <w:tcW w:w="5493" w:type="dxa"/>
            <w:noWrap w:val="0"/>
            <w:vAlign w:val="center"/>
          </w:tcPr>
          <w:p w14:paraId="7A89368D">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评审标准</w:t>
            </w:r>
          </w:p>
        </w:tc>
      </w:tr>
      <w:tr w14:paraId="5057AD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53B710ED">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2558" w:type="dxa"/>
            <w:gridSpan w:val="3"/>
            <w:noWrap w:val="0"/>
            <w:vAlign w:val="center"/>
          </w:tcPr>
          <w:p w14:paraId="1D475B9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评标办法</w:t>
            </w:r>
          </w:p>
        </w:tc>
        <w:tc>
          <w:tcPr>
            <w:tcW w:w="5493" w:type="dxa"/>
            <w:noWrap w:val="0"/>
            <w:vAlign w:val="center"/>
          </w:tcPr>
          <w:p w14:paraId="1EFF1E7A">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定的评分标准进行打分，按得分由高到低顺序推荐中标候选人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综合评分相等时</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以</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低的优先；</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相等的</w:t>
            </w:r>
            <w:r>
              <w:rPr>
                <w:rFonts w:hint="eastAsia" w:ascii="宋体" w:hAnsi="宋体" w:eastAsia="宋体" w:cs="Times New Roman"/>
                <w:color w:val="auto"/>
                <w:kern w:val="0"/>
                <w:szCs w:val="21"/>
                <w:highlight w:val="none"/>
              </w:rPr>
              <w:t>，由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按照</w:t>
            </w:r>
            <w:r>
              <w:rPr>
                <w:rFonts w:hint="eastAsia" w:ascii="宋体" w:hAnsi="宋体" w:eastAsia="宋体" w:cs="Times New Roman"/>
                <w:color w:val="auto"/>
                <w:kern w:val="0"/>
                <w:szCs w:val="21"/>
                <w:highlight w:val="none"/>
                <w:u w:val="single"/>
                <w:lang w:val="en-US" w:eastAsia="zh-CN"/>
              </w:rPr>
              <w:t>技术方案得分高的优先</w:t>
            </w:r>
            <w:r>
              <w:rPr>
                <w:rFonts w:hint="eastAsia" w:ascii="宋体" w:hAnsi="宋体" w:eastAsia="宋体" w:cs="Times New Roman"/>
                <w:color w:val="auto"/>
                <w:kern w:val="0"/>
                <w:szCs w:val="21"/>
                <w:highlight w:val="none"/>
              </w:rPr>
              <w:t>原则排序。</w:t>
            </w:r>
          </w:p>
        </w:tc>
      </w:tr>
      <w:tr w14:paraId="3EC826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noWrap w:val="0"/>
            <w:vAlign w:val="center"/>
          </w:tcPr>
          <w:p w14:paraId="296366AF">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2.1.1</w:t>
            </w:r>
          </w:p>
        </w:tc>
        <w:tc>
          <w:tcPr>
            <w:tcW w:w="567" w:type="dxa"/>
            <w:vMerge w:val="restart"/>
            <w:noWrap w:val="0"/>
            <w:vAlign w:val="center"/>
          </w:tcPr>
          <w:p w14:paraId="7155037B">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形式评审标准</w:t>
            </w:r>
          </w:p>
        </w:tc>
        <w:tc>
          <w:tcPr>
            <w:tcW w:w="2558" w:type="dxa"/>
            <w:gridSpan w:val="3"/>
            <w:noWrap w:val="0"/>
            <w:vAlign w:val="center"/>
          </w:tcPr>
          <w:p w14:paraId="66FC74CA">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人名称</w:t>
            </w:r>
          </w:p>
        </w:tc>
        <w:tc>
          <w:tcPr>
            <w:tcW w:w="5493" w:type="dxa"/>
            <w:noWrap w:val="0"/>
            <w:vAlign w:val="center"/>
          </w:tcPr>
          <w:p w14:paraId="281B4F18">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与营业执照、资质证书、安全生产许可证一致。</w:t>
            </w:r>
          </w:p>
        </w:tc>
      </w:tr>
      <w:tr w14:paraId="36FEC5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27B7254A">
            <w:pPr>
              <w:spacing w:line="400" w:lineRule="exact"/>
              <w:rPr>
                <w:rFonts w:ascii="宋体" w:hAnsi="宋体" w:eastAsia="宋体" w:cs="Times New Roman"/>
                <w:color w:val="auto"/>
                <w:highlight w:val="none"/>
              </w:rPr>
            </w:pPr>
          </w:p>
        </w:tc>
        <w:tc>
          <w:tcPr>
            <w:tcW w:w="567" w:type="dxa"/>
            <w:vMerge w:val="continue"/>
            <w:noWrap w:val="0"/>
            <w:vAlign w:val="top"/>
          </w:tcPr>
          <w:p w14:paraId="65C271ED">
            <w:pPr>
              <w:spacing w:line="400" w:lineRule="exact"/>
              <w:rPr>
                <w:rFonts w:ascii="宋体" w:hAnsi="宋体" w:eastAsia="宋体" w:cs="Times New Roman"/>
                <w:color w:val="auto"/>
                <w:highlight w:val="none"/>
              </w:rPr>
            </w:pPr>
          </w:p>
        </w:tc>
        <w:tc>
          <w:tcPr>
            <w:tcW w:w="2558" w:type="dxa"/>
            <w:gridSpan w:val="3"/>
            <w:noWrap w:val="0"/>
            <w:vAlign w:val="center"/>
          </w:tcPr>
          <w:p w14:paraId="456543CE">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竞标函</w:t>
            </w:r>
            <w:r>
              <w:rPr>
                <w:rFonts w:ascii="宋体" w:hAnsi="宋体" w:eastAsia="宋体" w:cs="Times New Roman"/>
                <w:color w:val="auto"/>
                <w:kern w:val="0"/>
                <w:highlight w:val="none"/>
              </w:rPr>
              <w:t>签字盖章</w:t>
            </w:r>
          </w:p>
        </w:tc>
        <w:tc>
          <w:tcPr>
            <w:tcW w:w="5493" w:type="dxa"/>
            <w:noWrap w:val="0"/>
            <w:vAlign w:val="center"/>
          </w:tcPr>
          <w:p w14:paraId="235DACD0">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有法定代表人或其委托代理人签字（或盖章）、加盖单位法人章。</w:t>
            </w:r>
          </w:p>
        </w:tc>
      </w:tr>
      <w:tr w14:paraId="4E8117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724176EF">
            <w:pPr>
              <w:spacing w:line="400" w:lineRule="exact"/>
              <w:rPr>
                <w:rFonts w:ascii="宋体" w:hAnsi="宋体" w:eastAsia="宋体" w:cs="Times New Roman"/>
                <w:color w:val="auto"/>
                <w:highlight w:val="none"/>
              </w:rPr>
            </w:pPr>
          </w:p>
        </w:tc>
        <w:tc>
          <w:tcPr>
            <w:tcW w:w="567" w:type="dxa"/>
            <w:vMerge w:val="continue"/>
            <w:noWrap w:val="0"/>
            <w:vAlign w:val="top"/>
          </w:tcPr>
          <w:p w14:paraId="0F2722FC">
            <w:pPr>
              <w:spacing w:line="400" w:lineRule="exact"/>
              <w:rPr>
                <w:rFonts w:ascii="宋体" w:hAnsi="宋体" w:eastAsia="宋体" w:cs="Times New Roman"/>
                <w:color w:val="auto"/>
                <w:highlight w:val="none"/>
              </w:rPr>
            </w:pPr>
          </w:p>
        </w:tc>
        <w:tc>
          <w:tcPr>
            <w:tcW w:w="2558" w:type="dxa"/>
            <w:gridSpan w:val="3"/>
            <w:noWrap w:val="0"/>
            <w:vAlign w:val="center"/>
          </w:tcPr>
          <w:p w14:paraId="1CC0B815">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w:t>
            </w:r>
          </w:p>
        </w:tc>
        <w:tc>
          <w:tcPr>
            <w:tcW w:w="5493" w:type="dxa"/>
            <w:noWrap w:val="0"/>
            <w:vAlign w:val="center"/>
          </w:tcPr>
          <w:p w14:paraId="215F7D5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符合第八章“</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格式”的要求。</w:t>
            </w:r>
          </w:p>
        </w:tc>
      </w:tr>
      <w:tr w14:paraId="1EBB3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03974351">
            <w:pPr>
              <w:spacing w:line="400" w:lineRule="exact"/>
              <w:rPr>
                <w:rFonts w:ascii="宋体" w:hAnsi="宋体" w:eastAsia="宋体" w:cs="Times New Roman"/>
                <w:color w:val="auto"/>
                <w:highlight w:val="none"/>
              </w:rPr>
            </w:pPr>
          </w:p>
        </w:tc>
        <w:tc>
          <w:tcPr>
            <w:tcW w:w="567" w:type="dxa"/>
            <w:vMerge w:val="continue"/>
            <w:noWrap w:val="0"/>
            <w:vAlign w:val="top"/>
          </w:tcPr>
          <w:p w14:paraId="2A5BCE1D">
            <w:pPr>
              <w:spacing w:line="400" w:lineRule="exact"/>
              <w:rPr>
                <w:rFonts w:ascii="宋体" w:hAnsi="宋体" w:eastAsia="宋体" w:cs="Times New Roman"/>
                <w:color w:val="auto"/>
                <w:highlight w:val="none"/>
              </w:rPr>
            </w:pPr>
          </w:p>
        </w:tc>
        <w:tc>
          <w:tcPr>
            <w:tcW w:w="2558" w:type="dxa"/>
            <w:gridSpan w:val="3"/>
            <w:noWrap w:val="0"/>
            <w:vAlign w:val="center"/>
          </w:tcPr>
          <w:p w14:paraId="4F4EC4F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报价唯一</w:t>
            </w:r>
          </w:p>
        </w:tc>
        <w:tc>
          <w:tcPr>
            <w:tcW w:w="5493" w:type="dxa"/>
            <w:noWrap w:val="0"/>
            <w:vAlign w:val="center"/>
          </w:tcPr>
          <w:p w14:paraId="7F12442E">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只能有一个有效报价，在招标文件没有规定的情况下，不得提交选择性报价。</w:t>
            </w:r>
          </w:p>
        </w:tc>
      </w:tr>
      <w:tr w14:paraId="0CDEEC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1990E000">
            <w:pPr>
              <w:spacing w:line="400" w:lineRule="exact"/>
              <w:rPr>
                <w:rFonts w:ascii="宋体" w:hAnsi="宋体" w:eastAsia="宋体" w:cs="Times New Roman"/>
                <w:color w:val="auto"/>
                <w:highlight w:val="none"/>
              </w:rPr>
            </w:pPr>
          </w:p>
        </w:tc>
        <w:tc>
          <w:tcPr>
            <w:tcW w:w="567" w:type="dxa"/>
            <w:vMerge w:val="continue"/>
            <w:noWrap w:val="0"/>
            <w:vAlign w:val="top"/>
          </w:tcPr>
          <w:p w14:paraId="4C09F32B">
            <w:pPr>
              <w:spacing w:line="400" w:lineRule="exact"/>
              <w:rPr>
                <w:rFonts w:ascii="宋体" w:hAnsi="宋体" w:eastAsia="宋体" w:cs="Times New Roman"/>
                <w:color w:val="auto"/>
                <w:highlight w:val="none"/>
              </w:rPr>
            </w:pPr>
          </w:p>
        </w:tc>
        <w:tc>
          <w:tcPr>
            <w:tcW w:w="2558" w:type="dxa"/>
            <w:gridSpan w:val="3"/>
            <w:noWrap w:val="0"/>
            <w:vAlign w:val="center"/>
          </w:tcPr>
          <w:p w14:paraId="7727CB6B">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的签署</w:t>
            </w:r>
          </w:p>
        </w:tc>
        <w:tc>
          <w:tcPr>
            <w:tcW w:w="5493" w:type="dxa"/>
            <w:noWrap w:val="0"/>
            <w:vAlign w:val="center"/>
          </w:tcPr>
          <w:p w14:paraId="07EFDC12">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上法定代表人或其委托代理人的签字（或盖章）齐全。</w:t>
            </w:r>
          </w:p>
        </w:tc>
      </w:tr>
      <w:tr w14:paraId="3AF9F1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6ED80DEF">
            <w:pPr>
              <w:spacing w:line="400" w:lineRule="exact"/>
              <w:rPr>
                <w:rFonts w:ascii="宋体" w:hAnsi="宋体" w:eastAsia="宋体" w:cs="Times New Roman"/>
                <w:color w:val="auto"/>
                <w:highlight w:val="none"/>
              </w:rPr>
            </w:pPr>
          </w:p>
        </w:tc>
        <w:tc>
          <w:tcPr>
            <w:tcW w:w="567" w:type="dxa"/>
            <w:vMerge w:val="continue"/>
            <w:noWrap w:val="0"/>
            <w:vAlign w:val="top"/>
          </w:tcPr>
          <w:p w14:paraId="74D0D849">
            <w:pPr>
              <w:spacing w:line="400" w:lineRule="exact"/>
              <w:rPr>
                <w:rFonts w:ascii="宋体" w:hAnsi="宋体" w:eastAsia="宋体" w:cs="Times New Roman"/>
                <w:color w:val="auto"/>
                <w:highlight w:val="none"/>
              </w:rPr>
            </w:pPr>
          </w:p>
        </w:tc>
        <w:tc>
          <w:tcPr>
            <w:tcW w:w="2558" w:type="dxa"/>
            <w:gridSpan w:val="3"/>
            <w:noWrap w:val="0"/>
            <w:vAlign w:val="center"/>
          </w:tcPr>
          <w:p w14:paraId="13A8B57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委托代理人</w:t>
            </w:r>
          </w:p>
        </w:tc>
        <w:tc>
          <w:tcPr>
            <w:tcW w:w="5493" w:type="dxa"/>
            <w:noWrap w:val="0"/>
            <w:vAlign w:val="center"/>
          </w:tcPr>
          <w:p w14:paraId="09141757">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人法定代表人的委托代理人有法定代表人签署的授权委托书</w:t>
            </w:r>
            <w:r>
              <w:rPr>
                <w:rFonts w:hint="eastAsia" w:ascii="宋体" w:hAnsi="宋体" w:eastAsia="宋体" w:cs="Times New Roman"/>
                <w:color w:val="auto"/>
                <w:kern w:val="0"/>
                <w:highlight w:val="none"/>
              </w:rPr>
              <w:t>和养老保险</w:t>
            </w:r>
            <w:r>
              <w:rPr>
                <w:rFonts w:ascii="宋体" w:hAnsi="宋体" w:eastAsia="宋体" w:cs="Times New Roman"/>
                <w:color w:val="auto"/>
                <w:kern w:val="0"/>
                <w:highlight w:val="none"/>
              </w:rPr>
              <w:t>。</w:t>
            </w:r>
          </w:p>
        </w:tc>
      </w:tr>
      <w:tr w14:paraId="17F915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noWrap w:val="0"/>
            <w:vAlign w:val="center"/>
          </w:tcPr>
          <w:p w14:paraId="7B7FA8D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2.1.2</w:t>
            </w:r>
          </w:p>
        </w:tc>
        <w:tc>
          <w:tcPr>
            <w:tcW w:w="567" w:type="dxa"/>
            <w:vMerge w:val="restart"/>
            <w:noWrap w:val="0"/>
            <w:vAlign w:val="center"/>
          </w:tcPr>
          <w:p w14:paraId="0D70CAD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资格评审标准</w:t>
            </w:r>
          </w:p>
        </w:tc>
        <w:tc>
          <w:tcPr>
            <w:tcW w:w="2558" w:type="dxa"/>
            <w:gridSpan w:val="3"/>
            <w:tcBorders>
              <w:bottom w:val="single" w:color="auto" w:sz="4" w:space="0"/>
            </w:tcBorders>
            <w:noWrap w:val="0"/>
            <w:vAlign w:val="center"/>
          </w:tcPr>
          <w:p w14:paraId="6CA485D3">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营业执照</w:t>
            </w:r>
          </w:p>
        </w:tc>
        <w:tc>
          <w:tcPr>
            <w:tcW w:w="5493" w:type="dxa"/>
            <w:noWrap w:val="0"/>
            <w:vAlign w:val="center"/>
          </w:tcPr>
          <w:p w14:paraId="6B6919E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5AF77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4A802580">
            <w:pPr>
              <w:spacing w:line="400" w:lineRule="exact"/>
              <w:rPr>
                <w:rFonts w:ascii="宋体" w:hAnsi="宋体" w:eastAsia="宋体" w:cs="Times New Roman"/>
                <w:color w:val="auto"/>
                <w:highlight w:val="none"/>
              </w:rPr>
            </w:pPr>
          </w:p>
        </w:tc>
        <w:tc>
          <w:tcPr>
            <w:tcW w:w="567" w:type="dxa"/>
            <w:vMerge w:val="continue"/>
            <w:noWrap w:val="0"/>
            <w:vAlign w:val="top"/>
          </w:tcPr>
          <w:p w14:paraId="79470B0C">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1F3BFC8B">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安全生产条件</w:t>
            </w:r>
          </w:p>
        </w:tc>
        <w:tc>
          <w:tcPr>
            <w:tcW w:w="5493" w:type="dxa"/>
            <w:noWrap w:val="0"/>
            <w:vAlign w:val="center"/>
          </w:tcPr>
          <w:p w14:paraId="34075BD4">
            <w:pPr>
              <w:autoSpaceDE w:val="0"/>
              <w:autoSpaceDN w:val="0"/>
              <w:adjustRightInd w:val="0"/>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7D1E7B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613ACC1D">
            <w:pPr>
              <w:spacing w:line="400" w:lineRule="exact"/>
              <w:rPr>
                <w:rFonts w:ascii="宋体" w:hAnsi="宋体" w:eastAsia="宋体" w:cs="Times New Roman"/>
                <w:color w:val="auto"/>
                <w:highlight w:val="none"/>
              </w:rPr>
            </w:pPr>
          </w:p>
        </w:tc>
        <w:tc>
          <w:tcPr>
            <w:tcW w:w="567" w:type="dxa"/>
            <w:vMerge w:val="continue"/>
            <w:noWrap w:val="0"/>
            <w:vAlign w:val="top"/>
          </w:tcPr>
          <w:p w14:paraId="3C8672AF">
            <w:pPr>
              <w:spacing w:line="400" w:lineRule="exact"/>
              <w:rPr>
                <w:rFonts w:ascii="宋体" w:hAnsi="宋体" w:eastAsia="宋体" w:cs="Times New Roman"/>
                <w:color w:val="auto"/>
                <w:highlight w:val="none"/>
              </w:rPr>
            </w:pPr>
          </w:p>
        </w:tc>
        <w:tc>
          <w:tcPr>
            <w:tcW w:w="2558" w:type="dxa"/>
            <w:gridSpan w:val="3"/>
            <w:tcBorders>
              <w:top w:val="single" w:color="auto" w:sz="4" w:space="0"/>
            </w:tcBorders>
            <w:noWrap w:val="0"/>
            <w:vAlign w:val="top"/>
          </w:tcPr>
          <w:p w14:paraId="5FCC6F34">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资质等级</w:t>
            </w:r>
          </w:p>
        </w:tc>
        <w:tc>
          <w:tcPr>
            <w:tcW w:w="5493" w:type="dxa"/>
            <w:noWrap w:val="0"/>
            <w:vAlign w:val="center"/>
          </w:tcPr>
          <w:p w14:paraId="33ED1778">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7B2D1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479FCE76">
            <w:pPr>
              <w:spacing w:line="400" w:lineRule="exact"/>
              <w:rPr>
                <w:rFonts w:ascii="宋体" w:hAnsi="宋体" w:eastAsia="宋体" w:cs="Times New Roman"/>
                <w:color w:val="auto"/>
                <w:highlight w:val="none"/>
              </w:rPr>
            </w:pPr>
          </w:p>
        </w:tc>
        <w:tc>
          <w:tcPr>
            <w:tcW w:w="567" w:type="dxa"/>
            <w:vMerge w:val="continue"/>
            <w:noWrap w:val="0"/>
            <w:vAlign w:val="top"/>
          </w:tcPr>
          <w:p w14:paraId="314A4C87">
            <w:pPr>
              <w:spacing w:line="400" w:lineRule="exact"/>
              <w:rPr>
                <w:rFonts w:ascii="宋体" w:hAnsi="宋体" w:eastAsia="宋体" w:cs="Times New Roman"/>
                <w:color w:val="auto"/>
                <w:highlight w:val="none"/>
              </w:rPr>
            </w:pPr>
          </w:p>
        </w:tc>
        <w:tc>
          <w:tcPr>
            <w:tcW w:w="2558" w:type="dxa"/>
            <w:gridSpan w:val="3"/>
            <w:tcBorders>
              <w:bottom w:val="single" w:color="auto" w:sz="4" w:space="0"/>
            </w:tcBorders>
            <w:noWrap w:val="0"/>
            <w:vAlign w:val="center"/>
          </w:tcPr>
          <w:p w14:paraId="25F9B0D5">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财务状况</w:t>
            </w:r>
          </w:p>
        </w:tc>
        <w:tc>
          <w:tcPr>
            <w:tcW w:w="5493" w:type="dxa"/>
            <w:noWrap w:val="0"/>
            <w:vAlign w:val="center"/>
          </w:tcPr>
          <w:p w14:paraId="151A1E6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776FFF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39BF1240">
            <w:pPr>
              <w:spacing w:line="400" w:lineRule="exact"/>
              <w:rPr>
                <w:rFonts w:ascii="宋体" w:hAnsi="宋体" w:eastAsia="宋体" w:cs="Times New Roman"/>
                <w:color w:val="auto"/>
                <w:highlight w:val="none"/>
              </w:rPr>
            </w:pPr>
          </w:p>
        </w:tc>
        <w:tc>
          <w:tcPr>
            <w:tcW w:w="567" w:type="dxa"/>
            <w:vMerge w:val="continue"/>
            <w:noWrap w:val="0"/>
            <w:vAlign w:val="top"/>
          </w:tcPr>
          <w:p w14:paraId="0C95F14A">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2151F286">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类似项目业绩</w:t>
            </w:r>
          </w:p>
        </w:tc>
        <w:tc>
          <w:tcPr>
            <w:tcW w:w="5493" w:type="dxa"/>
            <w:noWrap w:val="0"/>
            <w:vAlign w:val="center"/>
          </w:tcPr>
          <w:p w14:paraId="18DD158D">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47B6CD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059A2D67">
            <w:pPr>
              <w:spacing w:line="400" w:lineRule="exact"/>
              <w:rPr>
                <w:rFonts w:ascii="宋体" w:hAnsi="宋体" w:eastAsia="宋体" w:cs="Times New Roman"/>
                <w:color w:val="auto"/>
                <w:highlight w:val="none"/>
              </w:rPr>
            </w:pPr>
          </w:p>
        </w:tc>
        <w:tc>
          <w:tcPr>
            <w:tcW w:w="567" w:type="dxa"/>
            <w:vMerge w:val="continue"/>
            <w:noWrap w:val="0"/>
            <w:vAlign w:val="top"/>
          </w:tcPr>
          <w:p w14:paraId="78B7C0D0">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5F907435">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截止日</w:t>
            </w: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资格情况</w:t>
            </w:r>
          </w:p>
        </w:tc>
        <w:tc>
          <w:tcPr>
            <w:tcW w:w="5493" w:type="dxa"/>
            <w:noWrap w:val="0"/>
            <w:vAlign w:val="center"/>
          </w:tcPr>
          <w:p w14:paraId="2ED683C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29C588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304A4674">
            <w:pPr>
              <w:spacing w:line="400" w:lineRule="exact"/>
              <w:rPr>
                <w:rFonts w:ascii="宋体" w:hAnsi="宋体" w:eastAsia="宋体" w:cs="Times New Roman"/>
                <w:color w:val="auto"/>
                <w:highlight w:val="none"/>
              </w:rPr>
            </w:pPr>
          </w:p>
        </w:tc>
        <w:tc>
          <w:tcPr>
            <w:tcW w:w="567" w:type="dxa"/>
            <w:vMerge w:val="continue"/>
            <w:noWrap w:val="0"/>
            <w:vAlign w:val="top"/>
          </w:tcPr>
          <w:p w14:paraId="0C9A1523">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4F3CF7D1">
            <w:pPr>
              <w:spacing w:line="400" w:lineRule="exact"/>
              <w:jc w:val="center"/>
              <w:rPr>
                <w:rFonts w:ascii="宋体" w:hAnsi="宋体" w:eastAsia="宋体" w:cs="Times New Roman"/>
                <w:color w:val="auto"/>
                <w:szCs w:val="21"/>
                <w:highlight w:val="none"/>
              </w:rPr>
            </w:pPr>
            <w:r>
              <w:rPr>
                <w:rFonts w:ascii="宋体" w:hAnsi="宋体" w:eastAsia="宋体" w:cs="Times New Roman"/>
                <w:color w:val="auto"/>
                <w:kern w:val="0"/>
                <w:highlight w:val="none"/>
              </w:rPr>
              <w:t>项目经理资格</w:t>
            </w:r>
          </w:p>
        </w:tc>
        <w:tc>
          <w:tcPr>
            <w:tcW w:w="5493" w:type="dxa"/>
            <w:noWrap w:val="0"/>
            <w:vAlign w:val="center"/>
          </w:tcPr>
          <w:p w14:paraId="171CC41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1255BB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7D54CEC7">
            <w:pPr>
              <w:spacing w:line="400" w:lineRule="exact"/>
              <w:rPr>
                <w:rFonts w:ascii="宋体" w:hAnsi="宋体" w:eastAsia="宋体" w:cs="Times New Roman"/>
                <w:color w:val="auto"/>
                <w:highlight w:val="none"/>
              </w:rPr>
            </w:pPr>
          </w:p>
        </w:tc>
        <w:tc>
          <w:tcPr>
            <w:tcW w:w="567" w:type="dxa"/>
            <w:vMerge w:val="continue"/>
            <w:noWrap w:val="0"/>
            <w:vAlign w:val="top"/>
          </w:tcPr>
          <w:p w14:paraId="749E785D">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5F03401F">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其他要求</w:t>
            </w:r>
          </w:p>
        </w:tc>
        <w:tc>
          <w:tcPr>
            <w:tcW w:w="5493" w:type="dxa"/>
            <w:noWrap w:val="0"/>
            <w:vAlign w:val="center"/>
          </w:tcPr>
          <w:p w14:paraId="3B0743FD">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2CBC1F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noWrap w:val="0"/>
            <w:vAlign w:val="center"/>
          </w:tcPr>
          <w:p w14:paraId="797B41BA">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2.1.3</w:t>
            </w:r>
          </w:p>
        </w:tc>
        <w:tc>
          <w:tcPr>
            <w:tcW w:w="567" w:type="dxa"/>
            <w:vMerge w:val="restart"/>
            <w:noWrap w:val="0"/>
            <w:vAlign w:val="center"/>
          </w:tcPr>
          <w:p w14:paraId="7D80A659">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响应性评审标准</w:t>
            </w:r>
          </w:p>
        </w:tc>
        <w:tc>
          <w:tcPr>
            <w:tcW w:w="2558" w:type="dxa"/>
            <w:gridSpan w:val="3"/>
            <w:noWrap w:val="0"/>
            <w:vAlign w:val="center"/>
          </w:tcPr>
          <w:p w14:paraId="1F7C8CC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center"/>
          </w:tcPr>
          <w:p w14:paraId="07393635">
            <w:pPr>
              <w:spacing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1</w:t>
            </w:r>
            <w:r>
              <w:rPr>
                <w:rFonts w:ascii="宋体" w:hAnsi="宋体" w:eastAsia="宋体" w:cs="Times New Roman"/>
                <w:color w:val="auto"/>
                <w:kern w:val="0"/>
                <w:highlight w:val="none"/>
              </w:rPr>
              <w:t>.投标总报价不得高于</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公布的投标总报价最高限价</w:t>
            </w:r>
            <w:r>
              <w:rPr>
                <w:rFonts w:hint="eastAsia" w:ascii="宋体" w:hAnsi="宋体" w:eastAsia="宋体" w:cs="Times New Roman"/>
                <w:color w:val="auto"/>
                <w:kern w:val="0"/>
                <w:highlight w:val="none"/>
              </w:rPr>
              <w:t>。</w:t>
            </w:r>
          </w:p>
          <w:p w14:paraId="34C65464">
            <w:pPr>
              <w:spacing w:line="400" w:lineRule="exact"/>
              <w:ind w:firstLine="420" w:firstLineChars="200"/>
              <w:jc w:val="lef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2</w:t>
            </w:r>
            <w:r>
              <w:rPr>
                <w:rFonts w:ascii="宋体" w:hAnsi="宋体" w:eastAsia="宋体" w:cs="Times New Roman"/>
                <w:color w:val="auto"/>
                <w:kern w:val="0"/>
                <w:highlight w:val="none"/>
              </w:rPr>
              <w:t>.</w:t>
            </w:r>
            <w:r>
              <w:rPr>
                <w:rFonts w:hint="eastAsia" w:ascii="宋体" w:hAnsi="宋体" w:eastAsia="宋体" w:cs="Times New Roman"/>
                <w:color w:val="auto"/>
                <w:kern w:val="0"/>
                <w:highlight w:val="none"/>
              </w:rPr>
              <w:t>投标总报价不得低于成本：</w:t>
            </w:r>
            <w:r>
              <w:rPr>
                <w:rFonts w:hint="eastAsia" w:ascii="宋体" w:hAnsi="宋体" w:eastAsia="宋体" w:cs="Times New Roman"/>
                <w:color w:val="auto"/>
                <w:kern w:val="0"/>
                <w:highlight w:val="none"/>
                <w:lang w:eastAsia="zh-CN"/>
              </w:rPr>
              <w:t>评审小组</w:t>
            </w:r>
            <w:r>
              <w:rPr>
                <w:rFonts w:ascii="宋体" w:hAnsi="宋体" w:eastAsia="宋体" w:cs="Times New Roman"/>
                <w:color w:val="auto"/>
                <w:kern w:val="0"/>
                <w:highlight w:val="none"/>
              </w:rPr>
              <w:t>发现</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的报价明显低于其他</w:t>
            </w:r>
            <w:r>
              <w:rPr>
                <w:rFonts w:hint="eastAsia" w:ascii="宋体" w:hAnsi="宋体" w:eastAsia="宋体" w:cs="Times New Roman"/>
                <w:color w:val="auto"/>
                <w:kern w:val="0"/>
                <w:highlight w:val="none"/>
                <w:lang w:eastAsia="zh-CN"/>
              </w:rPr>
              <w:t>竞标报价</w:t>
            </w:r>
            <w:r>
              <w:rPr>
                <w:rFonts w:ascii="宋体" w:hAnsi="宋体" w:eastAsia="宋体" w:cs="Times New Roman"/>
                <w:color w:val="auto"/>
                <w:kern w:val="0"/>
                <w:highlight w:val="none"/>
              </w:rPr>
              <w:t>，使得其</w:t>
            </w:r>
            <w:r>
              <w:rPr>
                <w:rFonts w:hint="eastAsia" w:ascii="宋体" w:hAnsi="宋体" w:eastAsia="宋体" w:cs="Times New Roman"/>
                <w:color w:val="auto"/>
                <w:kern w:val="0"/>
                <w:highlight w:val="none"/>
                <w:lang w:eastAsia="zh-CN"/>
              </w:rPr>
              <w:t>竞标报价</w:t>
            </w:r>
            <w:r>
              <w:rPr>
                <w:rFonts w:ascii="宋体" w:hAnsi="宋体" w:eastAsia="宋体" w:cs="Times New Roman"/>
                <w:color w:val="auto"/>
                <w:kern w:val="0"/>
                <w:highlight w:val="none"/>
              </w:rPr>
              <w:t>可能低于其个别成本的，应当要求该</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人做出书面说明并提供相应的证明材料。</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人不能合理说明或者不能提供相应证明材料的，由</w:t>
            </w:r>
            <w:r>
              <w:rPr>
                <w:rFonts w:hint="eastAsia" w:ascii="宋体" w:hAnsi="宋体" w:eastAsia="宋体" w:cs="Times New Roman"/>
                <w:color w:val="auto"/>
                <w:kern w:val="0"/>
                <w:highlight w:val="none"/>
                <w:lang w:eastAsia="zh-CN"/>
              </w:rPr>
              <w:t>评审小组</w:t>
            </w:r>
            <w:r>
              <w:rPr>
                <w:rFonts w:ascii="宋体" w:hAnsi="宋体" w:eastAsia="宋体" w:cs="Times New Roman"/>
                <w:color w:val="auto"/>
                <w:kern w:val="0"/>
                <w:highlight w:val="none"/>
              </w:rPr>
              <w:t>认定该</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人以低于成本报价竞标，其</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作否决投标处理。</w:t>
            </w:r>
          </w:p>
        </w:tc>
      </w:tr>
      <w:tr w14:paraId="1B5D26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center"/>
          </w:tcPr>
          <w:p w14:paraId="464DF3F2">
            <w:pPr>
              <w:spacing w:line="400" w:lineRule="exact"/>
              <w:jc w:val="center"/>
              <w:rPr>
                <w:rFonts w:ascii="宋体" w:hAnsi="宋体" w:eastAsia="宋体" w:cs="Times New Roman"/>
                <w:color w:val="auto"/>
                <w:kern w:val="0"/>
                <w:highlight w:val="none"/>
              </w:rPr>
            </w:pPr>
          </w:p>
        </w:tc>
        <w:tc>
          <w:tcPr>
            <w:tcW w:w="567" w:type="dxa"/>
            <w:vMerge w:val="continue"/>
            <w:noWrap w:val="0"/>
            <w:textDirection w:val="tbRlV"/>
            <w:vAlign w:val="center"/>
          </w:tcPr>
          <w:p w14:paraId="5BAE5D93">
            <w:pPr>
              <w:spacing w:line="400" w:lineRule="exact"/>
              <w:jc w:val="center"/>
              <w:rPr>
                <w:rFonts w:ascii="宋体" w:hAnsi="宋体" w:eastAsia="宋体" w:cs="Times New Roman"/>
                <w:color w:val="auto"/>
                <w:kern w:val="0"/>
                <w:highlight w:val="none"/>
              </w:rPr>
            </w:pPr>
          </w:p>
        </w:tc>
        <w:tc>
          <w:tcPr>
            <w:tcW w:w="2558" w:type="dxa"/>
            <w:gridSpan w:val="3"/>
            <w:noWrap w:val="0"/>
            <w:vAlign w:val="center"/>
          </w:tcPr>
          <w:p w14:paraId="7551E5A8">
            <w:pPr>
              <w:spacing w:line="400" w:lineRule="exact"/>
              <w:ind w:firstLine="315" w:firstLineChars="15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暂定金额（暂列金）</w:t>
            </w:r>
          </w:p>
        </w:tc>
        <w:tc>
          <w:tcPr>
            <w:tcW w:w="5493" w:type="dxa"/>
            <w:noWrap w:val="0"/>
            <w:vAlign w:val="center"/>
          </w:tcPr>
          <w:p w14:paraId="36352D16">
            <w:pPr>
              <w:spacing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安全文明施工费等其他暂定金额（暂列金）必须按照招标文件给定的金额填报</w:t>
            </w:r>
          </w:p>
        </w:tc>
      </w:tr>
      <w:tr w14:paraId="5B1E4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center"/>
          </w:tcPr>
          <w:p w14:paraId="69EAC224">
            <w:pPr>
              <w:spacing w:line="400" w:lineRule="exact"/>
              <w:jc w:val="center"/>
              <w:rPr>
                <w:rFonts w:ascii="宋体" w:hAnsi="宋体" w:eastAsia="宋体" w:cs="Times New Roman"/>
                <w:color w:val="auto"/>
                <w:kern w:val="0"/>
                <w:highlight w:val="none"/>
              </w:rPr>
            </w:pPr>
          </w:p>
        </w:tc>
        <w:tc>
          <w:tcPr>
            <w:tcW w:w="567" w:type="dxa"/>
            <w:vMerge w:val="continue"/>
            <w:noWrap w:val="0"/>
            <w:textDirection w:val="tbRlV"/>
            <w:vAlign w:val="center"/>
          </w:tcPr>
          <w:p w14:paraId="44F49106">
            <w:pPr>
              <w:spacing w:line="400" w:lineRule="exact"/>
              <w:jc w:val="center"/>
              <w:rPr>
                <w:rFonts w:ascii="宋体" w:hAnsi="宋体" w:eastAsia="宋体" w:cs="Times New Roman"/>
                <w:color w:val="auto"/>
                <w:kern w:val="0"/>
                <w:highlight w:val="none"/>
              </w:rPr>
            </w:pPr>
          </w:p>
        </w:tc>
        <w:tc>
          <w:tcPr>
            <w:tcW w:w="2558" w:type="dxa"/>
            <w:gridSpan w:val="3"/>
            <w:noWrap w:val="0"/>
            <w:vAlign w:val="center"/>
          </w:tcPr>
          <w:p w14:paraId="3AE96B25">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内容</w:t>
            </w:r>
          </w:p>
        </w:tc>
        <w:tc>
          <w:tcPr>
            <w:tcW w:w="5493" w:type="dxa"/>
            <w:noWrap w:val="0"/>
            <w:vAlign w:val="center"/>
          </w:tcPr>
          <w:p w14:paraId="3701FBD1">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人须知”第1.3.1项规定</w:t>
            </w:r>
          </w:p>
        </w:tc>
      </w:tr>
      <w:tr w14:paraId="1046C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5205A0F4">
            <w:pPr>
              <w:spacing w:line="400" w:lineRule="exact"/>
              <w:jc w:val="center"/>
              <w:rPr>
                <w:rFonts w:ascii="宋体" w:hAnsi="宋体" w:eastAsia="宋体" w:cs="Times New Roman"/>
                <w:color w:val="auto"/>
                <w:highlight w:val="none"/>
              </w:rPr>
            </w:pPr>
          </w:p>
        </w:tc>
        <w:tc>
          <w:tcPr>
            <w:tcW w:w="567" w:type="dxa"/>
            <w:vMerge w:val="continue"/>
            <w:noWrap w:val="0"/>
            <w:vAlign w:val="top"/>
          </w:tcPr>
          <w:p w14:paraId="3C341DDA">
            <w:pPr>
              <w:spacing w:line="400" w:lineRule="exact"/>
              <w:jc w:val="center"/>
              <w:rPr>
                <w:rFonts w:ascii="宋体" w:hAnsi="宋体" w:eastAsia="宋体" w:cs="Times New Roman"/>
                <w:color w:val="auto"/>
                <w:highlight w:val="none"/>
              </w:rPr>
            </w:pPr>
          </w:p>
        </w:tc>
        <w:tc>
          <w:tcPr>
            <w:tcW w:w="2558" w:type="dxa"/>
            <w:gridSpan w:val="3"/>
            <w:noWrap w:val="0"/>
            <w:vAlign w:val="center"/>
          </w:tcPr>
          <w:p w14:paraId="104AE7A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工期</w:t>
            </w:r>
          </w:p>
        </w:tc>
        <w:tc>
          <w:tcPr>
            <w:tcW w:w="5493" w:type="dxa"/>
            <w:noWrap w:val="0"/>
            <w:vAlign w:val="center"/>
          </w:tcPr>
          <w:p w14:paraId="4CE654F4">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人须知”第1.3.2项规定</w:t>
            </w:r>
          </w:p>
        </w:tc>
      </w:tr>
      <w:tr w14:paraId="69495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30AAB8C5">
            <w:pPr>
              <w:spacing w:line="400" w:lineRule="exact"/>
              <w:jc w:val="center"/>
              <w:rPr>
                <w:rFonts w:ascii="宋体" w:hAnsi="宋体" w:eastAsia="宋体" w:cs="Times New Roman"/>
                <w:color w:val="auto"/>
                <w:highlight w:val="none"/>
              </w:rPr>
            </w:pPr>
          </w:p>
        </w:tc>
        <w:tc>
          <w:tcPr>
            <w:tcW w:w="567" w:type="dxa"/>
            <w:vMerge w:val="continue"/>
            <w:noWrap w:val="0"/>
            <w:vAlign w:val="top"/>
          </w:tcPr>
          <w:p w14:paraId="1D7972B5">
            <w:pPr>
              <w:spacing w:line="400" w:lineRule="exact"/>
              <w:jc w:val="center"/>
              <w:rPr>
                <w:rFonts w:ascii="宋体" w:hAnsi="宋体" w:eastAsia="宋体" w:cs="Times New Roman"/>
                <w:color w:val="auto"/>
                <w:highlight w:val="none"/>
              </w:rPr>
            </w:pPr>
          </w:p>
        </w:tc>
        <w:tc>
          <w:tcPr>
            <w:tcW w:w="2558" w:type="dxa"/>
            <w:gridSpan w:val="3"/>
            <w:noWrap w:val="0"/>
            <w:vAlign w:val="center"/>
          </w:tcPr>
          <w:p w14:paraId="55E4FD3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工程质量</w:t>
            </w:r>
          </w:p>
        </w:tc>
        <w:tc>
          <w:tcPr>
            <w:tcW w:w="5493" w:type="dxa"/>
            <w:noWrap w:val="0"/>
            <w:vAlign w:val="center"/>
          </w:tcPr>
          <w:p w14:paraId="31270933">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人须知”第1.3.3项规定</w:t>
            </w:r>
          </w:p>
        </w:tc>
      </w:tr>
      <w:tr w14:paraId="654BAC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09DC5A68">
            <w:pPr>
              <w:spacing w:line="400" w:lineRule="exact"/>
              <w:jc w:val="center"/>
              <w:rPr>
                <w:rFonts w:ascii="宋体" w:hAnsi="宋体" w:eastAsia="宋体" w:cs="Times New Roman"/>
                <w:color w:val="auto"/>
                <w:highlight w:val="none"/>
              </w:rPr>
            </w:pPr>
          </w:p>
        </w:tc>
        <w:tc>
          <w:tcPr>
            <w:tcW w:w="567" w:type="dxa"/>
            <w:vMerge w:val="continue"/>
            <w:noWrap w:val="0"/>
            <w:vAlign w:val="top"/>
          </w:tcPr>
          <w:p w14:paraId="3ECEC83B">
            <w:pPr>
              <w:spacing w:line="400" w:lineRule="exact"/>
              <w:jc w:val="center"/>
              <w:rPr>
                <w:rFonts w:ascii="宋体" w:hAnsi="宋体" w:eastAsia="宋体" w:cs="Times New Roman"/>
                <w:color w:val="auto"/>
                <w:highlight w:val="none"/>
              </w:rPr>
            </w:pPr>
          </w:p>
        </w:tc>
        <w:tc>
          <w:tcPr>
            <w:tcW w:w="2558" w:type="dxa"/>
            <w:gridSpan w:val="3"/>
            <w:noWrap w:val="0"/>
            <w:vAlign w:val="center"/>
          </w:tcPr>
          <w:p w14:paraId="1D164A2F">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有效期</w:t>
            </w:r>
          </w:p>
        </w:tc>
        <w:tc>
          <w:tcPr>
            <w:tcW w:w="5493" w:type="dxa"/>
            <w:noWrap w:val="0"/>
            <w:vAlign w:val="center"/>
          </w:tcPr>
          <w:p w14:paraId="470C0BFC">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人须知”第3.3.1项规定</w:t>
            </w:r>
          </w:p>
        </w:tc>
      </w:tr>
      <w:tr w14:paraId="4FBB6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71C9E310">
            <w:pPr>
              <w:spacing w:line="400" w:lineRule="exact"/>
              <w:jc w:val="center"/>
              <w:rPr>
                <w:rFonts w:ascii="宋体" w:hAnsi="宋体" w:eastAsia="宋体" w:cs="Times New Roman"/>
                <w:color w:val="auto"/>
                <w:highlight w:val="none"/>
              </w:rPr>
            </w:pPr>
          </w:p>
        </w:tc>
        <w:tc>
          <w:tcPr>
            <w:tcW w:w="567" w:type="dxa"/>
            <w:vMerge w:val="continue"/>
            <w:noWrap w:val="0"/>
            <w:vAlign w:val="top"/>
          </w:tcPr>
          <w:p w14:paraId="261E4AEB">
            <w:pPr>
              <w:spacing w:line="400" w:lineRule="exact"/>
              <w:jc w:val="center"/>
              <w:rPr>
                <w:rFonts w:ascii="宋体" w:hAnsi="宋体" w:eastAsia="宋体" w:cs="Times New Roman"/>
                <w:color w:val="auto"/>
                <w:highlight w:val="none"/>
              </w:rPr>
            </w:pPr>
          </w:p>
        </w:tc>
        <w:tc>
          <w:tcPr>
            <w:tcW w:w="2558" w:type="dxa"/>
            <w:gridSpan w:val="3"/>
            <w:noWrap w:val="0"/>
            <w:vAlign w:val="center"/>
          </w:tcPr>
          <w:p w14:paraId="098900F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投标保证金</w:t>
            </w:r>
          </w:p>
        </w:tc>
        <w:tc>
          <w:tcPr>
            <w:tcW w:w="5493" w:type="dxa"/>
            <w:noWrap w:val="0"/>
            <w:vAlign w:val="center"/>
          </w:tcPr>
          <w:p w14:paraId="784AF272">
            <w:pPr>
              <w:tabs>
                <w:tab w:val="left" w:pos="601"/>
                <w:tab w:val="left" w:pos="669"/>
              </w:tabs>
              <w:snapToGrid w:val="0"/>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szCs w:val="21"/>
                <w:highlight w:val="none"/>
              </w:rPr>
              <w:t>符合第二章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须知前附表第3.4项</w:t>
            </w:r>
            <w:r>
              <w:rPr>
                <w:rFonts w:ascii="宋体" w:hAnsi="宋体" w:eastAsia="宋体" w:cs="Times New Roman"/>
                <w:color w:val="auto"/>
                <w:kern w:val="0"/>
                <w:highlight w:val="none"/>
              </w:rPr>
              <w:t>规定</w:t>
            </w:r>
          </w:p>
        </w:tc>
      </w:tr>
      <w:tr w14:paraId="3BEA18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01F4792F">
            <w:pPr>
              <w:spacing w:line="400" w:lineRule="exact"/>
              <w:jc w:val="center"/>
              <w:rPr>
                <w:rFonts w:ascii="宋体" w:hAnsi="宋体" w:eastAsia="宋体" w:cs="Times New Roman"/>
                <w:color w:val="auto"/>
                <w:highlight w:val="none"/>
              </w:rPr>
            </w:pPr>
          </w:p>
        </w:tc>
        <w:tc>
          <w:tcPr>
            <w:tcW w:w="567" w:type="dxa"/>
            <w:vMerge w:val="continue"/>
            <w:noWrap w:val="0"/>
            <w:vAlign w:val="top"/>
          </w:tcPr>
          <w:p w14:paraId="5830EFB5">
            <w:pPr>
              <w:spacing w:line="400" w:lineRule="exact"/>
              <w:jc w:val="center"/>
              <w:rPr>
                <w:rFonts w:ascii="宋体" w:hAnsi="宋体" w:eastAsia="宋体" w:cs="Times New Roman"/>
                <w:color w:val="auto"/>
                <w:highlight w:val="none"/>
              </w:rPr>
            </w:pPr>
          </w:p>
        </w:tc>
        <w:tc>
          <w:tcPr>
            <w:tcW w:w="2558" w:type="dxa"/>
            <w:gridSpan w:val="3"/>
            <w:noWrap w:val="0"/>
            <w:vAlign w:val="center"/>
          </w:tcPr>
          <w:p w14:paraId="52EA3634">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权利义务</w:t>
            </w:r>
          </w:p>
        </w:tc>
        <w:tc>
          <w:tcPr>
            <w:tcW w:w="5493" w:type="dxa"/>
            <w:noWrap w:val="0"/>
            <w:vAlign w:val="center"/>
          </w:tcPr>
          <w:p w14:paraId="69C6E566">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符合第四章“合同条款及格式”规定，</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不应附有</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不能接受的条件。</w:t>
            </w:r>
          </w:p>
        </w:tc>
      </w:tr>
      <w:tr w14:paraId="2E96E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center"/>
          </w:tcPr>
          <w:p w14:paraId="37BE9D4C">
            <w:pPr>
              <w:spacing w:line="400" w:lineRule="exact"/>
              <w:jc w:val="center"/>
              <w:rPr>
                <w:rFonts w:ascii="宋体" w:hAnsi="宋体" w:eastAsia="宋体" w:cs="Times New Roman"/>
                <w:color w:val="auto"/>
                <w:highlight w:val="none"/>
              </w:rPr>
            </w:pPr>
          </w:p>
        </w:tc>
        <w:tc>
          <w:tcPr>
            <w:tcW w:w="567" w:type="dxa"/>
            <w:vMerge w:val="continue"/>
            <w:noWrap w:val="0"/>
            <w:vAlign w:val="center"/>
          </w:tcPr>
          <w:p w14:paraId="51C50724">
            <w:pPr>
              <w:spacing w:line="400" w:lineRule="exact"/>
              <w:jc w:val="center"/>
              <w:rPr>
                <w:rFonts w:ascii="宋体" w:hAnsi="宋体" w:eastAsia="宋体" w:cs="Times New Roman"/>
                <w:color w:val="auto"/>
                <w:highlight w:val="none"/>
              </w:rPr>
            </w:pPr>
          </w:p>
        </w:tc>
        <w:tc>
          <w:tcPr>
            <w:tcW w:w="2558" w:type="dxa"/>
            <w:gridSpan w:val="3"/>
            <w:noWrap w:val="0"/>
            <w:vAlign w:val="center"/>
          </w:tcPr>
          <w:p w14:paraId="7E65443A">
            <w:pPr>
              <w:spacing w:line="400" w:lineRule="exact"/>
              <w:jc w:val="center"/>
              <w:rPr>
                <w:rFonts w:hint="eastAsia" w:ascii="宋体" w:hAnsi="宋体" w:eastAsia="宋体" w:cs="Times New Roman"/>
                <w:color w:val="auto"/>
                <w:kern w:val="0"/>
                <w:highlight w:val="none"/>
              </w:rPr>
            </w:pPr>
            <w:r>
              <w:rPr>
                <w:rFonts w:ascii="宋体" w:hAnsi="宋体" w:eastAsia="宋体" w:cs="Times New Roman"/>
                <w:color w:val="auto"/>
                <w:kern w:val="0"/>
                <w:highlight w:val="none"/>
              </w:rPr>
              <w:t>已标价</w:t>
            </w:r>
          </w:p>
          <w:p w14:paraId="6FEC43E7">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工程量清单</w:t>
            </w:r>
          </w:p>
        </w:tc>
        <w:tc>
          <w:tcPr>
            <w:tcW w:w="5493" w:type="dxa"/>
            <w:noWrap w:val="0"/>
            <w:vAlign w:val="center"/>
          </w:tcPr>
          <w:p w14:paraId="23EB2E40">
            <w:pPr>
              <w:spacing w:after="62" w:afterLines="20"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hint="eastAsia" w:ascii="宋体" w:hAnsi="宋体" w:eastAsia="宋体" w:cs="Times New Roman"/>
                <w:color w:val="auto"/>
                <w:kern w:val="0"/>
                <w:highlight w:val="none"/>
              </w:rPr>
              <w:t>人承诺（格式自拟）满足以下内容：</w:t>
            </w:r>
          </w:p>
          <w:p w14:paraId="322AB0BA">
            <w:pPr>
              <w:spacing w:after="62" w:afterLines="20"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1</w:t>
            </w:r>
            <w:r>
              <w:rPr>
                <w:rFonts w:ascii="宋体" w:hAnsi="宋体" w:eastAsia="宋体" w:cs="Times New Roman"/>
                <w:color w:val="auto"/>
                <w:kern w:val="0"/>
                <w:highlight w:val="none"/>
              </w:rPr>
              <w:t>.符合第五章“工程量清单”给出的范围及数量。</w:t>
            </w:r>
          </w:p>
          <w:p w14:paraId="7A55B6DF">
            <w:pPr>
              <w:spacing w:after="62" w:afterLines="20" w:line="400" w:lineRule="exact"/>
              <w:ind w:firstLine="420" w:firstLineChars="200"/>
              <w:rPr>
                <w:rFonts w:hint="eastAsia" w:ascii="宋体" w:hAnsi="宋体" w:eastAsia="宋体" w:cs="Times New Roman"/>
                <w:color w:val="auto"/>
                <w:kern w:val="0"/>
                <w:highlight w:val="none"/>
              </w:rPr>
            </w:pPr>
            <w:r>
              <w:rPr>
                <w:rFonts w:ascii="宋体" w:hAnsi="宋体" w:eastAsia="宋体" w:cs="Times New Roman"/>
                <w:color w:val="auto"/>
                <w:kern w:val="0"/>
                <w:highlight w:val="none"/>
              </w:rPr>
              <w:t>2.</w:t>
            </w:r>
            <w:r>
              <w:rPr>
                <w:rFonts w:hint="eastAsia" w:ascii="宋体" w:hAnsi="宋体" w:eastAsia="宋体" w:cs="Times New Roman"/>
                <w:color w:val="auto"/>
                <w:kern w:val="0"/>
                <w:highlight w:val="none"/>
              </w:rPr>
              <w:t>招标文件中规定工程量清单不允许修改的内容不得修改。</w:t>
            </w:r>
          </w:p>
          <w:p w14:paraId="2B382434">
            <w:pPr>
              <w:spacing w:after="62" w:afterLines="20"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highlight w:val="none"/>
              </w:rPr>
              <w:t>3.每项工程量清单综合单价报价不得高于对应工程量清单综合单价最高限价。</w:t>
            </w:r>
          </w:p>
        </w:tc>
      </w:tr>
      <w:tr w14:paraId="7DDA2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16506A4D">
            <w:pPr>
              <w:spacing w:line="400" w:lineRule="exact"/>
              <w:rPr>
                <w:rFonts w:ascii="宋体" w:hAnsi="宋体" w:eastAsia="宋体" w:cs="Times New Roman"/>
                <w:color w:val="auto"/>
                <w:highlight w:val="none"/>
              </w:rPr>
            </w:pPr>
          </w:p>
        </w:tc>
        <w:tc>
          <w:tcPr>
            <w:tcW w:w="567" w:type="dxa"/>
            <w:vMerge w:val="continue"/>
            <w:noWrap w:val="0"/>
            <w:vAlign w:val="top"/>
          </w:tcPr>
          <w:p w14:paraId="3F8D55D6">
            <w:pPr>
              <w:spacing w:line="400" w:lineRule="exact"/>
              <w:rPr>
                <w:rFonts w:ascii="宋体" w:hAnsi="宋体" w:eastAsia="宋体" w:cs="Times New Roman"/>
                <w:color w:val="auto"/>
                <w:highlight w:val="none"/>
              </w:rPr>
            </w:pPr>
          </w:p>
        </w:tc>
        <w:tc>
          <w:tcPr>
            <w:tcW w:w="2558" w:type="dxa"/>
            <w:gridSpan w:val="3"/>
            <w:noWrap w:val="0"/>
            <w:vAlign w:val="center"/>
          </w:tcPr>
          <w:p w14:paraId="196ADC05">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技术标准和要求</w:t>
            </w:r>
          </w:p>
        </w:tc>
        <w:tc>
          <w:tcPr>
            <w:tcW w:w="5493" w:type="dxa"/>
            <w:noWrap w:val="0"/>
            <w:vAlign w:val="center"/>
          </w:tcPr>
          <w:p w14:paraId="0BB12291">
            <w:pPr>
              <w:spacing w:line="400" w:lineRule="exact"/>
              <w:ind w:firstLine="420" w:firstLineChars="200"/>
              <w:rPr>
                <w:rFonts w:hint="eastAsia" w:ascii="宋体" w:hAnsi="宋体" w:eastAsia="宋体" w:cs="Times New Roman"/>
                <w:color w:val="auto"/>
                <w:kern w:val="0"/>
                <w:highlight w:val="none"/>
              </w:rPr>
            </w:pPr>
            <w:r>
              <w:rPr>
                <w:rFonts w:ascii="宋体" w:hAnsi="宋体" w:eastAsia="宋体" w:cs="Times New Roman"/>
                <w:color w:val="auto"/>
                <w:kern w:val="0"/>
                <w:highlight w:val="none"/>
              </w:rPr>
              <w:t>符合第七章“技术标准和要求”规定，且</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文件中载明的主要施工技术和方法及质量检验标准符合国家规范、规程和强制性标准。</w:t>
            </w:r>
            <w:r>
              <w:rPr>
                <w:rFonts w:hint="eastAsia" w:ascii="宋体" w:hAnsi="宋体" w:eastAsia="宋体" w:cs="Times New Roman"/>
                <w:color w:val="auto"/>
                <w:kern w:val="0"/>
                <w:highlight w:val="none"/>
              </w:rPr>
              <w:t>（技术标采用符合性评审时适用）</w:t>
            </w:r>
          </w:p>
        </w:tc>
      </w:tr>
      <w:tr w14:paraId="16984D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6D8C7F0E">
            <w:pPr>
              <w:spacing w:line="400" w:lineRule="exact"/>
              <w:rPr>
                <w:rFonts w:ascii="宋体" w:hAnsi="宋体" w:eastAsia="宋体" w:cs="Times New Roman"/>
                <w:color w:val="auto"/>
                <w:highlight w:val="none"/>
              </w:rPr>
            </w:pPr>
          </w:p>
        </w:tc>
        <w:tc>
          <w:tcPr>
            <w:tcW w:w="567" w:type="dxa"/>
            <w:vMerge w:val="continue"/>
            <w:noWrap w:val="0"/>
            <w:vAlign w:val="top"/>
          </w:tcPr>
          <w:p w14:paraId="4609C7A0">
            <w:pPr>
              <w:spacing w:line="400" w:lineRule="exact"/>
              <w:rPr>
                <w:rFonts w:ascii="宋体" w:hAnsi="宋体" w:eastAsia="宋体" w:cs="Times New Roman"/>
                <w:color w:val="auto"/>
                <w:highlight w:val="none"/>
              </w:rPr>
            </w:pPr>
          </w:p>
        </w:tc>
        <w:tc>
          <w:tcPr>
            <w:tcW w:w="2558" w:type="dxa"/>
            <w:gridSpan w:val="3"/>
            <w:noWrap w:val="0"/>
            <w:vAlign w:val="center"/>
          </w:tcPr>
          <w:p w14:paraId="20902CB2">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竞标报价</w:t>
            </w:r>
            <w:r>
              <w:rPr>
                <w:rFonts w:ascii="宋体" w:hAnsi="宋体" w:eastAsia="宋体" w:cs="Times New Roman"/>
                <w:color w:val="auto"/>
                <w:kern w:val="0"/>
                <w:highlight w:val="none"/>
              </w:rPr>
              <w:t>算术错误修正</w:t>
            </w:r>
          </w:p>
        </w:tc>
        <w:tc>
          <w:tcPr>
            <w:tcW w:w="5493" w:type="dxa"/>
            <w:noWrap w:val="0"/>
            <w:vAlign w:val="center"/>
          </w:tcPr>
          <w:p w14:paraId="28ABD6A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符合第三章3.评标程序第3.1.3项规定。</w:t>
            </w:r>
          </w:p>
        </w:tc>
      </w:tr>
      <w:tr w14:paraId="6EB5C7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7E1A7B64">
            <w:pPr>
              <w:spacing w:line="400" w:lineRule="exact"/>
              <w:rPr>
                <w:rFonts w:ascii="宋体" w:hAnsi="宋体" w:eastAsia="宋体" w:cs="Times New Roman"/>
                <w:color w:val="auto"/>
                <w:highlight w:val="none"/>
              </w:rPr>
            </w:pPr>
          </w:p>
        </w:tc>
        <w:tc>
          <w:tcPr>
            <w:tcW w:w="567" w:type="dxa"/>
            <w:vMerge w:val="continue"/>
            <w:noWrap w:val="0"/>
            <w:vAlign w:val="top"/>
          </w:tcPr>
          <w:p w14:paraId="00E14911">
            <w:pPr>
              <w:spacing w:line="400" w:lineRule="exact"/>
              <w:rPr>
                <w:rFonts w:ascii="宋体" w:hAnsi="宋体" w:eastAsia="宋体" w:cs="Times New Roman"/>
                <w:color w:val="auto"/>
                <w:highlight w:val="none"/>
              </w:rPr>
            </w:pPr>
          </w:p>
        </w:tc>
        <w:tc>
          <w:tcPr>
            <w:tcW w:w="2558" w:type="dxa"/>
            <w:gridSpan w:val="3"/>
            <w:noWrap w:val="0"/>
            <w:vAlign w:val="center"/>
          </w:tcPr>
          <w:p w14:paraId="515C7C9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实质性要求</w:t>
            </w:r>
          </w:p>
        </w:tc>
        <w:tc>
          <w:tcPr>
            <w:tcW w:w="5493" w:type="dxa"/>
            <w:noWrap w:val="0"/>
            <w:vAlign w:val="center"/>
          </w:tcPr>
          <w:p w14:paraId="26C25BE4">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涉嫌</w:t>
            </w:r>
            <w:r>
              <w:rPr>
                <w:rFonts w:hint="eastAsia" w:ascii="宋体" w:hAnsi="宋体" w:eastAsia="宋体" w:cs="Times New Roman"/>
                <w:color w:val="auto"/>
                <w:kern w:val="0"/>
                <w:highlight w:val="none"/>
              </w:rPr>
              <w:t>串通投标</w:t>
            </w:r>
            <w:r>
              <w:rPr>
                <w:rFonts w:ascii="宋体" w:hAnsi="宋体" w:eastAsia="宋体" w:cs="Times New Roman"/>
                <w:color w:val="auto"/>
                <w:kern w:val="0"/>
                <w:highlight w:val="none"/>
              </w:rPr>
              <w:t>、弄虚作假等其他违反招投标相关法律、法规行为的。</w:t>
            </w:r>
          </w:p>
        </w:tc>
      </w:tr>
      <w:bookmarkEnd w:id="312"/>
      <w:bookmarkEnd w:id="313"/>
      <w:bookmarkEnd w:id="314"/>
      <w:bookmarkEnd w:id="315"/>
      <w:bookmarkEnd w:id="316"/>
      <w:tr w14:paraId="367906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03541DE8">
            <w:pPr>
              <w:spacing w:line="400" w:lineRule="exact"/>
              <w:ind w:firstLine="210" w:firstLineChars="100"/>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2.2.1</w:t>
            </w:r>
          </w:p>
        </w:tc>
        <w:tc>
          <w:tcPr>
            <w:tcW w:w="2558" w:type="dxa"/>
            <w:gridSpan w:val="3"/>
            <w:shd w:val="clear" w:color="auto" w:fill="auto"/>
            <w:noWrap w:val="0"/>
            <w:vAlign w:val="center"/>
          </w:tcPr>
          <w:p w14:paraId="33C118AF">
            <w:pPr>
              <w:tabs>
                <w:tab w:val="left" w:pos="1875"/>
              </w:tabs>
              <w:spacing w:line="400" w:lineRule="exact"/>
              <w:jc w:val="center"/>
              <w:rPr>
                <w:rFonts w:ascii="宋体" w:hAnsi="宋体" w:eastAsia="宋体" w:cs="Times New Roman"/>
                <w:color w:val="auto"/>
                <w:kern w:val="0"/>
                <w:highlight w:val="none"/>
                <w:shd w:val="clear" w:color="auto" w:fill="auto"/>
              </w:rPr>
            </w:pPr>
            <w:r>
              <w:rPr>
                <w:rFonts w:ascii="宋体" w:hAnsi="宋体" w:eastAsia="宋体" w:cs="Times New Roman"/>
                <w:color w:val="auto"/>
                <w:kern w:val="0"/>
                <w:highlight w:val="none"/>
                <w:shd w:val="clear" w:color="auto" w:fill="auto"/>
              </w:rPr>
              <w:t>分值构成 （总分1</w:t>
            </w:r>
            <w:r>
              <w:rPr>
                <w:rFonts w:hint="eastAsia" w:ascii="宋体" w:hAnsi="宋体" w:eastAsia="宋体" w:cs="Times New Roman"/>
                <w:color w:val="auto"/>
                <w:kern w:val="0"/>
                <w:highlight w:val="none"/>
                <w:shd w:val="clear" w:color="auto" w:fill="auto"/>
              </w:rPr>
              <w:t>00</w:t>
            </w:r>
            <w:r>
              <w:rPr>
                <w:rFonts w:ascii="宋体" w:hAnsi="宋体" w:eastAsia="宋体" w:cs="Times New Roman"/>
                <w:color w:val="auto"/>
                <w:kern w:val="0"/>
                <w:highlight w:val="none"/>
                <w:shd w:val="clear" w:color="auto" w:fill="auto"/>
              </w:rPr>
              <w:t>分）</w:t>
            </w:r>
          </w:p>
        </w:tc>
        <w:tc>
          <w:tcPr>
            <w:tcW w:w="5493" w:type="dxa"/>
            <w:shd w:val="clear" w:color="auto" w:fill="auto"/>
            <w:noWrap w:val="0"/>
            <w:vAlign w:val="center"/>
          </w:tcPr>
          <w:p w14:paraId="64554E96">
            <w:pPr>
              <w:snapToGrid w:val="0"/>
              <w:spacing w:line="400" w:lineRule="exact"/>
              <w:ind w:firstLine="420" w:firstLineChars="200"/>
              <w:rPr>
                <w:rFonts w:hint="eastAsia" w:ascii="宋体" w:hAnsi="宋体" w:eastAsia="宋体" w:cs="Times New Roman"/>
                <w:color w:val="auto"/>
                <w:kern w:val="0"/>
                <w:highlight w:val="none"/>
                <w:shd w:val="clear" w:color="auto" w:fill="auto"/>
              </w:rPr>
            </w:pPr>
            <w:r>
              <w:rPr>
                <w:rFonts w:hint="eastAsia" w:ascii="宋体" w:hAnsi="宋体" w:eastAsia="宋体" w:cs="Times New Roman"/>
                <w:color w:val="auto"/>
                <w:kern w:val="0"/>
                <w:highlight w:val="none"/>
                <w:shd w:val="clear" w:color="auto" w:fill="auto"/>
              </w:rPr>
              <w:t>1</w:t>
            </w:r>
            <w:r>
              <w:rPr>
                <w:rFonts w:ascii="宋体" w:hAnsi="宋体" w:eastAsia="宋体" w:cs="Times New Roman"/>
                <w:color w:val="auto"/>
                <w:kern w:val="0"/>
                <w:highlight w:val="none"/>
                <w:shd w:val="clear" w:color="auto" w:fill="auto"/>
              </w:rPr>
              <w:t>.</w:t>
            </w:r>
            <w:r>
              <w:rPr>
                <w:rFonts w:hint="eastAsia" w:ascii="宋体" w:hAnsi="宋体" w:eastAsia="宋体" w:cs="Times New Roman"/>
                <w:color w:val="auto"/>
                <w:kern w:val="0"/>
                <w:highlight w:val="none"/>
                <w:shd w:val="clear" w:color="auto" w:fill="auto"/>
              </w:rPr>
              <w:t>技术方案</w:t>
            </w:r>
            <w:r>
              <w:rPr>
                <w:rFonts w:hint="eastAsia" w:ascii="宋体" w:hAnsi="宋体" w:cs="Times New Roman"/>
                <w:color w:val="auto"/>
                <w:kern w:val="0"/>
                <w:highlight w:val="none"/>
                <w:shd w:val="clear" w:color="auto" w:fill="auto"/>
                <w:lang w:val="en-US" w:eastAsia="zh-CN"/>
              </w:rPr>
              <w:t>3</w:t>
            </w:r>
            <w:r>
              <w:rPr>
                <w:rFonts w:hint="eastAsia" w:ascii="宋体" w:hAnsi="宋体" w:eastAsia="宋体" w:cs="Times New Roman"/>
                <w:color w:val="auto"/>
                <w:kern w:val="0"/>
                <w:highlight w:val="none"/>
                <w:u w:val="single"/>
                <w:shd w:val="clear" w:color="auto" w:fill="auto"/>
                <w:lang w:val="en-US" w:eastAsia="zh-CN"/>
              </w:rPr>
              <w:t>0</w:t>
            </w:r>
            <w:r>
              <w:rPr>
                <w:rFonts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rPr>
              <w:t>；</w:t>
            </w:r>
          </w:p>
          <w:p w14:paraId="35FE11E4">
            <w:pPr>
              <w:snapToGrid w:val="0"/>
              <w:spacing w:line="400" w:lineRule="exact"/>
              <w:ind w:firstLine="420" w:firstLineChars="200"/>
              <w:rPr>
                <w:rFonts w:hint="eastAsia" w:ascii="宋体" w:hAnsi="宋体" w:eastAsia="宋体" w:cs="Times New Roman"/>
                <w:color w:val="auto"/>
                <w:kern w:val="0"/>
                <w:highlight w:val="none"/>
                <w:shd w:val="clear" w:color="auto" w:fill="auto"/>
                <w:lang w:val="en-US" w:eastAsia="zh-CN"/>
              </w:rPr>
            </w:pPr>
            <w:r>
              <w:rPr>
                <w:rFonts w:hint="eastAsia" w:ascii="宋体" w:hAnsi="宋体" w:eastAsia="宋体" w:cs="Times New Roman"/>
                <w:color w:val="auto"/>
                <w:kern w:val="0"/>
                <w:highlight w:val="none"/>
                <w:shd w:val="clear" w:color="auto" w:fill="auto"/>
              </w:rPr>
              <w:t>2.</w:t>
            </w:r>
            <w:r>
              <w:rPr>
                <w:rFonts w:hint="eastAsia" w:ascii="宋体" w:hAnsi="宋体" w:eastAsia="宋体" w:cs="Times New Roman"/>
                <w:color w:val="auto"/>
                <w:kern w:val="0"/>
                <w:highlight w:val="none"/>
                <w:shd w:val="clear" w:color="auto" w:fill="auto"/>
                <w:lang w:val="en-US" w:eastAsia="zh-CN"/>
              </w:rPr>
              <w:t>商务部分</w:t>
            </w:r>
            <w:r>
              <w:rPr>
                <w:rFonts w:hint="eastAsia" w:ascii="宋体" w:hAnsi="宋体" w:cs="Times New Roman"/>
                <w:color w:val="auto"/>
                <w:kern w:val="0"/>
                <w:highlight w:val="none"/>
                <w:shd w:val="clear" w:color="auto" w:fill="auto"/>
                <w:lang w:val="en-US" w:eastAsia="zh-CN"/>
              </w:rPr>
              <w:t>2</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lang w:val="en-US" w:eastAsia="zh-CN"/>
              </w:rPr>
              <w:t>；</w:t>
            </w:r>
          </w:p>
          <w:p w14:paraId="356B7CC9">
            <w:pPr>
              <w:snapToGrid w:val="0"/>
              <w:spacing w:line="400" w:lineRule="exact"/>
              <w:ind w:firstLine="420" w:firstLineChars="200"/>
              <w:rPr>
                <w:rFonts w:ascii="宋体" w:hAnsi="宋体" w:eastAsia="宋体" w:cs="Times New Roman"/>
                <w:i/>
                <w:color w:val="auto"/>
                <w:kern w:val="0"/>
                <w:highlight w:val="none"/>
                <w:shd w:val="clear" w:color="auto" w:fill="auto"/>
              </w:rPr>
            </w:pPr>
            <w:r>
              <w:rPr>
                <w:rFonts w:hint="eastAsia" w:ascii="宋体" w:hAnsi="宋体" w:eastAsia="宋体" w:cs="Times New Roman"/>
                <w:color w:val="auto"/>
                <w:kern w:val="0"/>
                <w:highlight w:val="none"/>
                <w:shd w:val="clear" w:color="auto" w:fill="auto"/>
                <w:lang w:val="en-US" w:eastAsia="zh-CN"/>
              </w:rPr>
              <w:t>3.</w:t>
            </w:r>
            <w:r>
              <w:rPr>
                <w:rFonts w:hint="eastAsia" w:ascii="宋体" w:hAnsi="宋体" w:eastAsia="宋体" w:cs="Times New Roman"/>
                <w:color w:val="auto"/>
                <w:kern w:val="0"/>
                <w:highlight w:val="none"/>
                <w:shd w:val="clear" w:color="auto" w:fill="auto"/>
              </w:rPr>
              <w:t>投标总报价</w:t>
            </w:r>
            <w:r>
              <w:rPr>
                <w:rFonts w:hint="eastAsia" w:ascii="宋体" w:hAnsi="宋体" w:cs="Times New Roman"/>
                <w:color w:val="auto"/>
                <w:kern w:val="0"/>
                <w:highlight w:val="none"/>
                <w:u w:val="single"/>
                <w:shd w:val="clear" w:color="auto" w:fill="auto"/>
                <w:lang w:val="en-US" w:eastAsia="zh-CN"/>
              </w:rPr>
              <w:t>5</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p>
        </w:tc>
      </w:tr>
      <w:tr w14:paraId="5A1B9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noWrap w:val="0"/>
            <w:vAlign w:val="center"/>
          </w:tcPr>
          <w:p w14:paraId="61EB21B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2.2.2</w:t>
            </w:r>
          </w:p>
        </w:tc>
        <w:tc>
          <w:tcPr>
            <w:tcW w:w="1546" w:type="dxa"/>
            <w:gridSpan w:val="2"/>
            <w:noWrap w:val="0"/>
            <w:vAlign w:val="center"/>
          </w:tcPr>
          <w:p w14:paraId="517FEB84">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评标基准价计算方法</w:t>
            </w:r>
          </w:p>
        </w:tc>
        <w:tc>
          <w:tcPr>
            <w:tcW w:w="1012" w:type="dxa"/>
            <w:noWrap w:val="0"/>
            <w:vAlign w:val="center"/>
          </w:tcPr>
          <w:p w14:paraId="09F98291">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top"/>
          </w:tcPr>
          <w:p w14:paraId="5ABD11C3">
            <w:pPr>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评标基准价计算方法：取所有</w:t>
            </w:r>
            <w:r>
              <w:rPr>
                <w:rFonts w:hint="eastAsia" w:ascii="宋体" w:hAnsi="宋体" w:eastAsia="宋体" w:cs="Times New Roman"/>
                <w:color w:val="auto"/>
                <w:kern w:val="0"/>
                <w:szCs w:val="21"/>
                <w:highlight w:val="none"/>
                <w:lang w:eastAsia="zh-CN"/>
              </w:rPr>
              <w:t>竞标人</w:t>
            </w:r>
            <w:r>
              <w:rPr>
                <w:rFonts w:hint="eastAsia" w:ascii="宋体" w:hAnsi="宋体" w:eastAsia="宋体" w:cs="Times New Roman"/>
                <w:color w:val="auto"/>
                <w:kern w:val="0"/>
                <w:szCs w:val="21"/>
                <w:highlight w:val="none"/>
              </w:rPr>
              <w:t>有效报价的平均值作为评标基准价。</w:t>
            </w:r>
          </w:p>
          <w:p w14:paraId="079D60F5">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评标基准价计算的最终</w:t>
            </w:r>
            <w:r>
              <w:rPr>
                <w:rFonts w:ascii="宋体" w:hAnsi="宋体" w:eastAsia="宋体" w:cs="Times New Roman"/>
                <w:color w:val="auto"/>
                <w:kern w:val="0"/>
                <w:szCs w:val="21"/>
                <w:highlight w:val="none"/>
              </w:rPr>
              <w:t>结果取小数点后两位，第三位四舍五入。</w:t>
            </w:r>
          </w:p>
        </w:tc>
      </w:tr>
      <w:tr w14:paraId="605819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noWrap w:val="0"/>
            <w:vAlign w:val="center"/>
          </w:tcPr>
          <w:p w14:paraId="07B41EA5">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2.2.3 </w:t>
            </w:r>
          </w:p>
        </w:tc>
        <w:tc>
          <w:tcPr>
            <w:tcW w:w="2558" w:type="dxa"/>
            <w:gridSpan w:val="3"/>
            <w:vMerge w:val="restart"/>
            <w:noWrap w:val="0"/>
            <w:vAlign w:val="center"/>
          </w:tcPr>
          <w:p w14:paraId="162388CB">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允许偏差率</w:t>
            </w:r>
          </w:p>
        </w:tc>
        <w:tc>
          <w:tcPr>
            <w:tcW w:w="5493" w:type="dxa"/>
            <w:noWrap w:val="0"/>
            <w:vAlign w:val="center"/>
          </w:tcPr>
          <w:p w14:paraId="11D3CC98">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投标总报价的偏差率计算公式</w:t>
            </w:r>
          </w:p>
          <w:p w14:paraId="46758464">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偏差率</w:t>
            </w:r>
            <w:r>
              <w:rPr>
                <w:rFonts w:ascii="宋体" w:hAnsi="宋体" w:eastAsia="宋体" w:cs="Times New Roman"/>
                <w:color w:val="auto"/>
                <w:kern w:val="0"/>
                <w:sz w:val="28"/>
                <w:szCs w:val="28"/>
                <w:highlight w:val="none"/>
              </w:rPr>
              <w:t>=</w:t>
            </w:r>
            <w:r>
              <w:rPr>
                <w:rFonts w:ascii="宋体" w:hAnsi="宋体" w:eastAsia="宋体" w:cs="Times New Roman"/>
                <w:color w:val="auto"/>
                <w:kern w:val="0"/>
                <w:highlight w:val="none"/>
              </w:rPr>
              <w:t>100％×（</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报价一评标基准价</w:t>
            </w:r>
            <w:r>
              <w:rPr>
                <w:rFonts w:hint="eastAsia" w:ascii="宋体" w:hAnsi="宋体" w:eastAsia="宋体" w:cs="Times New Roman"/>
                <w:color w:val="auto"/>
                <w:kern w:val="0"/>
                <w:highlight w:val="none"/>
                <w:lang w:eastAsia="zh-CN"/>
              </w:rPr>
              <w:t>）</w:t>
            </w:r>
            <w:r>
              <w:rPr>
                <w:rFonts w:ascii="宋体" w:hAnsi="宋体" w:eastAsia="宋体" w:cs="Times New Roman"/>
                <w:color w:val="auto"/>
                <w:kern w:val="0"/>
                <w:highlight w:val="none"/>
              </w:rPr>
              <w:t>／评标基准价</w:t>
            </w:r>
          </w:p>
          <w:p w14:paraId="0218F224">
            <w:pPr>
              <w:spacing w:line="400" w:lineRule="exact"/>
              <w:ind w:firstLine="200"/>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    偏差率</w:t>
            </w:r>
            <w:r>
              <w:rPr>
                <w:rFonts w:ascii="宋体" w:hAnsi="宋体" w:eastAsia="宋体" w:cs="Times New Roman"/>
                <w:color w:val="auto"/>
                <w:kern w:val="0"/>
                <w:szCs w:val="21"/>
                <w:highlight w:val="none"/>
              </w:rPr>
              <w:t>计算保留小数点后两位，小数点后第三位“四舍五入”。</w:t>
            </w:r>
          </w:p>
        </w:tc>
      </w:tr>
      <w:tr w14:paraId="09BBB8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noWrap w:val="0"/>
            <w:vAlign w:val="center"/>
          </w:tcPr>
          <w:p w14:paraId="616165D2">
            <w:pPr>
              <w:spacing w:line="400" w:lineRule="exact"/>
              <w:jc w:val="center"/>
              <w:rPr>
                <w:rFonts w:ascii="宋体" w:hAnsi="宋体" w:eastAsia="宋体" w:cs="Times New Roman"/>
                <w:color w:val="auto"/>
                <w:kern w:val="0"/>
                <w:highlight w:val="none"/>
              </w:rPr>
            </w:pPr>
          </w:p>
        </w:tc>
        <w:tc>
          <w:tcPr>
            <w:tcW w:w="2558" w:type="dxa"/>
            <w:gridSpan w:val="3"/>
            <w:vMerge w:val="continue"/>
            <w:noWrap w:val="0"/>
            <w:vAlign w:val="center"/>
          </w:tcPr>
          <w:p w14:paraId="569E8D4A">
            <w:pPr>
              <w:spacing w:line="400" w:lineRule="exact"/>
              <w:jc w:val="center"/>
              <w:rPr>
                <w:rFonts w:ascii="宋体" w:hAnsi="宋体" w:eastAsia="宋体" w:cs="Times New Roman"/>
                <w:color w:val="auto"/>
                <w:kern w:val="0"/>
                <w:highlight w:val="none"/>
              </w:rPr>
            </w:pPr>
          </w:p>
        </w:tc>
        <w:tc>
          <w:tcPr>
            <w:tcW w:w="5493" w:type="dxa"/>
            <w:noWrap w:val="0"/>
            <w:vAlign w:val="center"/>
          </w:tcPr>
          <w:p w14:paraId="616814A9">
            <w:pPr>
              <w:snapToGrid w:val="0"/>
              <w:spacing w:line="400" w:lineRule="exact"/>
              <w:ind w:firstLine="420" w:firstLineChars="200"/>
              <w:jc w:val="left"/>
              <w:rPr>
                <w:rFonts w:ascii="宋体" w:hAnsi="宋体" w:eastAsia="宋体" w:cs="Times New Roman"/>
                <w:i/>
                <w:color w:val="auto"/>
                <w:kern w:val="0"/>
                <w:highlight w:val="none"/>
              </w:rPr>
            </w:pPr>
            <w:r>
              <w:rPr>
                <w:rFonts w:hint="eastAsia" w:ascii="宋体" w:hAnsi="宋体" w:eastAsia="宋体" w:cs="Times New Roman"/>
                <w:color w:val="auto"/>
                <w:kern w:val="0"/>
                <w:highlight w:val="none"/>
                <w:lang w:eastAsia="zh-CN"/>
              </w:rPr>
              <w:t>☑</w:t>
            </w:r>
            <w:r>
              <w:rPr>
                <w:rFonts w:hint="eastAsia" w:ascii="宋体" w:hAnsi="宋体" w:eastAsia="宋体" w:cs="Times New Roman"/>
                <w:color w:val="auto"/>
                <w:kern w:val="0"/>
                <w:highlight w:val="none"/>
              </w:rPr>
              <w:t>不设偏差范围。</w:t>
            </w:r>
          </w:p>
        </w:tc>
      </w:tr>
      <w:tr w14:paraId="3B9C5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noWrap w:val="0"/>
            <w:vAlign w:val="center"/>
          </w:tcPr>
          <w:p w14:paraId="32952CD1">
            <w:pPr>
              <w:snapToGrid w:val="0"/>
              <w:spacing w:line="400" w:lineRule="exac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 xml:space="preserve"> </w:t>
            </w:r>
          </w:p>
        </w:tc>
        <w:tc>
          <w:tcPr>
            <w:tcW w:w="567" w:type="dxa"/>
            <w:vMerge w:val="restart"/>
            <w:noWrap w:val="0"/>
            <w:vAlign w:val="center"/>
          </w:tcPr>
          <w:p w14:paraId="126053DC">
            <w:pPr>
              <w:snapToGrid w:val="0"/>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技术方案</w:t>
            </w:r>
            <w:r>
              <w:rPr>
                <w:rFonts w:ascii="宋体" w:hAnsi="宋体" w:eastAsia="宋体" w:cs="Times New Roman"/>
                <w:color w:val="auto"/>
                <w:kern w:val="0"/>
                <w:highlight w:val="none"/>
              </w:rPr>
              <w:t>评分标准</w:t>
            </w:r>
          </w:p>
        </w:tc>
        <w:tc>
          <w:tcPr>
            <w:tcW w:w="2558" w:type="dxa"/>
            <w:gridSpan w:val="3"/>
            <w:shd w:val="clear" w:color="auto" w:fill="auto"/>
            <w:noWrap w:val="0"/>
            <w:vAlign w:val="center"/>
          </w:tcPr>
          <w:p w14:paraId="07E4AFF7">
            <w:pPr>
              <w:spacing w:line="400" w:lineRule="exact"/>
              <w:jc w:val="center"/>
              <w:rPr>
                <w:rFonts w:ascii="宋体" w:hAnsi="宋体" w:eastAsia="宋体" w:cs="Times New Roman"/>
                <w:color w:val="auto"/>
                <w:kern w:val="0"/>
                <w:highlight w:val="none"/>
              </w:rPr>
            </w:pPr>
            <w:r>
              <w:rPr>
                <w:rFonts w:ascii="宋体" w:hAnsi="宋体"/>
                <w:color w:val="auto"/>
                <w:kern w:val="0"/>
                <w:sz w:val="21"/>
                <w:szCs w:val="21"/>
                <w:highlight w:val="none"/>
              </w:rPr>
              <w:t>内容完整性和编制水平</w:t>
            </w:r>
          </w:p>
        </w:tc>
        <w:tc>
          <w:tcPr>
            <w:tcW w:w="5493" w:type="dxa"/>
            <w:shd w:val="clear" w:color="auto" w:fill="auto"/>
            <w:noWrap w:val="0"/>
            <w:vAlign w:val="center"/>
          </w:tcPr>
          <w:p w14:paraId="144038A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宋体" w:hAnsi="宋体" w:eastAsia="宋体" w:cs="Times New Roman"/>
                <w:color w:val="auto"/>
                <w:highlight w:val="none"/>
                <w:u w:val="single"/>
              </w:rPr>
            </w:pP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编制要点：内容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含图表等</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完整、全面、重点突出。（0-</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79397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341A9CEC">
            <w:pPr>
              <w:snapToGrid w:val="0"/>
              <w:spacing w:line="400" w:lineRule="exact"/>
              <w:rPr>
                <w:rFonts w:ascii="宋体" w:hAnsi="宋体" w:eastAsia="宋体" w:cs="Times New Roman"/>
                <w:color w:val="auto"/>
                <w:highlight w:val="none"/>
              </w:rPr>
            </w:pPr>
          </w:p>
        </w:tc>
        <w:tc>
          <w:tcPr>
            <w:tcW w:w="567" w:type="dxa"/>
            <w:vMerge w:val="continue"/>
            <w:noWrap w:val="0"/>
            <w:vAlign w:val="top"/>
          </w:tcPr>
          <w:p w14:paraId="161AF49A">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1B636E5E">
            <w:pPr>
              <w:spacing w:line="400" w:lineRule="exact"/>
              <w:jc w:val="center"/>
              <w:rPr>
                <w:rFonts w:ascii="宋体" w:hAnsi="宋体" w:eastAsia="宋体" w:cs="Times New Roman"/>
                <w:color w:val="auto"/>
                <w:kern w:val="0"/>
                <w:highlight w:val="none"/>
              </w:rPr>
            </w:pPr>
            <w:r>
              <w:rPr>
                <w:rFonts w:hint="eastAsia" w:ascii="宋体" w:hAnsi="宋体" w:eastAsia="宋体" w:cs="宋体"/>
                <w:color w:val="auto"/>
                <w:kern w:val="0"/>
                <w:sz w:val="21"/>
                <w:szCs w:val="21"/>
                <w:highlight w:val="none"/>
              </w:rPr>
              <w:t>施工方案与技术措施</w:t>
            </w:r>
          </w:p>
        </w:tc>
        <w:tc>
          <w:tcPr>
            <w:tcW w:w="5493" w:type="dxa"/>
            <w:shd w:val="clear" w:color="auto" w:fill="auto"/>
            <w:noWrap w:val="0"/>
            <w:vAlign w:val="center"/>
          </w:tcPr>
          <w:p w14:paraId="1E38BEC3">
            <w:pPr>
              <w:spacing w:line="300" w:lineRule="exact"/>
              <w:ind w:firstLine="420" w:firstLineChars="200"/>
              <w:rPr>
                <w:rFonts w:ascii="宋体" w:hAnsi="宋体" w:eastAsia="宋体" w:cs="Times New Roman"/>
                <w:color w:val="auto"/>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编制要点：施工组织设计、规程措施针对性强，便于施工，施工技术适用性强。（0-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1798AA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4E6CFBA7">
            <w:pPr>
              <w:snapToGrid w:val="0"/>
              <w:spacing w:line="400" w:lineRule="exact"/>
              <w:rPr>
                <w:rFonts w:ascii="宋体" w:hAnsi="宋体" w:eastAsia="宋体" w:cs="Times New Roman"/>
                <w:color w:val="auto"/>
                <w:highlight w:val="none"/>
              </w:rPr>
            </w:pPr>
          </w:p>
        </w:tc>
        <w:tc>
          <w:tcPr>
            <w:tcW w:w="567" w:type="dxa"/>
            <w:vMerge w:val="continue"/>
            <w:noWrap w:val="0"/>
            <w:vAlign w:val="top"/>
          </w:tcPr>
          <w:p w14:paraId="58ACD43C">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6CF47D19">
            <w:pPr>
              <w:spacing w:line="400" w:lineRule="exact"/>
              <w:jc w:val="center"/>
              <w:rPr>
                <w:rFonts w:ascii="宋体" w:hAnsi="宋体" w:eastAsia="宋体" w:cs="Times New Roman"/>
                <w:color w:val="auto"/>
                <w:kern w:val="0"/>
                <w:highlight w:val="none"/>
              </w:rPr>
            </w:pPr>
            <w:r>
              <w:rPr>
                <w:rFonts w:hint="eastAsia" w:ascii="宋体" w:hAnsi="宋体" w:eastAsia="宋体" w:cs="宋体"/>
                <w:color w:val="auto"/>
                <w:kern w:val="0"/>
                <w:sz w:val="21"/>
                <w:szCs w:val="21"/>
                <w:highlight w:val="none"/>
              </w:rPr>
              <w:t>质量管理体系与措施</w:t>
            </w:r>
          </w:p>
        </w:tc>
        <w:tc>
          <w:tcPr>
            <w:tcW w:w="5493" w:type="dxa"/>
            <w:shd w:val="clear" w:color="auto" w:fill="auto"/>
            <w:noWrap w:val="0"/>
            <w:vAlign w:val="center"/>
          </w:tcPr>
          <w:p w14:paraId="558AB349">
            <w:pPr>
              <w:spacing w:line="300" w:lineRule="exact"/>
              <w:ind w:firstLine="420" w:firstLineChars="200"/>
              <w:rPr>
                <w:rFonts w:hint="eastAsia" w:ascii="宋体" w:hAnsi="宋体" w:eastAsia="宋体" w:cs="Times New Roman"/>
                <w:color w:val="auto"/>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编制要点：施工质量保证体系和质量检查监督机构健全，并有有效的控制措施和手段。（0-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66311D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1A0AC5D8">
            <w:pPr>
              <w:snapToGrid w:val="0"/>
              <w:spacing w:line="400" w:lineRule="exact"/>
              <w:rPr>
                <w:rFonts w:ascii="宋体" w:hAnsi="宋体" w:eastAsia="宋体" w:cs="Times New Roman"/>
                <w:color w:val="auto"/>
                <w:highlight w:val="none"/>
              </w:rPr>
            </w:pPr>
          </w:p>
        </w:tc>
        <w:tc>
          <w:tcPr>
            <w:tcW w:w="567" w:type="dxa"/>
            <w:vMerge w:val="continue"/>
            <w:noWrap w:val="0"/>
            <w:vAlign w:val="top"/>
          </w:tcPr>
          <w:p w14:paraId="7A31C1C3">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0BD13E72">
            <w:pPr>
              <w:spacing w:line="400" w:lineRule="exact"/>
              <w:jc w:val="center"/>
              <w:rPr>
                <w:rFonts w:ascii="宋体" w:hAnsi="宋体" w:eastAsia="宋体" w:cs="Times New Roman"/>
                <w:color w:val="auto"/>
                <w:kern w:val="0"/>
                <w:highlight w:val="none"/>
              </w:rPr>
            </w:pPr>
            <w:r>
              <w:rPr>
                <w:rFonts w:hint="eastAsia" w:ascii="宋体" w:hAnsi="宋体" w:eastAsia="宋体" w:cs="宋体"/>
                <w:color w:val="auto"/>
                <w:kern w:val="0"/>
                <w:sz w:val="21"/>
                <w:szCs w:val="21"/>
                <w:highlight w:val="none"/>
              </w:rPr>
              <w:t>安全管理体系与措施</w:t>
            </w:r>
          </w:p>
        </w:tc>
        <w:tc>
          <w:tcPr>
            <w:tcW w:w="5493" w:type="dxa"/>
            <w:shd w:val="clear" w:color="auto" w:fill="auto"/>
            <w:noWrap w:val="0"/>
            <w:vAlign w:val="center"/>
          </w:tcPr>
          <w:p w14:paraId="01E486A9">
            <w:pPr>
              <w:spacing w:line="300" w:lineRule="exact"/>
              <w:ind w:firstLine="420" w:firstLineChars="200"/>
              <w:rPr>
                <w:rFonts w:ascii="宋体" w:hAnsi="宋体" w:eastAsia="宋体" w:cs="Times New Roman"/>
                <w:color w:val="auto"/>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编制要点：建立了施工安全保障体系，施工现场管理人员安全生产职责明确、施工安全保证目标明确，针对工程特点、周边环境和施工工艺，确定危险源并制定具体的防护措施。（0-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3D42F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1EC38FF6">
            <w:pPr>
              <w:snapToGrid w:val="0"/>
              <w:spacing w:line="400" w:lineRule="exact"/>
              <w:rPr>
                <w:rFonts w:ascii="宋体" w:hAnsi="宋体" w:eastAsia="宋体" w:cs="Times New Roman"/>
                <w:color w:val="auto"/>
                <w:highlight w:val="none"/>
              </w:rPr>
            </w:pPr>
          </w:p>
        </w:tc>
        <w:tc>
          <w:tcPr>
            <w:tcW w:w="567" w:type="dxa"/>
            <w:vMerge w:val="continue"/>
            <w:noWrap w:val="0"/>
            <w:vAlign w:val="top"/>
          </w:tcPr>
          <w:p w14:paraId="27550E85">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2487CEE2">
            <w:pPr>
              <w:spacing w:line="400" w:lineRule="exact"/>
              <w:jc w:val="center"/>
              <w:rPr>
                <w:rFonts w:ascii="宋体" w:hAnsi="宋体" w:eastAsia="宋体" w:cs="Times New Roman"/>
                <w:color w:val="auto"/>
                <w:kern w:val="0"/>
                <w:highlight w:val="none"/>
              </w:rPr>
            </w:pPr>
            <w:r>
              <w:rPr>
                <w:rFonts w:hint="eastAsia" w:ascii="宋体" w:hAnsi="宋体" w:eastAsia="宋体" w:cs="宋体"/>
                <w:color w:val="auto"/>
                <w:kern w:val="0"/>
                <w:sz w:val="21"/>
                <w:szCs w:val="21"/>
                <w:highlight w:val="none"/>
              </w:rPr>
              <w:t>环境保护管理体系措施</w:t>
            </w:r>
          </w:p>
        </w:tc>
        <w:tc>
          <w:tcPr>
            <w:tcW w:w="5493" w:type="dxa"/>
            <w:shd w:val="clear" w:color="auto" w:fill="auto"/>
            <w:noWrap w:val="0"/>
            <w:vAlign w:val="center"/>
          </w:tcPr>
          <w:p w14:paraId="542865AE">
            <w:pPr>
              <w:spacing w:line="300" w:lineRule="exact"/>
              <w:ind w:firstLine="420" w:firstLineChars="200"/>
              <w:rPr>
                <w:rFonts w:ascii="宋体" w:hAnsi="宋体" w:eastAsia="宋体" w:cs="Times New Roman"/>
                <w:color w:val="auto"/>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编制要点：对废弃物的管理和处理措施妥当，对施工车辆有效控制。（0-</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056F15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7FF9DC52">
            <w:pPr>
              <w:snapToGrid w:val="0"/>
              <w:spacing w:line="400" w:lineRule="exact"/>
              <w:rPr>
                <w:rFonts w:ascii="宋体" w:hAnsi="宋体" w:eastAsia="宋体" w:cs="Times New Roman"/>
                <w:color w:val="auto"/>
                <w:highlight w:val="none"/>
              </w:rPr>
            </w:pPr>
          </w:p>
        </w:tc>
        <w:tc>
          <w:tcPr>
            <w:tcW w:w="567" w:type="dxa"/>
            <w:vMerge w:val="continue"/>
            <w:noWrap w:val="0"/>
            <w:vAlign w:val="top"/>
          </w:tcPr>
          <w:p w14:paraId="13013575">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6AFAF9A4">
            <w:pPr>
              <w:spacing w:line="400" w:lineRule="exact"/>
              <w:jc w:val="center"/>
              <w:rPr>
                <w:rFonts w:ascii="宋体" w:hAnsi="宋体" w:eastAsia="宋体" w:cs="Times New Roman"/>
                <w:color w:val="auto"/>
                <w:kern w:val="0"/>
                <w:highlight w:val="none"/>
              </w:rPr>
            </w:pPr>
            <w:r>
              <w:rPr>
                <w:rFonts w:hint="eastAsia" w:ascii="宋体" w:hAnsi="宋体" w:eastAsia="宋体" w:cs="宋体"/>
                <w:color w:val="auto"/>
                <w:kern w:val="0"/>
                <w:sz w:val="21"/>
                <w:szCs w:val="21"/>
                <w:highlight w:val="none"/>
              </w:rPr>
              <w:t>工程进度计划与措施</w:t>
            </w:r>
          </w:p>
        </w:tc>
        <w:tc>
          <w:tcPr>
            <w:tcW w:w="5493" w:type="dxa"/>
            <w:shd w:val="clear" w:color="auto" w:fill="auto"/>
            <w:noWrap w:val="0"/>
            <w:vAlign w:val="center"/>
          </w:tcPr>
          <w:p w14:paraId="1D669F2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宋体" w:hAnsi="宋体" w:eastAsia="宋体" w:cs="Times New Roman"/>
                <w:color w:val="auto"/>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编制要点：具备有效的进度控制计划、赶工方案。（0-</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52B085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noWrap w:val="0"/>
            <w:vAlign w:val="top"/>
          </w:tcPr>
          <w:p w14:paraId="4C6B00FD">
            <w:pPr>
              <w:snapToGrid w:val="0"/>
              <w:spacing w:line="400" w:lineRule="exact"/>
              <w:rPr>
                <w:rFonts w:ascii="宋体" w:hAnsi="宋体" w:eastAsia="宋体" w:cs="Times New Roman"/>
                <w:color w:val="auto"/>
                <w:highlight w:val="none"/>
              </w:rPr>
            </w:pPr>
          </w:p>
        </w:tc>
        <w:tc>
          <w:tcPr>
            <w:tcW w:w="567" w:type="dxa"/>
            <w:vMerge w:val="continue"/>
            <w:noWrap w:val="0"/>
            <w:vAlign w:val="top"/>
          </w:tcPr>
          <w:p w14:paraId="554F83ED">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4E4A7C97">
            <w:pPr>
              <w:spacing w:line="400" w:lineRule="exact"/>
              <w:jc w:val="center"/>
              <w:rPr>
                <w:rFonts w:ascii="宋体" w:hAnsi="宋体" w:eastAsia="宋体" w:cs="Times New Roman"/>
                <w:color w:val="auto"/>
                <w:kern w:val="0"/>
                <w:highlight w:val="none"/>
              </w:rPr>
            </w:pPr>
            <w:r>
              <w:rPr>
                <w:rFonts w:hint="eastAsia" w:ascii="宋体" w:hAnsi="宋体" w:eastAsia="宋体" w:cs="宋体"/>
                <w:color w:val="auto"/>
                <w:kern w:val="0"/>
                <w:sz w:val="21"/>
                <w:szCs w:val="21"/>
                <w:highlight w:val="none"/>
              </w:rPr>
              <w:t>资源配备计划与先进性</w:t>
            </w:r>
          </w:p>
        </w:tc>
        <w:tc>
          <w:tcPr>
            <w:tcW w:w="5493" w:type="dxa"/>
            <w:shd w:val="clear" w:color="auto" w:fill="auto"/>
            <w:noWrap w:val="0"/>
            <w:vAlign w:val="center"/>
          </w:tcPr>
          <w:p w14:paraId="685195BA">
            <w:pPr>
              <w:spacing w:line="300" w:lineRule="exact"/>
              <w:ind w:firstLine="420" w:firstLineChars="200"/>
              <w:rPr>
                <w:rFonts w:ascii="宋体" w:hAnsi="宋体" w:eastAsia="宋体" w:cs="Times New Roman"/>
                <w:color w:val="auto"/>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编制要点：施工设备、材料和人力能保证施工顺畅，有备用计划。（0-</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r>
      <w:tr w14:paraId="6F4ADB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noWrap w:val="0"/>
            <w:vAlign w:val="top"/>
          </w:tcPr>
          <w:p w14:paraId="522CA86C">
            <w:pPr>
              <w:snapToGrid w:val="0"/>
              <w:spacing w:line="400" w:lineRule="exact"/>
              <w:rPr>
                <w:rFonts w:ascii="宋体" w:hAnsi="宋体" w:eastAsia="宋体" w:cs="Times New Roman"/>
                <w:color w:val="auto"/>
                <w:highlight w:val="none"/>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p>
        </w:tc>
        <w:tc>
          <w:tcPr>
            <w:tcW w:w="567" w:type="dxa"/>
            <w:noWrap w:val="0"/>
            <w:vAlign w:val="top"/>
          </w:tcPr>
          <w:p w14:paraId="5A93C3CB">
            <w:pPr>
              <w:snapToGrid w:val="0"/>
              <w:spacing w:line="400" w:lineRule="exact"/>
              <w:rPr>
                <w:rFonts w:ascii="宋体" w:hAnsi="宋体" w:eastAsia="宋体" w:cs="Times New Roman"/>
                <w:color w:val="auto"/>
                <w:highlight w:val="none"/>
              </w:rPr>
            </w:pPr>
            <w:r>
              <w:rPr>
                <w:rFonts w:hint="eastAsia" w:ascii="宋体" w:hAnsi="宋体" w:eastAsia="宋体" w:cs="Times New Roman"/>
                <w:color w:val="auto"/>
                <w:highlight w:val="none"/>
              </w:rPr>
              <w:t>商务部分评审标准</w:t>
            </w:r>
          </w:p>
        </w:tc>
        <w:tc>
          <w:tcPr>
            <w:tcW w:w="2558" w:type="dxa"/>
            <w:gridSpan w:val="3"/>
            <w:shd w:val="clear" w:color="auto" w:fill="auto"/>
            <w:noWrap w:val="0"/>
            <w:vAlign w:val="center"/>
          </w:tcPr>
          <w:p w14:paraId="0BF350E8">
            <w:pPr>
              <w:tabs>
                <w:tab w:val="left" w:pos="1875"/>
              </w:tabs>
              <w:spacing w:line="400" w:lineRule="exact"/>
              <w:jc w:val="left"/>
              <w:rPr>
                <w:rFonts w:ascii="宋体" w:hAnsi="宋体" w:eastAsia="宋体" w:cs="Times New Roman"/>
                <w:color w:val="auto"/>
                <w:kern w:val="0"/>
                <w:highlight w:val="none"/>
              </w:rPr>
            </w:pPr>
            <w:r>
              <w:rPr>
                <w:rFonts w:hint="eastAsia" w:ascii="宋体" w:hAnsi="宋体" w:eastAsia="宋体" w:cs="Times New Roman"/>
                <w:color w:val="auto"/>
                <w:kern w:val="0"/>
                <w:highlight w:val="none"/>
              </w:rPr>
              <w:t>业绩要求（</w:t>
            </w:r>
            <w:r>
              <w:rPr>
                <w:rFonts w:hint="eastAsia" w:ascii="宋体" w:hAnsi="宋体" w:cs="Times New Roman"/>
                <w:color w:val="auto"/>
                <w:kern w:val="0"/>
                <w:highlight w:val="none"/>
                <w:lang w:val="en-US" w:eastAsia="zh-CN"/>
              </w:rPr>
              <w:t>20</w:t>
            </w:r>
            <w:r>
              <w:rPr>
                <w:rFonts w:hint="eastAsia" w:ascii="宋体" w:hAnsi="宋体" w:eastAsia="宋体" w:cs="Times New Roman"/>
                <w:color w:val="auto"/>
                <w:kern w:val="0"/>
                <w:highlight w:val="none"/>
              </w:rPr>
              <w:t>分）</w:t>
            </w:r>
          </w:p>
        </w:tc>
        <w:tc>
          <w:tcPr>
            <w:tcW w:w="5493" w:type="dxa"/>
            <w:shd w:val="clear" w:color="auto" w:fill="auto"/>
            <w:noWrap w:val="0"/>
            <w:vAlign w:val="center"/>
          </w:tcPr>
          <w:p w14:paraId="540FF62A">
            <w:pPr>
              <w:snapToGrid w:val="0"/>
              <w:spacing w:line="400" w:lineRule="exact"/>
              <w:ind w:firstLine="42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lang w:eastAsia="zh-CN"/>
              </w:rPr>
              <w:t>竞标</w:t>
            </w:r>
            <w:r>
              <w:rPr>
                <w:rFonts w:hint="eastAsia" w:ascii="宋体" w:hAnsi="宋体" w:eastAsia="宋体" w:cs="Times New Roman"/>
                <w:color w:val="auto"/>
                <w:highlight w:val="none"/>
                <w:u w:val="single"/>
              </w:rPr>
              <w:t>人20</w:t>
            </w:r>
            <w:r>
              <w:rPr>
                <w:rFonts w:hint="eastAsia" w:ascii="宋体" w:hAnsi="宋体" w:eastAsia="宋体" w:cs="Times New Roman"/>
                <w:color w:val="auto"/>
                <w:highlight w:val="none"/>
                <w:u w:val="single"/>
                <w:lang w:val="en-US" w:eastAsia="zh-CN"/>
              </w:rPr>
              <w:t>1</w:t>
            </w:r>
            <w:r>
              <w:rPr>
                <w:rFonts w:hint="eastAsia" w:ascii="宋体" w:hAnsi="宋体" w:cs="Times New Roman"/>
                <w:color w:val="auto"/>
                <w:highlight w:val="none"/>
                <w:u w:val="single"/>
                <w:lang w:val="en-US" w:eastAsia="zh-CN"/>
              </w:rPr>
              <w:t>7</w:t>
            </w:r>
            <w:r>
              <w:rPr>
                <w:rFonts w:hint="eastAsia" w:ascii="宋体" w:hAnsi="宋体" w:eastAsia="宋体" w:cs="Times New Roman"/>
                <w:color w:val="auto"/>
                <w:highlight w:val="none"/>
                <w:u w:val="single"/>
              </w:rPr>
              <w:t>年1月1日以来每</w:t>
            </w:r>
            <w:r>
              <w:rPr>
                <w:rFonts w:hint="eastAsia" w:ascii="宋体" w:hAnsi="宋体" w:cs="Times New Roman"/>
                <w:color w:val="auto"/>
                <w:highlight w:val="none"/>
                <w:u w:val="single"/>
                <w:lang w:eastAsia="zh-CN"/>
              </w:rPr>
              <w:t>提供</w:t>
            </w:r>
            <w:r>
              <w:rPr>
                <w:rFonts w:hint="eastAsia" w:ascii="宋体" w:hAnsi="宋体" w:eastAsia="宋体" w:cs="Times New Roman"/>
                <w:color w:val="auto"/>
                <w:highlight w:val="none"/>
                <w:u w:val="single"/>
              </w:rPr>
              <w:t>1个</w:t>
            </w:r>
            <w:r>
              <w:rPr>
                <w:rFonts w:hint="eastAsia" w:ascii="宋体" w:hAnsi="宋体" w:eastAsia="宋体" w:cs="Times New Roman"/>
                <w:color w:val="auto"/>
                <w:highlight w:val="none"/>
                <w:u w:val="single"/>
                <w:lang w:val="en-US" w:eastAsia="zh-CN"/>
              </w:rPr>
              <w:t>已</w:t>
            </w:r>
            <w:r>
              <w:rPr>
                <w:rFonts w:hint="eastAsia" w:ascii="宋体" w:hAnsi="宋体" w:eastAsia="宋体" w:cs="Times New Roman"/>
                <w:color w:val="auto"/>
                <w:highlight w:val="none"/>
                <w:u w:val="single"/>
              </w:rPr>
              <w:t>完成的</w:t>
            </w:r>
            <w:r>
              <w:rPr>
                <w:rFonts w:hint="eastAsia" w:ascii="宋体" w:hAnsi="宋体" w:eastAsia="宋体" w:cs="Times New Roman"/>
                <w:color w:val="auto"/>
                <w:highlight w:val="none"/>
                <w:u w:val="single"/>
                <w:lang w:val="en-US" w:eastAsia="zh-CN"/>
              </w:rPr>
              <w:t>与本项目</w:t>
            </w:r>
            <w:r>
              <w:rPr>
                <w:rFonts w:hint="eastAsia" w:ascii="宋体" w:hAnsi="宋体" w:eastAsia="宋体" w:cs="Times New Roman"/>
                <w:color w:val="auto"/>
                <w:highlight w:val="none"/>
                <w:u w:val="single"/>
              </w:rPr>
              <w:t>类似</w:t>
            </w:r>
            <w:r>
              <w:rPr>
                <w:rFonts w:hint="eastAsia" w:ascii="宋体" w:hAnsi="宋体" w:eastAsia="宋体" w:cs="Times New Roman"/>
                <w:color w:val="auto"/>
                <w:highlight w:val="none"/>
                <w:u w:val="single"/>
                <w:lang w:val="en-US" w:eastAsia="zh-CN"/>
              </w:rPr>
              <w:t>的石油化工工程</w:t>
            </w:r>
            <w:r>
              <w:rPr>
                <w:rFonts w:hint="eastAsia" w:ascii="宋体" w:hAnsi="宋体" w:eastAsia="宋体" w:cs="Times New Roman"/>
                <w:color w:val="auto"/>
                <w:highlight w:val="none"/>
                <w:u w:val="single"/>
              </w:rPr>
              <w:t>项目</w:t>
            </w:r>
            <w:r>
              <w:rPr>
                <w:rFonts w:hint="eastAsia" w:ascii="宋体" w:hAnsi="宋体" w:cs="Times New Roman"/>
                <w:color w:val="auto"/>
                <w:highlight w:val="none"/>
                <w:u w:val="single"/>
                <w:lang w:eastAsia="zh-CN"/>
              </w:rPr>
              <w:t>（工程内容至少需包含油罐拆除或</w:t>
            </w:r>
            <w:r>
              <w:rPr>
                <w:rFonts w:hint="eastAsia" w:ascii="宋体" w:hAnsi="宋体" w:cs="Times New Roman"/>
                <w:color w:val="auto"/>
                <w:highlight w:val="none"/>
                <w:u w:val="single"/>
                <w:lang w:val="en-US" w:eastAsia="zh-CN"/>
              </w:rPr>
              <w:t>LNG卧式储罐拆除</w:t>
            </w:r>
            <w:r>
              <w:rPr>
                <w:rFonts w:hint="eastAsia" w:ascii="宋体" w:hAnsi="宋体" w:cs="Times New Roman"/>
                <w:color w:val="auto"/>
                <w:highlight w:val="none"/>
                <w:u w:val="single"/>
                <w:lang w:eastAsia="zh-CN"/>
              </w:rPr>
              <w:t>）</w:t>
            </w:r>
            <w:r>
              <w:rPr>
                <w:rFonts w:hint="eastAsia" w:ascii="宋体" w:hAnsi="宋体" w:eastAsia="宋体" w:cs="Times New Roman"/>
                <w:color w:val="auto"/>
                <w:highlight w:val="none"/>
                <w:u w:val="single"/>
              </w:rPr>
              <w:t>业绩，得</w:t>
            </w:r>
            <w:r>
              <w:rPr>
                <w:rFonts w:hint="eastAsia" w:ascii="宋体" w:hAnsi="宋体" w:cs="Times New Roman"/>
                <w:color w:val="auto"/>
                <w:highlight w:val="none"/>
                <w:u w:val="single"/>
                <w:lang w:val="en-US" w:eastAsia="zh-CN"/>
              </w:rPr>
              <w:t>5</w:t>
            </w:r>
            <w:r>
              <w:rPr>
                <w:rFonts w:hint="eastAsia" w:ascii="宋体" w:hAnsi="宋体" w:eastAsia="宋体" w:cs="Times New Roman"/>
                <w:color w:val="auto"/>
                <w:highlight w:val="none"/>
                <w:u w:val="single"/>
              </w:rPr>
              <w:t>分，最多得</w:t>
            </w:r>
            <w:r>
              <w:rPr>
                <w:rFonts w:hint="eastAsia" w:ascii="宋体" w:hAnsi="宋体" w:cs="Times New Roman"/>
                <w:color w:val="auto"/>
                <w:highlight w:val="none"/>
                <w:u w:val="single"/>
                <w:lang w:val="en-US" w:eastAsia="zh-CN"/>
              </w:rPr>
              <w:t>20</w:t>
            </w:r>
            <w:r>
              <w:rPr>
                <w:rFonts w:hint="eastAsia" w:ascii="宋体" w:hAnsi="宋体" w:eastAsia="宋体" w:cs="Times New Roman"/>
                <w:color w:val="auto"/>
                <w:highlight w:val="none"/>
                <w:u w:val="single"/>
              </w:rPr>
              <w:t>分。</w:t>
            </w:r>
          </w:p>
          <w:p w14:paraId="0DD12997">
            <w:pPr>
              <w:autoSpaceDE/>
              <w:autoSpaceDN/>
              <w:adjustRightInd/>
              <w:snapToGrid/>
              <w:spacing w:line="400" w:lineRule="exact"/>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业绩证明材料要求：</w:t>
            </w:r>
            <w:r>
              <w:rPr>
                <w:rFonts w:hint="eastAsia" w:ascii="宋体" w:hAnsi="宋体" w:eastAsia="宋体" w:cs="Times New Roman"/>
                <w:color w:val="auto"/>
                <w:szCs w:val="21"/>
                <w:highlight w:val="none"/>
                <w:u w:val="single"/>
                <w:lang w:eastAsia="zh-CN"/>
              </w:rPr>
              <w:t>竞标</w:t>
            </w:r>
            <w:r>
              <w:rPr>
                <w:rFonts w:hint="eastAsia" w:ascii="宋体" w:hAnsi="宋体" w:eastAsia="宋体" w:cs="Times New Roman"/>
                <w:color w:val="auto"/>
                <w:szCs w:val="21"/>
                <w:highlight w:val="none"/>
                <w:u w:val="single"/>
              </w:rPr>
              <w:t>人须在</w:t>
            </w:r>
            <w:r>
              <w:rPr>
                <w:rFonts w:hint="eastAsia" w:ascii="宋体" w:hAnsi="宋体" w:eastAsia="宋体" w:cs="Times New Roman"/>
                <w:color w:val="auto"/>
                <w:szCs w:val="21"/>
                <w:highlight w:val="none"/>
                <w:u w:val="single"/>
                <w:lang w:eastAsia="zh-CN"/>
              </w:rPr>
              <w:t>竞标文件</w:t>
            </w:r>
            <w:r>
              <w:rPr>
                <w:rFonts w:hint="eastAsia" w:ascii="宋体" w:hAnsi="宋体" w:eastAsia="宋体" w:cs="Times New Roman"/>
                <w:color w:val="auto"/>
                <w:szCs w:val="21"/>
                <w:highlight w:val="none"/>
                <w:u w:val="single"/>
                <w:lang w:val="en-US" w:eastAsia="zh-CN"/>
              </w:rPr>
              <w:t>资格审查部分（含商务</w:t>
            </w:r>
            <w:r>
              <w:rPr>
                <w:rFonts w:hint="eastAsia" w:ascii="宋体" w:hAnsi="宋体" w:eastAsia="宋体" w:cs="Times New Roman"/>
                <w:color w:val="auto"/>
                <w:szCs w:val="21"/>
                <w:highlight w:val="none"/>
                <w:u w:val="single"/>
              </w:rPr>
              <w:t>部分</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提供该业绩的中标通知书（直接发包的项目可提供项目发包人出具的项目直接发包情况说明或证明文书代替）、合同协议书和工程竣工验收合格的证明材料。</w:t>
            </w:r>
          </w:p>
          <w:p w14:paraId="459F148B">
            <w:pPr>
              <w:snapToGrid w:val="0"/>
              <w:spacing w:line="40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szCs w:val="21"/>
                <w:highlight w:val="none"/>
                <w:u w:val="single"/>
              </w:rPr>
              <w:t>注：</w:t>
            </w:r>
            <w:r>
              <w:rPr>
                <w:rFonts w:hint="eastAsia" w:ascii="宋体" w:hAnsi="宋体" w:eastAsia="宋体" w:cs="Times New Roman"/>
                <w:color w:val="auto"/>
                <w:szCs w:val="21"/>
                <w:highlight w:val="none"/>
                <w:u w:val="single"/>
                <w:lang w:eastAsia="zh-CN"/>
              </w:rPr>
              <w:t>竞标</w:t>
            </w:r>
            <w:r>
              <w:rPr>
                <w:rFonts w:hint="eastAsia" w:ascii="宋体" w:hAnsi="宋体" w:eastAsia="宋体" w:cs="Times New Roman"/>
                <w:color w:val="auto"/>
                <w:szCs w:val="21"/>
                <w:highlight w:val="none"/>
                <w:u w:val="single"/>
              </w:rPr>
              <w:t>人应对其提供的业绩证明材料的真实性负责。当上述资料中针对同一指标存在不一致时，以工程竣工验收合格的证明材料为准。</w:t>
            </w:r>
          </w:p>
        </w:tc>
      </w:tr>
      <w:tr w14:paraId="17167B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noWrap w:val="0"/>
            <w:vAlign w:val="center"/>
          </w:tcPr>
          <w:p w14:paraId="22D74CA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3</w:t>
            </w:r>
          </w:p>
        </w:tc>
        <w:tc>
          <w:tcPr>
            <w:tcW w:w="1276" w:type="dxa"/>
            <w:gridSpan w:val="2"/>
            <w:noWrap w:val="0"/>
            <w:vAlign w:val="center"/>
          </w:tcPr>
          <w:p w14:paraId="0512B95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评标程序</w:t>
            </w:r>
          </w:p>
        </w:tc>
        <w:tc>
          <w:tcPr>
            <w:tcW w:w="7342" w:type="dxa"/>
            <w:gridSpan w:val="3"/>
            <w:noWrap w:val="0"/>
            <w:vAlign w:val="top"/>
          </w:tcPr>
          <w:p w14:paraId="7C8E1EE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1.按本章评标办法第3.1款进行初步评审。</w:t>
            </w:r>
          </w:p>
          <w:p w14:paraId="41B8764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2.按本章评标办法前附表2.2.4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及3.2.1（1）项的规定对技术方案进行暗标评审。</w:t>
            </w:r>
          </w:p>
          <w:p w14:paraId="20B34879">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3.按本章评标办法前附表第2.2.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（2）目及第3.2.1（2）目的规定对商务部分进行评审。</w:t>
            </w:r>
          </w:p>
          <w:p w14:paraId="4DE079E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对初步评审合格的</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人按照本章2.2.2项计算方法计算评标基准价，并按本附表3.2.1（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）规定的评分方法对投标总报价进行评分。</w:t>
            </w:r>
          </w:p>
          <w:p w14:paraId="20963541">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.对技术方案、</w:t>
            </w:r>
            <w:r>
              <w:rPr>
                <w:rFonts w:hint="eastAsia" w:ascii="宋体" w:hAnsi="宋体" w:eastAsia="宋体" w:cs="Times New Roman"/>
                <w:color w:val="auto"/>
                <w:szCs w:val="21"/>
                <w:highlight w:val="none"/>
                <w:lang w:val="en-US" w:eastAsia="zh-CN"/>
              </w:rPr>
              <w:t>商务部分、</w:t>
            </w:r>
            <w:r>
              <w:rPr>
                <w:rFonts w:hint="eastAsia" w:ascii="宋体" w:hAnsi="宋体" w:eastAsia="宋体" w:cs="Times New Roman"/>
                <w:color w:val="auto"/>
                <w:szCs w:val="21"/>
                <w:highlight w:val="none"/>
              </w:rPr>
              <w:t>投标总报价得分进行汇总，确定得分由高至低前三名</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人为中标候选人。</w:t>
            </w:r>
          </w:p>
          <w:p w14:paraId="268B73D9">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5.因</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作否决投标处理导致有效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人不足三个的，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应当否决所有投标。但是有效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人的经济、技术等指标仍然具有市场竞争力，能够满足招标文件要求的，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可以继续评标并确定中标候选人。</w:t>
            </w:r>
          </w:p>
        </w:tc>
      </w:tr>
      <w:tr w14:paraId="3AFE99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851" w:type="dxa"/>
            <w:vMerge w:val="restart"/>
            <w:noWrap w:val="0"/>
            <w:vAlign w:val="center"/>
          </w:tcPr>
          <w:p w14:paraId="449A6344">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p>
          <w:p w14:paraId="4EDD0AFB">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rPr>
              <w:t>1</w:t>
            </w:r>
            <w:r>
              <w:rPr>
                <w:rFonts w:ascii="宋体" w:hAnsi="宋体" w:eastAsia="宋体" w:cs="Times New Roman"/>
                <w:color w:val="auto"/>
                <w:highlight w:val="none"/>
              </w:rPr>
              <w:t>）</w:t>
            </w:r>
          </w:p>
        </w:tc>
        <w:tc>
          <w:tcPr>
            <w:tcW w:w="1276" w:type="dxa"/>
            <w:gridSpan w:val="2"/>
            <w:vMerge w:val="restart"/>
            <w:shd w:val="clear" w:color="auto" w:fill="auto"/>
            <w:noWrap w:val="0"/>
            <w:vAlign w:val="center"/>
          </w:tcPr>
          <w:p w14:paraId="5AA49B37">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技术方案</w:t>
            </w:r>
            <w:r>
              <w:rPr>
                <w:rFonts w:ascii="宋体" w:hAnsi="宋体" w:eastAsia="宋体" w:cs="Times New Roman"/>
                <w:color w:val="auto"/>
                <w:kern w:val="0"/>
                <w:highlight w:val="none"/>
              </w:rPr>
              <w:t>得分</w:t>
            </w:r>
            <w:r>
              <w:rPr>
                <w:rFonts w:ascii="宋体" w:hAnsi="宋体" w:eastAsia="宋体" w:cs="Times New Roman"/>
                <w:color w:val="auto"/>
                <w:spacing w:val="-4"/>
                <w:highlight w:val="none"/>
              </w:rPr>
              <w:t>（</w:t>
            </w:r>
            <w:r>
              <w:rPr>
                <w:rFonts w:hint="eastAsia" w:ascii="宋体" w:hAnsi="宋体" w:eastAsia="宋体" w:cs="Times New Roman"/>
                <w:color w:val="auto"/>
                <w:spacing w:val="-4"/>
                <w:highlight w:val="none"/>
              </w:rPr>
              <w:t>A）</w:t>
            </w:r>
          </w:p>
        </w:tc>
        <w:tc>
          <w:tcPr>
            <w:tcW w:w="1849" w:type="dxa"/>
            <w:gridSpan w:val="2"/>
            <w:tcBorders>
              <w:bottom w:val="single" w:color="auto" w:sz="4" w:space="0"/>
            </w:tcBorders>
            <w:shd w:val="clear" w:color="auto" w:fill="auto"/>
            <w:noWrap w:val="0"/>
            <w:vAlign w:val="center"/>
          </w:tcPr>
          <w:p w14:paraId="1A105813">
            <w:pPr>
              <w:snapToGrid w:val="0"/>
              <w:spacing w:line="400" w:lineRule="exact"/>
              <w:jc w:val="left"/>
              <w:rPr>
                <w:rFonts w:ascii="宋体" w:hAnsi="宋体" w:eastAsia="宋体" w:cs="Times New Roman"/>
                <w:color w:val="auto"/>
                <w:highlight w:val="none"/>
              </w:rPr>
            </w:pPr>
            <w:r>
              <w:rPr>
                <w:rFonts w:ascii="宋体" w:hAnsi="宋体" w:eastAsia="宋体" w:cs="Times New Roman"/>
                <w:color w:val="auto"/>
                <w:kern w:val="0"/>
                <w:highlight w:val="none"/>
              </w:rPr>
              <w:t>内容完整性和编制水平</w:t>
            </w:r>
          </w:p>
        </w:tc>
        <w:tc>
          <w:tcPr>
            <w:tcW w:w="5493" w:type="dxa"/>
            <w:vMerge w:val="restart"/>
            <w:shd w:val="clear" w:color="auto" w:fill="auto"/>
            <w:noWrap w:val="0"/>
            <w:vAlign w:val="center"/>
          </w:tcPr>
          <w:p w14:paraId="4355D5E9">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按2.2.4（</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）项各评审因素设定的分值评分。</w:t>
            </w:r>
          </w:p>
          <w:p w14:paraId="7EFA1D78">
            <w:pPr>
              <w:spacing w:line="400" w:lineRule="exact"/>
              <w:ind w:firstLine="420" w:firstLineChars="200"/>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招标文件中设有</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评审的，</w:t>
            </w:r>
            <w:r>
              <w:rPr>
                <w:rFonts w:hint="eastAsia" w:ascii="宋体" w:hAnsi="宋体" w:eastAsia="宋体" w:cs="Times New Roman"/>
                <w:snapToGrid w:val="0"/>
                <w:color w:val="auto"/>
                <w:kern w:val="0"/>
                <w:szCs w:val="21"/>
                <w:highlight w:val="none"/>
                <w:lang w:eastAsia="zh-CN"/>
              </w:rPr>
              <w:t>评审小组</w:t>
            </w:r>
            <w:r>
              <w:rPr>
                <w:rFonts w:ascii="宋体" w:hAnsi="宋体" w:eastAsia="宋体" w:cs="Times New Roman"/>
                <w:snapToGrid w:val="0"/>
                <w:color w:val="auto"/>
                <w:kern w:val="0"/>
                <w:szCs w:val="21"/>
                <w:highlight w:val="none"/>
              </w:rPr>
              <w:t>全体成员对</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进行评审，评委打分取算术平均值为该</w:t>
            </w:r>
            <w:r>
              <w:rPr>
                <w:rFonts w:hint="eastAsia" w:ascii="宋体" w:hAnsi="宋体" w:eastAsia="宋体" w:cs="Times New Roman"/>
                <w:snapToGrid w:val="0"/>
                <w:color w:val="auto"/>
                <w:kern w:val="0"/>
                <w:szCs w:val="21"/>
                <w:highlight w:val="none"/>
                <w:lang w:eastAsia="zh-CN"/>
              </w:rPr>
              <w:t>竞标</w:t>
            </w:r>
            <w:r>
              <w:rPr>
                <w:rFonts w:ascii="宋体" w:hAnsi="宋体" w:eastAsia="宋体" w:cs="Times New Roman"/>
                <w:snapToGrid w:val="0"/>
                <w:color w:val="auto"/>
                <w:kern w:val="0"/>
                <w:szCs w:val="21"/>
                <w:highlight w:val="none"/>
              </w:rPr>
              <w:t>人技术方案得分。</w:t>
            </w:r>
          </w:p>
          <w:p w14:paraId="679D7B68">
            <w:pPr>
              <w:spacing w:line="400" w:lineRule="exact"/>
              <w:ind w:firstLine="420" w:firstLineChars="20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以上计算取小数点后两位，第三位四舍五入。</w:t>
            </w:r>
          </w:p>
        </w:tc>
      </w:tr>
      <w:tr w14:paraId="27114E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851" w:type="dxa"/>
            <w:vMerge w:val="continue"/>
            <w:noWrap w:val="0"/>
            <w:vAlign w:val="center"/>
          </w:tcPr>
          <w:p w14:paraId="49DED9A3">
            <w:pPr>
              <w:spacing w:line="400" w:lineRule="exact"/>
              <w:jc w:val="center"/>
              <w:rPr>
                <w:rFonts w:ascii="宋体" w:hAnsi="宋体" w:eastAsia="宋体" w:cs="Times New Roman"/>
                <w:color w:val="auto"/>
                <w:highlight w:val="none"/>
              </w:rPr>
            </w:pPr>
          </w:p>
        </w:tc>
        <w:tc>
          <w:tcPr>
            <w:tcW w:w="1276" w:type="dxa"/>
            <w:gridSpan w:val="2"/>
            <w:vMerge w:val="continue"/>
            <w:shd w:val="clear" w:color="auto" w:fill="auto"/>
            <w:noWrap w:val="0"/>
            <w:vAlign w:val="center"/>
          </w:tcPr>
          <w:p w14:paraId="1ECBD48B">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32962B65">
            <w:pPr>
              <w:snapToGrid w:val="0"/>
              <w:spacing w:line="400" w:lineRule="exact"/>
              <w:jc w:val="left"/>
              <w:rPr>
                <w:rFonts w:ascii="宋体" w:hAnsi="宋体" w:eastAsia="宋体" w:cs="Times New Roman"/>
                <w:color w:val="auto"/>
                <w:highlight w:val="none"/>
              </w:rPr>
            </w:pPr>
            <w:r>
              <w:rPr>
                <w:rFonts w:ascii="宋体" w:hAnsi="宋体" w:eastAsia="宋体" w:cs="Times New Roman"/>
                <w:color w:val="auto"/>
                <w:kern w:val="0"/>
                <w:highlight w:val="none"/>
              </w:rPr>
              <w:t>施工方案与技术措施</w:t>
            </w:r>
          </w:p>
        </w:tc>
        <w:tc>
          <w:tcPr>
            <w:tcW w:w="5493" w:type="dxa"/>
            <w:vMerge w:val="continue"/>
            <w:shd w:val="clear" w:color="auto" w:fill="auto"/>
            <w:noWrap w:val="0"/>
            <w:vAlign w:val="center"/>
          </w:tcPr>
          <w:p w14:paraId="466A2328">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62D319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vMerge w:val="continue"/>
            <w:noWrap w:val="0"/>
            <w:vAlign w:val="center"/>
          </w:tcPr>
          <w:p w14:paraId="69DC2674">
            <w:pPr>
              <w:spacing w:line="400" w:lineRule="exact"/>
              <w:jc w:val="center"/>
              <w:rPr>
                <w:rFonts w:ascii="宋体" w:hAnsi="宋体" w:eastAsia="宋体" w:cs="Times New Roman"/>
                <w:color w:val="auto"/>
                <w:highlight w:val="none"/>
              </w:rPr>
            </w:pPr>
          </w:p>
        </w:tc>
        <w:tc>
          <w:tcPr>
            <w:tcW w:w="1276" w:type="dxa"/>
            <w:gridSpan w:val="2"/>
            <w:vMerge w:val="continue"/>
            <w:shd w:val="clear" w:color="auto" w:fill="auto"/>
            <w:noWrap w:val="0"/>
            <w:vAlign w:val="center"/>
          </w:tcPr>
          <w:p w14:paraId="0CBEB2E0">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3BB2D490">
            <w:pPr>
              <w:snapToGrid w:val="0"/>
              <w:spacing w:line="400" w:lineRule="exact"/>
              <w:jc w:val="left"/>
              <w:rPr>
                <w:rFonts w:ascii="宋体" w:hAnsi="宋体" w:eastAsia="宋体" w:cs="Times New Roman"/>
                <w:color w:val="auto"/>
                <w:highlight w:val="none"/>
              </w:rPr>
            </w:pPr>
            <w:r>
              <w:rPr>
                <w:rFonts w:hint="eastAsia" w:ascii="宋体" w:hAnsi="宋体" w:eastAsia="宋体" w:cs="Times New Roman"/>
                <w:color w:val="auto"/>
                <w:kern w:val="0"/>
                <w:highlight w:val="none"/>
              </w:rPr>
              <w:t>工程进度计划与措施</w:t>
            </w:r>
          </w:p>
        </w:tc>
        <w:tc>
          <w:tcPr>
            <w:tcW w:w="5493" w:type="dxa"/>
            <w:vMerge w:val="continue"/>
            <w:shd w:val="clear" w:color="auto" w:fill="auto"/>
            <w:noWrap w:val="0"/>
            <w:vAlign w:val="center"/>
          </w:tcPr>
          <w:p w14:paraId="3BC597E6">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0E7BE9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noWrap w:val="0"/>
            <w:vAlign w:val="center"/>
          </w:tcPr>
          <w:p w14:paraId="665F5870">
            <w:pPr>
              <w:spacing w:line="400" w:lineRule="exact"/>
              <w:jc w:val="center"/>
              <w:rPr>
                <w:rFonts w:ascii="宋体" w:hAnsi="宋体" w:eastAsia="宋体" w:cs="Times New Roman"/>
                <w:color w:val="auto"/>
                <w:highlight w:val="none"/>
              </w:rPr>
            </w:pPr>
          </w:p>
        </w:tc>
        <w:tc>
          <w:tcPr>
            <w:tcW w:w="1276" w:type="dxa"/>
            <w:gridSpan w:val="2"/>
            <w:vMerge w:val="continue"/>
            <w:shd w:val="clear" w:color="auto" w:fill="auto"/>
            <w:noWrap w:val="0"/>
            <w:vAlign w:val="center"/>
          </w:tcPr>
          <w:p w14:paraId="52DD58AF">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6C179CA9">
            <w:pPr>
              <w:snapToGrid w:val="0"/>
              <w:spacing w:line="400" w:lineRule="exact"/>
              <w:jc w:val="left"/>
              <w:rPr>
                <w:rFonts w:ascii="宋体" w:hAnsi="宋体" w:eastAsia="宋体" w:cs="Times New Roman"/>
                <w:color w:val="auto"/>
                <w:highlight w:val="none"/>
              </w:rPr>
            </w:pPr>
            <w:r>
              <w:rPr>
                <w:rFonts w:ascii="宋体" w:hAnsi="宋体" w:eastAsia="宋体" w:cs="Times New Roman"/>
                <w:color w:val="auto"/>
                <w:kern w:val="0"/>
                <w:highlight w:val="none"/>
              </w:rPr>
              <w:t>质量管理体系与措施</w:t>
            </w:r>
          </w:p>
        </w:tc>
        <w:tc>
          <w:tcPr>
            <w:tcW w:w="5493" w:type="dxa"/>
            <w:vMerge w:val="continue"/>
            <w:shd w:val="clear" w:color="auto" w:fill="auto"/>
            <w:noWrap w:val="0"/>
            <w:vAlign w:val="center"/>
          </w:tcPr>
          <w:p w14:paraId="52BBBAC5">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5671EB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vMerge w:val="continue"/>
            <w:noWrap w:val="0"/>
            <w:vAlign w:val="center"/>
          </w:tcPr>
          <w:p w14:paraId="276370C0">
            <w:pPr>
              <w:spacing w:line="400" w:lineRule="exact"/>
              <w:jc w:val="center"/>
              <w:rPr>
                <w:rFonts w:ascii="宋体" w:hAnsi="宋体" w:eastAsia="宋体" w:cs="Times New Roman"/>
                <w:color w:val="auto"/>
                <w:highlight w:val="none"/>
              </w:rPr>
            </w:pPr>
          </w:p>
        </w:tc>
        <w:tc>
          <w:tcPr>
            <w:tcW w:w="1276" w:type="dxa"/>
            <w:gridSpan w:val="2"/>
            <w:vMerge w:val="continue"/>
            <w:shd w:val="clear" w:color="auto" w:fill="auto"/>
            <w:noWrap w:val="0"/>
            <w:vAlign w:val="center"/>
          </w:tcPr>
          <w:p w14:paraId="2BB7779C">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05C7E1E9">
            <w:pPr>
              <w:snapToGrid w:val="0"/>
              <w:spacing w:line="400" w:lineRule="exact"/>
              <w:jc w:val="left"/>
              <w:rPr>
                <w:rFonts w:ascii="宋体" w:hAnsi="宋体" w:eastAsia="宋体" w:cs="Times New Roman"/>
                <w:color w:val="auto"/>
                <w:highlight w:val="none"/>
              </w:rPr>
            </w:pPr>
            <w:r>
              <w:rPr>
                <w:rFonts w:ascii="宋体" w:hAnsi="宋体" w:eastAsia="宋体" w:cs="Times New Roman"/>
                <w:color w:val="auto"/>
                <w:kern w:val="0"/>
                <w:highlight w:val="none"/>
              </w:rPr>
              <w:t>安全管理体系与措施</w:t>
            </w:r>
          </w:p>
        </w:tc>
        <w:tc>
          <w:tcPr>
            <w:tcW w:w="5493" w:type="dxa"/>
            <w:vMerge w:val="continue"/>
            <w:shd w:val="clear" w:color="auto" w:fill="auto"/>
            <w:noWrap w:val="0"/>
            <w:vAlign w:val="center"/>
          </w:tcPr>
          <w:p w14:paraId="2624E155">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31DFB0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851" w:type="dxa"/>
            <w:vMerge w:val="continue"/>
            <w:noWrap w:val="0"/>
            <w:vAlign w:val="center"/>
          </w:tcPr>
          <w:p w14:paraId="04F712D7">
            <w:pPr>
              <w:spacing w:line="400" w:lineRule="exact"/>
              <w:jc w:val="center"/>
              <w:rPr>
                <w:rFonts w:ascii="宋体" w:hAnsi="宋体" w:eastAsia="宋体" w:cs="Times New Roman"/>
                <w:color w:val="auto"/>
                <w:highlight w:val="none"/>
              </w:rPr>
            </w:pPr>
          </w:p>
        </w:tc>
        <w:tc>
          <w:tcPr>
            <w:tcW w:w="1276" w:type="dxa"/>
            <w:gridSpan w:val="2"/>
            <w:vMerge w:val="continue"/>
            <w:shd w:val="clear" w:color="auto" w:fill="auto"/>
            <w:noWrap w:val="0"/>
            <w:vAlign w:val="center"/>
          </w:tcPr>
          <w:p w14:paraId="3D460555">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229C2D22">
            <w:pPr>
              <w:snapToGrid w:val="0"/>
              <w:spacing w:line="400" w:lineRule="exact"/>
              <w:jc w:val="left"/>
              <w:rPr>
                <w:rFonts w:ascii="宋体" w:hAnsi="宋体" w:eastAsia="宋体" w:cs="Times New Roman"/>
                <w:color w:val="auto"/>
                <w:highlight w:val="none"/>
              </w:rPr>
            </w:pPr>
            <w:r>
              <w:rPr>
                <w:rFonts w:ascii="宋体" w:hAnsi="宋体" w:eastAsia="宋体" w:cs="Times New Roman"/>
                <w:color w:val="auto"/>
                <w:kern w:val="0"/>
                <w:highlight w:val="none"/>
              </w:rPr>
              <w:t>环境保护管理体系措施</w:t>
            </w:r>
          </w:p>
        </w:tc>
        <w:tc>
          <w:tcPr>
            <w:tcW w:w="5493" w:type="dxa"/>
            <w:vMerge w:val="continue"/>
            <w:shd w:val="clear" w:color="auto" w:fill="auto"/>
            <w:noWrap w:val="0"/>
            <w:vAlign w:val="center"/>
          </w:tcPr>
          <w:p w14:paraId="1C17BBD4">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5057B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vMerge w:val="continue"/>
            <w:noWrap w:val="0"/>
            <w:vAlign w:val="center"/>
          </w:tcPr>
          <w:p w14:paraId="0B604465">
            <w:pPr>
              <w:spacing w:line="400" w:lineRule="exact"/>
              <w:jc w:val="center"/>
              <w:rPr>
                <w:rFonts w:ascii="宋体" w:hAnsi="宋体" w:eastAsia="宋体" w:cs="Times New Roman"/>
                <w:color w:val="auto"/>
                <w:highlight w:val="none"/>
              </w:rPr>
            </w:pPr>
          </w:p>
        </w:tc>
        <w:tc>
          <w:tcPr>
            <w:tcW w:w="1276" w:type="dxa"/>
            <w:gridSpan w:val="2"/>
            <w:vMerge w:val="continue"/>
            <w:shd w:val="clear" w:color="auto" w:fill="auto"/>
            <w:noWrap w:val="0"/>
            <w:vAlign w:val="center"/>
          </w:tcPr>
          <w:p w14:paraId="783E2D28">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44021020">
            <w:pPr>
              <w:snapToGrid w:val="0"/>
              <w:spacing w:line="400" w:lineRule="exact"/>
              <w:jc w:val="left"/>
              <w:rPr>
                <w:rFonts w:ascii="宋体" w:hAnsi="宋体" w:eastAsia="宋体" w:cs="Times New Roman"/>
                <w:color w:val="auto"/>
                <w:highlight w:val="none"/>
              </w:rPr>
            </w:pPr>
            <w:r>
              <w:rPr>
                <w:rFonts w:ascii="宋体" w:hAnsi="宋体" w:eastAsia="宋体" w:cs="Times New Roman"/>
                <w:color w:val="auto"/>
                <w:kern w:val="0"/>
                <w:highlight w:val="none"/>
              </w:rPr>
              <w:t>资源配备计划与先进性</w:t>
            </w:r>
          </w:p>
        </w:tc>
        <w:tc>
          <w:tcPr>
            <w:tcW w:w="5493" w:type="dxa"/>
            <w:vMerge w:val="continue"/>
            <w:shd w:val="clear" w:color="auto" w:fill="auto"/>
            <w:noWrap w:val="0"/>
            <w:vAlign w:val="center"/>
          </w:tcPr>
          <w:p w14:paraId="109C0C7C">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5C8B4C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noWrap w:val="0"/>
            <w:vAlign w:val="center"/>
          </w:tcPr>
          <w:p w14:paraId="71BE4BEC">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r>
              <w:rPr>
                <w:rFonts w:hint="eastAsia" w:ascii="宋体" w:hAnsi="宋体" w:eastAsia="宋体" w:cs="Times New Roman"/>
                <w:color w:val="auto"/>
                <w:highlight w:val="none"/>
              </w:rPr>
              <w:t>2</w:t>
            </w:r>
            <w:r>
              <w:rPr>
                <w:rFonts w:ascii="宋体" w:hAnsi="宋体" w:eastAsia="宋体" w:cs="Times New Roman"/>
                <w:color w:val="auto"/>
                <w:highlight w:val="none"/>
              </w:rPr>
              <w:t>）</w:t>
            </w:r>
          </w:p>
        </w:tc>
        <w:tc>
          <w:tcPr>
            <w:tcW w:w="1276" w:type="dxa"/>
            <w:gridSpan w:val="2"/>
            <w:shd w:val="clear" w:color="auto" w:fill="auto"/>
            <w:noWrap w:val="0"/>
            <w:vAlign w:val="center"/>
          </w:tcPr>
          <w:p w14:paraId="0CDDA197">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lang w:val="en-US" w:eastAsia="zh-CN"/>
              </w:rPr>
              <w:t>商务部分得分（B）</w:t>
            </w:r>
          </w:p>
        </w:tc>
        <w:tc>
          <w:tcPr>
            <w:tcW w:w="1849" w:type="dxa"/>
            <w:gridSpan w:val="2"/>
            <w:tcBorders>
              <w:top w:val="single" w:color="auto" w:sz="4" w:space="0"/>
            </w:tcBorders>
            <w:shd w:val="clear" w:color="auto" w:fill="auto"/>
            <w:noWrap w:val="0"/>
            <w:vAlign w:val="center"/>
          </w:tcPr>
          <w:p w14:paraId="2FDEB1B8">
            <w:pPr>
              <w:spacing w:line="400" w:lineRule="exact"/>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业绩</w:t>
            </w:r>
          </w:p>
        </w:tc>
        <w:tc>
          <w:tcPr>
            <w:tcW w:w="5493" w:type="dxa"/>
            <w:shd w:val="clear" w:color="auto" w:fill="auto"/>
            <w:noWrap w:val="0"/>
            <w:vAlign w:val="center"/>
          </w:tcPr>
          <w:p w14:paraId="3E600397">
            <w:pPr>
              <w:spacing w:line="400" w:lineRule="exact"/>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商务</w:t>
            </w:r>
            <w:r>
              <w:rPr>
                <w:rFonts w:ascii="宋体" w:hAnsi="宋体" w:eastAsia="宋体" w:cs="Times New Roman"/>
                <w:color w:val="auto"/>
                <w:szCs w:val="21"/>
                <w:highlight w:val="none"/>
              </w:rPr>
              <w:t>部分</w:t>
            </w:r>
            <w:r>
              <w:rPr>
                <w:rFonts w:hint="eastAsia" w:ascii="宋体" w:hAnsi="宋体" w:eastAsia="宋体" w:cs="Times New Roman"/>
                <w:color w:val="auto"/>
                <w:szCs w:val="21"/>
                <w:highlight w:val="none"/>
              </w:rPr>
              <w:t>评分为客观评分，</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按第2.2.4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w:t>
            </w:r>
            <w:r>
              <w:rPr>
                <w:rFonts w:ascii="宋体" w:hAnsi="宋体" w:eastAsia="宋体" w:cs="Times New Roman"/>
                <w:color w:val="auto"/>
                <w:szCs w:val="21"/>
                <w:highlight w:val="none"/>
              </w:rPr>
              <w:t>各评审因素设定的分值</w:t>
            </w:r>
            <w:r>
              <w:rPr>
                <w:rFonts w:hint="eastAsia" w:ascii="宋体" w:hAnsi="宋体" w:eastAsia="宋体" w:cs="Times New Roman"/>
                <w:color w:val="auto"/>
                <w:szCs w:val="21"/>
                <w:highlight w:val="none"/>
              </w:rPr>
              <w:t>统一进行</w:t>
            </w:r>
            <w:r>
              <w:rPr>
                <w:rFonts w:ascii="宋体" w:hAnsi="宋体" w:eastAsia="宋体" w:cs="Times New Roman"/>
                <w:color w:val="auto"/>
                <w:szCs w:val="21"/>
                <w:highlight w:val="none"/>
              </w:rPr>
              <w:t>评分。</w:t>
            </w:r>
            <w:r>
              <w:rPr>
                <w:rFonts w:hint="eastAsia" w:ascii="宋体" w:hAnsi="宋体" w:eastAsia="宋体" w:cs="Times New Roman"/>
                <w:color w:val="auto"/>
                <w:szCs w:val="21"/>
                <w:highlight w:val="none"/>
              </w:rPr>
              <w:t>商务评分的最终结果</w:t>
            </w:r>
            <w:r>
              <w:rPr>
                <w:rFonts w:ascii="宋体" w:hAnsi="宋体" w:eastAsia="宋体" w:cs="Times New Roman"/>
                <w:color w:val="auto"/>
                <w:szCs w:val="21"/>
                <w:highlight w:val="none"/>
              </w:rPr>
              <w:t>取小数点后两位，第三位四舍五入。</w:t>
            </w:r>
          </w:p>
        </w:tc>
      </w:tr>
      <w:tr w14:paraId="0E6DF0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0"/>
            <w:vAlign w:val="center"/>
          </w:tcPr>
          <w:p w14:paraId="5264CF0E">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r>
              <w:rPr>
                <w:rFonts w:hint="eastAsia" w:ascii="宋体" w:hAnsi="宋体" w:eastAsia="宋体" w:cs="Times New Roman"/>
                <w:color w:val="auto"/>
                <w:highlight w:val="none"/>
                <w:lang w:val="en-US" w:eastAsia="zh-CN"/>
              </w:rPr>
              <w:t>3</w:t>
            </w:r>
            <w:r>
              <w:rPr>
                <w:rFonts w:ascii="宋体" w:hAnsi="宋体" w:eastAsia="宋体" w:cs="Times New Roman"/>
                <w:color w:val="auto"/>
                <w:highlight w:val="none"/>
              </w:rPr>
              <w:t>）</w:t>
            </w:r>
          </w:p>
        </w:tc>
        <w:tc>
          <w:tcPr>
            <w:tcW w:w="1276" w:type="dxa"/>
            <w:gridSpan w:val="2"/>
            <w:shd w:val="clear" w:color="auto" w:fill="auto"/>
            <w:noWrap w:val="0"/>
            <w:vAlign w:val="center"/>
          </w:tcPr>
          <w:p w14:paraId="28E6EA14">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lang w:eastAsia="zh-CN"/>
              </w:rPr>
              <w:t>竞标报价</w:t>
            </w:r>
            <w:r>
              <w:rPr>
                <w:rFonts w:ascii="宋体" w:hAnsi="宋体" w:eastAsia="宋体" w:cs="Times New Roman"/>
                <w:color w:val="auto"/>
                <w:kern w:val="0"/>
                <w:highlight w:val="none"/>
              </w:rPr>
              <w:t>得分</w:t>
            </w:r>
            <w:r>
              <w:rPr>
                <w:rFonts w:ascii="宋体" w:hAnsi="宋体" w:eastAsia="宋体" w:cs="Times New Roman"/>
                <w:color w:val="auto"/>
                <w:spacing w:val="-8"/>
                <w:highlight w:val="none"/>
              </w:rPr>
              <w:t>（</w:t>
            </w:r>
            <w:r>
              <w:rPr>
                <w:rFonts w:hint="eastAsia" w:ascii="宋体" w:hAnsi="宋体" w:eastAsia="宋体" w:cs="Times New Roman"/>
                <w:color w:val="auto"/>
                <w:spacing w:val="-8"/>
                <w:highlight w:val="none"/>
                <w:lang w:val="en-US" w:eastAsia="zh-CN"/>
              </w:rPr>
              <w:t>C</w:t>
            </w:r>
            <w:r>
              <w:rPr>
                <w:rFonts w:ascii="宋体" w:hAnsi="宋体" w:eastAsia="宋体" w:cs="Times New Roman"/>
                <w:color w:val="auto"/>
                <w:spacing w:val="-8"/>
                <w:highlight w:val="none"/>
              </w:rPr>
              <w:t>）</w:t>
            </w:r>
          </w:p>
        </w:tc>
        <w:tc>
          <w:tcPr>
            <w:tcW w:w="1849" w:type="dxa"/>
            <w:gridSpan w:val="2"/>
            <w:shd w:val="clear" w:color="auto" w:fill="auto"/>
            <w:noWrap w:val="0"/>
            <w:vAlign w:val="center"/>
          </w:tcPr>
          <w:p w14:paraId="6D90D58A">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投标总报价</w:t>
            </w:r>
          </w:p>
        </w:tc>
        <w:tc>
          <w:tcPr>
            <w:tcW w:w="5493" w:type="dxa"/>
            <w:shd w:val="clear" w:color="auto" w:fill="auto"/>
            <w:noWrap w:val="0"/>
            <w:vAlign w:val="center"/>
          </w:tcPr>
          <w:p w14:paraId="2AB8433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设置</w:t>
            </w:r>
            <w:r>
              <w:rPr>
                <w:rFonts w:ascii="宋体" w:hAnsi="宋体" w:eastAsia="宋体" w:cs="Times New Roman"/>
                <w:color w:val="auto"/>
                <w:szCs w:val="21"/>
                <w:highlight w:val="none"/>
              </w:rPr>
              <w:t>允许偏差范围</w:t>
            </w:r>
            <w:r>
              <w:rPr>
                <w:rFonts w:hint="eastAsia" w:ascii="宋体" w:hAnsi="宋体" w:eastAsia="宋体" w:cs="Times New Roman"/>
                <w:color w:val="auto"/>
                <w:szCs w:val="21"/>
                <w:highlight w:val="none"/>
              </w:rPr>
              <w:t>的，</w:t>
            </w:r>
            <w:r>
              <w:rPr>
                <w:rFonts w:ascii="宋体" w:hAnsi="宋体" w:eastAsia="宋体" w:cs="Times New Roman"/>
                <w:color w:val="auto"/>
                <w:kern w:val="0"/>
                <w:highlight w:val="none"/>
              </w:rPr>
              <w:t>投标总报价的偏差在</w:t>
            </w:r>
            <w:r>
              <w:rPr>
                <w:rFonts w:ascii="宋体" w:hAnsi="宋体" w:eastAsia="宋体" w:cs="Times New Roman"/>
                <w:color w:val="auto"/>
                <w:szCs w:val="21"/>
                <w:highlight w:val="none"/>
              </w:rPr>
              <w:t>允许偏差范围外，</w:t>
            </w:r>
            <w:r>
              <w:rPr>
                <w:rFonts w:ascii="宋体" w:hAnsi="宋体" w:eastAsia="宋体" w:cs="Times New Roman"/>
                <w:bCs/>
                <w:color w:val="auto"/>
                <w:szCs w:val="28"/>
                <w:highlight w:val="none"/>
              </w:rPr>
              <w:t>得零分</w:t>
            </w:r>
            <w:r>
              <w:rPr>
                <w:rFonts w:ascii="宋体" w:hAnsi="宋体" w:eastAsia="宋体" w:cs="Times New Roman"/>
                <w:color w:val="auto"/>
                <w:kern w:val="0"/>
                <w:highlight w:val="none"/>
              </w:rPr>
              <w:t>；</w:t>
            </w:r>
            <w:r>
              <w:rPr>
                <w:rFonts w:hint="eastAsia" w:ascii="宋体" w:hAnsi="宋体" w:eastAsia="宋体" w:cs="Times New Roman"/>
                <w:color w:val="auto"/>
                <w:kern w:val="0"/>
                <w:highlight w:val="none"/>
              </w:rPr>
              <w:t>不设置允许偏差范围或</w:t>
            </w:r>
            <w:r>
              <w:rPr>
                <w:rFonts w:ascii="宋体" w:hAnsi="宋体" w:eastAsia="宋体" w:cs="Times New Roman"/>
                <w:color w:val="auto"/>
                <w:szCs w:val="21"/>
                <w:highlight w:val="none"/>
              </w:rPr>
              <w:t>投标总报价偏差在允许范围内的（含上、下限值），得</w:t>
            </w:r>
            <w:r>
              <w:rPr>
                <w:rFonts w:ascii="宋体" w:hAnsi="宋体" w:eastAsia="宋体" w:cs="Times New Roman"/>
                <w:bCs/>
                <w:color w:val="auto"/>
                <w:szCs w:val="28"/>
                <w:highlight w:val="none"/>
              </w:rPr>
              <w:t>本附表第2.2.1项规定分值的满分</w:t>
            </w:r>
            <w:r>
              <w:rPr>
                <w:rFonts w:ascii="宋体" w:hAnsi="宋体" w:eastAsia="宋体" w:cs="Times New Roman"/>
                <w:bCs/>
                <w:color w:val="auto"/>
                <w:szCs w:val="28"/>
                <w:highlight w:val="none"/>
                <w:u w:val="single"/>
              </w:rPr>
              <w:t xml:space="preserve"> </w:t>
            </w:r>
            <w:r>
              <w:rPr>
                <w:rFonts w:hint="eastAsia" w:ascii="宋体" w:hAnsi="宋体" w:cs="Times New Roman"/>
                <w:bCs/>
                <w:color w:val="auto"/>
                <w:szCs w:val="28"/>
                <w:highlight w:val="none"/>
                <w:u w:val="single"/>
                <w:lang w:val="en-US" w:eastAsia="zh-CN"/>
              </w:rPr>
              <w:t>50</w:t>
            </w:r>
            <w:r>
              <w:rPr>
                <w:rFonts w:ascii="宋体" w:hAnsi="宋体" w:eastAsia="宋体" w:cs="Times New Roman"/>
                <w:bCs/>
                <w:color w:val="auto"/>
                <w:szCs w:val="28"/>
                <w:highlight w:val="none"/>
                <w:u w:val="single"/>
              </w:rPr>
              <w:t xml:space="preserve"> </w:t>
            </w:r>
            <w:r>
              <w:rPr>
                <w:rFonts w:ascii="宋体" w:hAnsi="宋体" w:eastAsia="宋体" w:cs="Times New Roman"/>
                <w:color w:val="auto"/>
                <w:szCs w:val="21"/>
                <w:highlight w:val="none"/>
              </w:rPr>
              <w:t>分。在此基础上，投标总报价与评标基准价相比，每增加1%扣</w:t>
            </w:r>
            <w:r>
              <w:rPr>
                <w:rFonts w:ascii="宋体" w:hAnsi="宋体" w:eastAsia="宋体" w:cs="Times New Roman"/>
                <w:color w:val="auto"/>
                <w:szCs w:val="21"/>
                <w:highlight w:val="none"/>
                <w:u w:val="single"/>
              </w:rPr>
              <w:t>　</w:t>
            </w:r>
            <w:r>
              <w:rPr>
                <w:rFonts w:hint="eastAsia" w:ascii="宋体" w:hAnsi="宋体" w:cs="Times New Roman"/>
                <w:color w:val="auto"/>
                <w:szCs w:val="21"/>
                <w:highlight w:val="none"/>
                <w:u w:val="single"/>
                <w:lang w:val="en-US" w:eastAsia="zh-CN"/>
              </w:rPr>
              <w:t>0.5</w:t>
            </w:r>
            <w:r>
              <w:rPr>
                <w:rFonts w:ascii="宋体" w:hAnsi="宋体" w:eastAsia="宋体" w:cs="Times New Roman"/>
                <w:color w:val="auto"/>
                <w:szCs w:val="21"/>
                <w:highlight w:val="none"/>
                <w:u w:val="single"/>
              </w:rPr>
              <w:t>　</w:t>
            </w:r>
            <w:r>
              <w:rPr>
                <w:rFonts w:ascii="宋体" w:hAnsi="宋体" w:eastAsia="宋体" w:cs="Times New Roman"/>
                <w:color w:val="auto"/>
                <w:szCs w:val="21"/>
                <w:highlight w:val="none"/>
              </w:rPr>
              <w:t>分，每减少1%扣</w:t>
            </w:r>
            <w:r>
              <w:rPr>
                <w:rFonts w:hint="eastAsia" w:ascii="宋体" w:hAnsi="宋体" w:eastAsia="宋体" w:cs="Times New Roman"/>
                <w:color w:val="auto"/>
                <w:szCs w:val="21"/>
                <w:highlight w:val="none"/>
                <w:u w:val="single"/>
                <w:lang w:val="en-US" w:eastAsia="zh-CN"/>
              </w:rPr>
              <w:t>0.</w:t>
            </w:r>
            <w:r>
              <w:rPr>
                <w:rFonts w:hint="eastAsia" w:ascii="宋体" w:hAnsi="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en-US" w:eastAsia="zh-CN"/>
              </w:rPr>
              <w:t>5</w:t>
            </w:r>
            <w:r>
              <w:rPr>
                <w:rFonts w:ascii="宋体" w:hAnsi="宋体" w:eastAsia="宋体" w:cs="Times New Roman"/>
                <w:color w:val="auto"/>
                <w:szCs w:val="21"/>
                <w:highlight w:val="none"/>
              </w:rPr>
              <w:t>分，扣完为止。</w:t>
            </w:r>
          </w:p>
          <w:p w14:paraId="5CD2611A">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按插入法计算得分。</w:t>
            </w:r>
          </w:p>
          <w:p w14:paraId="1A88D037">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在偏差范围内，未参与评标基准价计算的</w:t>
            </w:r>
            <w:r>
              <w:rPr>
                <w:rFonts w:hint="eastAsia" w:ascii="宋体" w:hAnsi="宋体" w:eastAsia="宋体" w:cs="Times New Roman"/>
                <w:color w:val="auto"/>
                <w:szCs w:val="21"/>
                <w:highlight w:val="none"/>
                <w:lang w:eastAsia="zh-CN"/>
              </w:rPr>
              <w:t>竞标报价</w:t>
            </w:r>
            <w:r>
              <w:rPr>
                <w:rFonts w:ascii="宋体" w:hAnsi="宋体" w:eastAsia="宋体" w:cs="Times New Roman"/>
                <w:color w:val="auto"/>
                <w:szCs w:val="21"/>
                <w:highlight w:val="none"/>
              </w:rPr>
              <w:t>，仍应参加计算相应分值。</w:t>
            </w:r>
          </w:p>
          <w:p w14:paraId="5498FD64">
            <w:pPr>
              <w:spacing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szCs w:val="21"/>
                <w:highlight w:val="none"/>
              </w:rPr>
              <w:t>投标总报价得分最终结果</w:t>
            </w:r>
            <w:r>
              <w:rPr>
                <w:rFonts w:ascii="宋体" w:hAnsi="宋体" w:eastAsia="宋体" w:cs="Times New Roman"/>
                <w:color w:val="auto"/>
                <w:kern w:val="0"/>
                <w:szCs w:val="21"/>
                <w:highlight w:val="none"/>
              </w:rPr>
              <w:t>取小数点后两位，第三位四舍五入。</w:t>
            </w:r>
          </w:p>
        </w:tc>
      </w:tr>
      <w:tr w14:paraId="58D25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noWrap w:val="0"/>
            <w:vAlign w:val="center"/>
          </w:tcPr>
          <w:p w14:paraId="5B6A3D79">
            <w:pPr>
              <w:spacing w:line="400" w:lineRule="exact"/>
              <w:ind w:firstLine="18" w:firstLineChars="9"/>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3.2.3</w:t>
            </w:r>
          </w:p>
        </w:tc>
        <w:tc>
          <w:tcPr>
            <w:tcW w:w="1849" w:type="dxa"/>
            <w:gridSpan w:val="2"/>
            <w:noWrap w:val="0"/>
            <w:vAlign w:val="center"/>
          </w:tcPr>
          <w:p w14:paraId="04A6B5E4">
            <w:pPr>
              <w:spacing w:line="400" w:lineRule="exact"/>
              <w:ind w:firstLine="18" w:firstLineChars="9"/>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人得分</w:t>
            </w:r>
          </w:p>
        </w:tc>
        <w:tc>
          <w:tcPr>
            <w:tcW w:w="5493" w:type="dxa"/>
            <w:noWrap w:val="0"/>
            <w:vAlign w:val="center"/>
          </w:tcPr>
          <w:p w14:paraId="4CC1DEA2">
            <w:pPr>
              <w:spacing w:line="400" w:lineRule="exact"/>
              <w:jc w:val="center"/>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eastAsia="zh-CN"/>
              </w:rPr>
              <w:t>竞标</w:t>
            </w:r>
            <w:r>
              <w:rPr>
                <w:rFonts w:ascii="宋体" w:hAnsi="宋体" w:eastAsia="宋体" w:cs="Times New Roman"/>
                <w:color w:val="auto"/>
                <w:szCs w:val="21"/>
                <w:highlight w:val="none"/>
                <w:u w:val="single"/>
              </w:rPr>
              <w:t>人得分=A+B</w:t>
            </w:r>
            <w:r>
              <w:rPr>
                <w:rFonts w:hint="eastAsia" w:ascii="宋体" w:hAnsi="宋体" w:eastAsia="宋体" w:cs="Times New Roman"/>
                <w:color w:val="auto"/>
                <w:szCs w:val="21"/>
                <w:highlight w:val="none"/>
                <w:u w:val="single"/>
                <w:lang w:val="en-US" w:eastAsia="zh-CN"/>
              </w:rPr>
              <w:t>+C</w:t>
            </w:r>
          </w:p>
        </w:tc>
      </w:tr>
    </w:tbl>
    <w:p w14:paraId="4E59467A">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19" w:name="_Toc509218776"/>
      <w:r>
        <w:rPr>
          <w:rFonts w:ascii="宋体" w:hAnsi="宋体" w:eastAsia="宋体" w:cs="Times New Roman"/>
          <w:b w:val="0"/>
          <w:bCs/>
          <w:snapToGrid w:val="0"/>
          <w:color w:val="auto"/>
          <w:kern w:val="2"/>
          <w:sz w:val="32"/>
          <w:szCs w:val="32"/>
          <w:highlight w:val="none"/>
          <w:lang w:val="en-US" w:eastAsia="zh-CN" w:bidi="ar-SA"/>
        </w:rPr>
        <w:br w:type="page"/>
      </w:r>
      <w:bookmarkEnd w:id="319"/>
      <w:bookmarkStart w:id="320" w:name="_Toc2957"/>
      <w:bookmarkStart w:id="321" w:name="_Toc30107"/>
      <w:r>
        <w:rPr>
          <w:rFonts w:ascii="宋体" w:hAnsi="宋体" w:eastAsia="宋体" w:cs="Times New Roman"/>
          <w:b w:val="0"/>
          <w:bCs/>
          <w:snapToGrid w:val="0"/>
          <w:color w:val="auto"/>
          <w:kern w:val="2"/>
          <w:sz w:val="32"/>
          <w:szCs w:val="32"/>
          <w:highlight w:val="none"/>
          <w:lang w:val="en-US" w:eastAsia="zh-CN" w:bidi="ar-SA"/>
        </w:rPr>
        <w:t>1.  评标方法</w:t>
      </w:r>
      <w:bookmarkEnd w:id="320"/>
      <w:bookmarkEnd w:id="321"/>
    </w:p>
    <w:p w14:paraId="2A9DA3E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hint="eastAsia" w:ascii="宋体" w:hAnsi="宋体" w:eastAsia="宋体" w:cs="Times New Roman"/>
          <w:color w:val="auto"/>
          <w:kern w:val="0"/>
          <w:szCs w:val="21"/>
          <w:highlight w:val="none"/>
        </w:rPr>
        <w:t>，若出现</w:t>
      </w:r>
      <w:r>
        <w:rPr>
          <w:rFonts w:hint="eastAsia" w:ascii="宋体" w:hAnsi="宋体" w:eastAsia="宋体" w:cs="Times New Roman"/>
          <w:color w:val="auto"/>
          <w:kern w:val="0"/>
          <w:szCs w:val="21"/>
          <w:highlight w:val="none"/>
          <w:lang w:eastAsia="zh-CN"/>
        </w:rPr>
        <w:t>竞标</w:t>
      </w:r>
      <w:r>
        <w:rPr>
          <w:rFonts w:hint="eastAsia"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相同的，以评标办法前附表约定的原则确定排序</w:t>
      </w:r>
      <w:r>
        <w:rPr>
          <w:rFonts w:ascii="宋体" w:hAnsi="宋体" w:eastAsia="宋体" w:cs="Times New Roman"/>
          <w:color w:val="auto"/>
          <w:spacing w:val="-31"/>
          <w:kern w:val="0"/>
          <w:szCs w:val="21"/>
          <w:highlight w:val="none"/>
        </w:rPr>
        <w:t>。</w:t>
      </w:r>
    </w:p>
    <w:p w14:paraId="0075F68C">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22" w:name="_Toc509218777"/>
      <w:bookmarkStart w:id="323" w:name="_Toc287607813"/>
      <w:bookmarkStart w:id="324" w:name="_Toc28040"/>
      <w:bookmarkStart w:id="325" w:name="_Toc224103385"/>
      <w:bookmarkStart w:id="326" w:name="_Toc277082619"/>
      <w:bookmarkStart w:id="327" w:name="_Toc287620752"/>
      <w:bookmarkStart w:id="328" w:name="_Toc430530501"/>
      <w:bookmarkStart w:id="329" w:name="_Toc7"/>
      <w:bookmarkStart w:id="330" w:name="_Toc200513199"/>
      <w:r>
        <w:rPr>
          <w:rFonts w:ascii="宋体" w:hAnsi="宋体" w:eastAsia="宋体" w:cs="Times New Roman"/>
          <w:b w:val="0"/>
          <w:bCs/>
          <w:snapToGrid w:val="0"/>
          <w:color w:val="auto"/>
          <w:kern w:val="2"/>
          <w:sz w:val="32"/>
          <w:szCs w:val="32"/>
          <w:highlight w:val="none"/>
          <w:lang w:val="en-US" w:eastAsia="zh-CN" w:bidi="ar-SA"/>
        </w:rPr>
        <w:t>2.  评审标准</w:t>
      </w:r>
      <w:bookmarkEnd w:id="322"/>
      <w:bookmarkEnd w:id="323"/>
      <w:bookmarkEnd w:id="324"/>
      <w:bookmarkEnd w:id="325"/>
      <w:bookmarkEnd w:id="326"/>
      <w:bookmarkEnd w:id="327"/>
      <w:bookmarkEnd w:id="328"/>
      <w:bookmarkEnd w:id="329"/>
      <w:bookmarkEnd w:id="330"/>
    </w:p>
    <w:p w14:paraId="3220E9F3">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31" w:name="_Toc277082620"/>
      <w:bookmarkStart w:id="332" w:name="_Toc200513200"/>
      <w:bookmarkStart w:id="333" w:name="_Toc224103386"/>
      <w:bookmarkStart w:id="334" w:name="_Toc2588"/>
      <w:bookmarkStart w:id="335" w:name="_Toc23562"/>
      <w:bookmarkStart w:id="336" w:name="_Toc509218778"/>
      <w:bookmarkStart w:id="337" w:name="_Toc287620753"/>
      <w:bookmarkStart w:id="338" w:name="_Toc430530502"/>
      <w:bookmarkStart w:id="339" w:name="_Toc287607814"/>
      <w:r>
        <w:rPr>
          <w:rFonts w:ascii="宋体" w:hAnsi="宋体" w:eastAsia="宋体" w:cs="Times New Roman"/>
          <w:b w:val="0"/>
          <w:bCs/>
          <w:snapToGrid w:val="0"/>
          <w:color w:val="auto"/>
          <w:kern w:val="2"/>
          <w:sz w:val="24"/>
          <w:szCs w:val="24"/>
          <w:highlight w:val="none"/>
          <w:lang w:val="en-US" w:eastAsia="zh-CN" w:bidi="ar-SA"/>
        </w:rPr>
        <w:t>2.1  初步评审标准</w:t>
      </w:r>
      <w:bookmarkEnd w:id="331"/>
      <w:bookmarkEnd w:id="332"/>
      <w:bookmarkEnd w:id="333"/>
      <w:bookmarkEnd w:id="334"/>
      <w:bookmarkEnd w:id="335"/>
      <w:bookmarkEnd w:id="336"/>
      <w:bookmarkEnd w:id="337"/>
      <w:bookmarkEnd w:id="338"/>
      <w:bookmarkEnd w:id="339"/>
    </w:p>
    <w:p w14:paraId="69687D82">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 xml:space="preserve">  资格评审标准：见评标办法前附表。</w:t>
      </w:r>
    </w:p>
    <w:p w14:paraId="4AAA82D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 xml:space="preserve">  形式评审标准：见评标办法前附表。</w:t>
      </w:r>
    </w:p>
    <w:p w14:paraId="7E96D0E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2.1.3  响应性评审标准：见评标办法前附表。</w:t>
      </w:r>
    </w:p>
    <w:p w14:paraId="0A10AE7C">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40" w:name="_Toc287607815"/>
      <w:bookmarkStart w:id="341" w:name="_Toc430530503"/>
      <w:bookmarkStart w:id="342" w:name="_Toc200513201"/>
      <w:bookmarkStart w:id="343" w:name="_Toc277082621"/>
      <w:bookmarkStart w:id="344" w:name="_Toc224103387"/>
      <w:bookmarkStart w:id="345" w:name="_Toc287620754"/>
      <w:bookmarkStart w:id="346" w:name="_Toc509218779"/>
      <w:bookmarkStart w:id="347" w:name="_Toc16859"/>
      <w:bookmarkStart w:id="348" w:name="_Toc17923"/>
      <w:r>
        <w:rPr>
          <w:rFonts w:ascii="宋体" w:hAnsi="宋体" w:eastAsia="宋体" w:cs="Times New Roman"/>
          <w:b w:val="0"/>
          <w:bCs/>
          <w:snapToGrid w:val="0"/>
          <w:color w:val="auto"/>
          <w:kern w:val="2"/>
          <w:sz w:val="24"/>
          <w:szCs w:val="24"/>
          <w:highlight w:val="none"/>
          <w:lang w:val="en-US" w:eastAsia="zh-CN" w:bidi="ar-SA"/>
        </w:rPr>
        <w:t>2.2  分值构成与评分标准</w:t>
      </w:r>
      <w:bookmarkEnd w:id="340"/>
      <w:bookmarkEnd w:id="341"/>
      <w:bookmarkEnd w:id="342"/>
      <w:bookmarkEnd w:id="343"/>
      <w:bookmarkEnd w:id="344"/>
      <w:bookmarkEnd w:id="345"/>
      <w:bookmarkEnd w:id="346"/>
      <w:bookmarkEnd w:id="347"/>
      <w:bookmarkEnd w:id="348"/>
    </w:p>
    <w:p w14:paraId="0A80D29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2.2.1  分值构成</w:t>
      </w:r>
    </w:p>
    <w:p w14:paraId="13040E2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51418FAA">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商务部分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25E7E5F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lang w:val="en-US" w:eastAsia="zh-CN"/>
        </w:rPr>
        <w:t>3</w:t>
      </w:r>
      <w:r>
        <w:rPr>
          <w:rFonts w:ascii="宋体" w:hAnsi="宋体" w:eastAsia="宋体" w:cs="Times New Roman"/>
          <w:color w:val="auto"/>
          <w:kern w:val="0"/>
          <w:szCs w:val="21"/>
          <w:highlight w:val="none"/>
        </w:rPr>
        <w:t>）投标</w:t>
      </w:r>
      <w:r>
        <w:rPr>
          <w:rFonts w:hint="eastAsia" w:ascii="宋体" w:hAnsi="宋体" w:eastAsia="宋体" w:cs="Times New Roman"/>
          <w:color w:val="auto"/>
          <w:kern w:val="0"/>
          <w:szCs w:val="21"/>
          <w:highlight w:val="none"/>
        </w:rPr>
        <w:t>总</w:t>
      </w:r>
      <w:r>
        <w:rPr>
          <w:rFonts w:ascii="宋体" w:hAnsi="宋体" w:eastAsia="宋体" w:cs="Times New Roman"/>
          <w:color w:val="auto"/>
          <w:spacing w:val="-1"/>
          <w:kern w:val="0"/>
          <w:szCs w:val="21"/>
          <w:highlight w:val="none"/>
        </w:rPr>
        <w:t>报</w:t>
      </w:r>
      <w:r>
        <w:rPr>
          <w:rFonts w:ascii="宋体" w:hAnsi="宋体" w:eastAsia="宋体" w:cs="Times New Roman"/>
          <w:color w:val="auto"/>
          <w:kern w:val="0"/>
          <w:szCs w:val="21"/>
          <w:highlight w:val="none"/>
        </w:rPr>
        <w:t>价：见评标办法前附表</w:t>
      </w:r>
      <w:r>
        <w:rPr>
          <w:rFonts w:hint="eastAsia" w:ascii="宋体" w:hAnsi="宋体" w:eastAsia="宋体" w:cs="Times New Roman"/>
          <w:color w:val="auto"/>
          <w:kern w:val="0"/>
          <w:szCs w:val="21"/>
          <w:highlight w:val="none"/>
        </w:rPr>
        <w:t>。</w:t>
      </w:r>
    </w:p>
    <w:p w14:paraId="3787599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2.2.2  </w:t>
      </w:r>
      <w:r>
        <w:rPr>
          <w:rFonts w:hint="eastAsia" w:ascii="宋体" w:hAnsi="宋体" w:eastAsia="宋体" w:cs="Times New Roman"/>
          <w:color w:val="auto"/>
          <w:kern w:val="0"/>
          <w:szCs w:val="21"/>
          <w:highlight w:val="none"/>
        </w:rPr>
        <w:t>评分标准</w:t>
      </w:r>
    </w:p>
    <w:p w14:paraId="10E8C11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评分标准：见评标办法前附表；（对于施工难度大、专业技术复杂的项目，应由</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会同设计单位提出技术方案编写要点，作为评分标准）。</w:t>
      </w:r>
    </w:p>
    <w:p w14:paraId="6FA6F05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2.2.3  </w:t>
      </w:r>
      <w:r>
        <w:rPr>
          <w:rFonts w:ascii="宋体" w:hAnsi="宋体" w:eastAsia="宋体" w:cs="Times New Roman"/>
          <w:color w:val="auto"/>
          <w:kern w:val="0"/>
          <w:szCs w:val="21"/>
          <w:highlight w:val="none"/>
        </w:rPr>
        <w:t>评标基准价计算</w:t>
      </w:r>
    </w:p>
    <w:p w14:paraId="2EBFCAA2">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评标基准价计算方法：见评标办法前附表。</w:t>
      </w:r>
    </w:p>
    <w:p w14:paraId="560FF0D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w:t>
      </w: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w:t>
      </w:r>
      <w:r>
        <w:rPr>
          <w:rFonts w:hint="eastAsia" w:ascii="宋体" w:hAnsi="宋体" w:eastAsia="宋体" w:cs="Times New Roman"/>
          <w:color w:val="auto"/>
          <w:kern w:val="0"/>
          <w:szCs w:val="21"/>
          <w:highlight w:val="none"/>
        </w:rPr>
        <w:t>和允许偏差范围</w:t>
      </w:r>
    </w:p>
    <w:p w14:paraId="1F715B2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的偏差率计算公式：见评标办法前附表</w:t>
      </w:r>
      <w:r>
        <w:rPr>
          <w:rFonts w:hint="eastAsia" w:ascii="宋体" w:hAnsi="宋体" w:eastAsia="宋体" w:cs="Times New Roman"/>
          <w:color w:val="auto"/>
          <w:kern w:val="0"/>
          <w:szCs w:val="21"/>
          <w:highlight w:val="none"/>
        </w:rPr>
        <w:t>；</w:t>
      </w:r>
    </w:p>
    <w:p w14:paraId="6F5E44E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的允许偏差范围</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1AE81E44">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49" w:name="_Toc287607816"/>
      <w:bookmarkStart w:id="350" w:name="_Toc200513202"/>
      <w:bookmarkStart w:id="351" w:name="_Toc224103388"/>
      <w:bookmarkStart w:id="352" w:name="_Toc509218780"/>
      <w:bookmarkStart w:id="353" w:name="_Toc277082622"/>
      <w:bookmarkStart w:id="354" w:name="_Toc287620755"/>
      <w:bookmarkStart w:id="355" w:name="_Toc8138"/>
      <w:bookmarkStart w:id="356" w:name="_Toc4568"/>
      <w:bookmarkStart w:id="357" w:name="_Toc430530504"/>
      <w:r>
        <w:rPr>
          <w:rFonts w:ascii="宋体" w:hAnsi="宋体" w:eastAsia="宋体" w:cs="Times New Roman"/>
          <w:b w:val="0"/>
          <w:bCs/>
          <w:snapToGrid w:val="0"/>
          <w:color w:val="auto"/>
          <w:kern w:val="2"/>
          <w:sz w:val="32"/>
          <w:szCs w:val="32"/>
          <w:highlight w:val="none"/>
          <w:lang w:val="en-US" w:eastAsia="zh-CN" w:bidi="ar-SA"/>
        </w:rPr>
        <w:t>3.  评标程序</w:t>
      </w:r>
      <w:bookmarkEnd w:id="349"/>
      <w:bookmarkEnd w:id="350"/>
      <w:bookmarkEnd w:id="351"/>
      <w:bookmarkEnd w:id="352"/>
      <w:bookmarkEnd w:id="353"/>
      <w:bookmarkEnd w:id="354"/>
      <w:bookmarkEnd w:id="355"/>
      <w:bookmarkEnd w:id="356"/>
      <w:bookmarkEnd w:id="357"/>
    </w:p>
    <w:p w14:paraId="1AF2525E">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58" w:name="_Toc200513203"/>
      <w:bookmarkStart w:id="359" w:name="_Toc224103389"/>
      <w:bookmarkStart w:id="360" w:name="_Toc277082623"/>
      <w:bookmarkStart w:id="361" w:name="_Toc21102"/>
      <w:bookmarkStart w:id="362" w:name="_Toc287620756"/>
      <w:bookmarkStart w:id="363" w:name="_Toc509218781"/>
      <w:bookmarkStart w:id="364" w:name="_Toc8458"/>
      <w:bookmarkStart w:id="365" w:name="_Toc430530505"/>
      <w:bookmarkStart w:id="366" w:name="_Toc287607817"/>
      <w:r>
        <w:rPr>
          <w:rFonts w:ascii="宋体" w:hAnsi="宋体" w:eastAsia="宋体" w:cs="Times New Roman"/>
          <w:b w:val="0"/>
          <w:bCs/>
          <w:snapToGrid w:val="0"/>
          <w:color w:val="auto"/>
          <w:kern w:val="2"/>
          <w:sz w:val="24"/>
          <w:szCs w:val="24"/>
          <w:highlight w:val="none"/>
          <w:lang w:val="en-US" w:eastAsia="zh-CN" w:bidi="ar-SA"/>
        </w:rPr>
        <w:t>3.1  初步评审</w:t>
      </w:r>
      <w:bookmarkEnd w:id="358"/>
      <w:bookmarkEnd w:id="359"/>
      <w:bookmarkEnd w:id="360"/>
      <w:bookmarkEnd w:id="361"/>
      <w:bookmarkEnd w:id="362"/>
      <w:bookmarkEnd w:id="363"/>
      <w:bookmarkEnd w:id="364"/>
      <w:bookmarkEnd w:id="365"/>
      <w:bookmarkEnd w:id="366"/>
    </w:p>
    <w:p w14:paraId="4A66197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依据本章第 2.1 款规定的标准对</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进行初步评审。有一项不符合评审标准的，作否决投标处理。</w:t>
      </w:r>
    </w:p>
    <w:p w14:paraId="6D33055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3.1.2  </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人有以下情形之一的，其投标作否决投标处理：</w:t>
      </w:r>
    </w:p>
    <w:p w14:paraId="6912835A">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）第二</w:t>
      </w:r>
      <w:r>
        <w:rPr>
          <w:rFonts w:ascii="宋体" w:hAnsi="宋体" w:eastAsia="宋体" w:cs="Times New Roman"/>
          <w:color w:val="auto"/>
          <w:spacing w:val="-1"/>
          <w:kern w:val="0"/>
          <w:szCs w:val="21"/>
          <w:highlight w:val="none"/>
        </w:rPr>
        <w:t>章</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人须知”第</w:t>
      </w:r>
      <w:r>
        <w:rPr>
          <w:rFonts w:ascii="宋体" w:hAnsi="宋体" w:eastAsia="宋体" w:cs="Times New Roman"/>
          <w:color w:val="auto"/>
          <w:spacing w:val="1"/>
          <w:kern w:val="0"/>
          <w:szCs w:val="21"/>
          <w:highlight w:val="none"/>
        </w:rPr>
        <w:t>1</w:t>
      </w:r>
      <w:r>
        <w:rPr>
          <w:rFonts w:ascii="宋体" w:hAnsi="宋体" w:eastAsia="宋体" w:cs="Times New Roman"/>
          <w:color w:val="auto"/>
          <w:spacing w:val="-1"/>
          <w:kern w:val="0"/>
          <w:szCs w:val="21"/>
          <w:highlight w:val="none"/>
        </w:rPr>
        <w:t>.</w:t>
      </w:r>
      <w:r>
        <w:rPr>
          <w:rFonts w:ascii="宋体" w:hAnsi="宋体" w:eastAsia="宋体" w:cs="Times New Roman"/>
          <w:color w:val="auto"/>
          <w:spacing w:val="1"/>
          <w:kern w:val="0"/>
          <w:szCs w:val="21"/>
          <w:highlight w:val="none"/>
        </w:rPr>
        <w:t>4</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3项规定的任何一种情形的；</w:t>
      </w:r>
    </w:p>
    <w:p w14:paraId="030A7402">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ascii="宋体" w:hAnsi="宋体" w:eastAsia="宋体" w:cs="Times New Roman"/>
          <w:color w:val="auto"/>
          <w:kern w:val="0"/>
          <w:szCs w:val="21"/>
          <w:highlight w:val="none"/>
        </w:rPr>
        <w:t>；</w:t>
      </w:r>
    </w:p>
    <w:p w14:paraId="50BD4746">
      <w:pPr>
        <w:autoSpaceDE w:val="0"/>
        <w:autoSpaceDN w:val="0"/>
        <w:adjustRightInd w:val="0"/>
        <w:snapToGrid w:val="0"/>
        <w:spacing w:line="360" w:lineRule="auto"/>
        <w:ind w:firstLine="422" w:firstLineChars="200"/>
        <w:rPr>
          <w:rFonts w:hint="eastAsia" w:ascii="宋体" w:hAnsi="宋体" w:eastAsia="宋体" w:cs="Times New Roman"/>
          <w:b/>
          <w:bCs/>
          <w:color w:val="auto"/>
          <w:kern w:val="0"/>
          <w:szCs w:val="21"/>
          <w:highlight w:val="none"/>
          <w:lang w:val="en-US" w:eastAsia="zh-CN"/>
        </w:rPr>
      </w:pPr>
      <w:r>
        <w:rPr>
          <w:rFonts w:hint="eastAsia" w:ascii="宋体" w:hAnsi="宋体" w:eastAsia="宋体" w:cs="Times New Roman"/>
          <w:b/>
          <w:bCs/>
          <w:color w:val="auto"/>
          <w:kern w:val="0"/>
          <w:szCs w:val="21"/>
          <w:highlight w:val="none"/>
          <w:lang w:val="en-US" w:eastAsia="zh-CN"/>
        </w:rPr>
        <w:t>弄虚作假行为的界定：</w:t>
      </w:r>
    </w:p>
    <w:p w14:paraId="102EFAFD">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（1）利用伪造、变造或者无效的资质证书、印鉴参加投标的；</w:t>
      </w:r>
    </w:p>
    <w:p w14:paraId="6FE60AA1">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（2）伪造或者虚报业绩的；</w:t>
      </w:r>
    </w:p>
    <w:p w14:paraId="4E33D0E1">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（3）伪造主要技术人员简历、劳动关系证明；或者中标后不按承诺配备项目负责人或者主要技术人员的；</w:t>
      </w:r>
    </w:p>
    <w:p w14:paraId="4AA7DD1A">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（4）伪造或者虚报财务状况的；</w:t>
      </w:r>
    </w:p>
    <w:p w14:paraId="1F8C0FE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（5）提交虚假的信用状况信息的；</w:t>
      </w:r>
    </w:p>
    <w:p w14:paraId="07F76DF7">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（6）隐瞒招标文件要求提供的信息，或者提供虚假、引人误解的其他信息；</w:t>
      </w:r>
    </w:p>
    <w:p w14:paraId="4EB12AE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（7）法律、法规、规章规定的其他弄虚作假行为。</w:t>
      </w:r>
    </w:p>
    <w:p w14:paraId="4C23B7EF">
      <w:pPr>
        <w:widowControl w:val="0"/>
        <w:spacing w:after="120"/>
        <w:ind w:firstLine="420"/>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围标串标的认定：</w:t>
      </w:r>
    </w:p>
    <w:p w14:paraId="7F35FDA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有下列情形之一的，经</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集体认定为串通投标后，作废标处理。</w:t>
      </w:r>
    </w:p>
    <w:p w14:paraId="540C6855">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内容存在非正常一致有5处及以上的；</w:t>
      </w:r>
    </w:p>
    <w:p w14:paraId="43BCEF6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错漏之处一致有3处及以上的；</w:t>
      </w:r>
    </w:p>
    <w:p w14:paraId="2B8E2F6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错漏之处一致有1处且非正常处3处及以上的；</w:t>
      </w:r>
    </w:p>
    <w:p w14:paraId="79C32C75">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竞标报价</w:t>
      </w:r>
      <w:r>
        <w:rPr>
          <w:rFonts w:hint="eastAsia" w:ascii="宋体" w:hAnsi="宋体" w:eastAsia="宋体" w:cs="宋体"/>
          <w:color w:val="auto"/>
          <w:kern w:val="0"/>
          <w:szCs w:val="21"/>
          <w:highlight w:val="none"/>
        </w:rPr>
        <w:t>或者报价组成异常，且一致或者呈规律性变化的；</w:t>
      </w:r>
    </w:p>
    <w:p w14:paraId="27608662">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由同一单位或者同一个人编制的；</w:t>
      </w:r>
    </w:p>
    <w:p w14:paraId="0E443D8B">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载明的项目管理班子成员出现同一人的；</w:t>
      </w:r>
    </w:p>
    <w:p w14:paraId="01FBFFED">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相互混装的；</w:t>
      </w:r>
    </w:p>
    <w:p w14:paraId="536B0D3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由同一台电脑编制的；</w:t>
      </w:r>
    </w:p>
    <w:p w14:paraId="39C6E4C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委托同一人投标的；</w:t>
      </w:r>
    </w:p>
    <w:p w14:paraId="48F87835">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使用同一个企业资金交纳投标保证金的；</w:t>
      </w:r>
    </w:p>
    <w:p w14:paraId="6D746362">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聘请同一人为其投标提供技术或者经济咨询服务的，但招标工程本身要求采用专有技术的除外；</w:t>
      </w:r>
    </w:p>
    <w:p w14:paraId="265C050A">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认定的其他串通投标情形。</w:t>
      </w:r>
    </w:p>
    <w:p w14:paraId="7695C67E">
      <w:pPr>
        <w:ind w:firstLine="420"/>
        <w:rPr>
          <w:rFonts w:hint="default" w:ascii="Times New Roman" w:hAnsi="Times New Roman" w:eastAsia="宋体" w:cs="Times New Roman"/>
          <w:color w:val="auto"/>
          <w:highlight w:val="none"/>
          <w:lang w:val="en-US" w:eastAsia="zh-CN"/>
        </w:rPr>
      </w:pPr>
    </w:p>
    <w:p w14:paraId="3F8DDF7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拒绝</w:t>
      </w:r>
      <w:r>
        <w:rPr>
          <w:rFonts w:ascii="宋体" w:hAnsi="宋体" w:eastAsia="宋体" w:cs="Times New Roman"/>
          <w:color w:val="auto"/>
          <w:kern w:val="0"/>
          <w:szCs w:val="21"/>
          <w:highlight w:val="none"/>
        </w:rPr>
        <w:t>按</w:t>
      </w:r>
      <w:r>
        <w:rPr>
          <w:rFonts w:hint="eastAsia" w:ascii="宋体" w:hAnsi="宋体" w:eastAsia="宋体" w:cs="Times New Roman"/>
          <w:color w:val="auto"/>
          <w:spacing w:val="-1"/>
          <w:kern w:val="0"/>
          <w:szCs w:val="21"/>
          <w:highlight w:val="none"/>
          <w:lang w:eastAsia="zh-CN"/>
        </w:rPr>
        <w:t>评审小组</w:t>
      </w:r>
      <w:r>
        <w:rPr>
          <w:rFonts w:ascii="宋体" w:hAnsi="宋体" w:eastAsia="宋体" w:cs="Times New Roman"/>
          <w:color w:val="auto"/>
          <w:kern w:val="0"/>
          <w:szCs w:val="21"/>
          <w:highlight w:val="none"/>
        </w:rPr>
        <w:t>要求澄清、说明或补正的</w:t>
      </w:r>
      <w:r>
        <w:rPr>
          <w:rFonts w:hint="eastAsia" w:ascii="宋体" w:hAnsi="宋体" w:eastAsia="宋体" w:cs="Times New Roman"/>
          <w:color w:val="auto"/>
          <w:kern w:val="0"/>
          <w:szCs w:val="21"/>
          <w:highlight w:val="none"/>
        </w:rPr>
        <w:t>。</w:t>
      </w:r>
    </w:p>
    <w:p w14:paraId="430010E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3.1.3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有算术错误的，</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按以下原则对</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进行修正，修正的价格经</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书面确认后具有约束力</w:t>
      </w:r>
      <w:r>
        <w:rPr>
          <w:rFonts w:hint="eastAsia" w:ascii="宋体" w:hAnsi="宋体" w:eastAsia="宋体" w:cs="Times New Roman"/>
          <w:color w:val="auto"/>
          <w:kern w:val="0"/>
          <w:szCs w:val="21"/>
          <w:highlight w:val="none"/>
        </w:rPr>
        <w:t>，修正原则如下：</w:t>
      </w:r>
    </w:p>
    <w:p w14:paraId="7E34B1AB">
      <w:pPr>
        <w:autoSpaceDE w:val="0"/>
        <w:autoSpaceDN w:val="0"/>
        <w:adjustRightInd w:val="0"/>
        <w:snapToGrid w:val="0"/>
        <w:spacing w:line="360" w:lineRule="auto"/>
        <w:ind w:firstLine="532"/>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（1）</w:t>
      </w:r>
      <w:r>
        <w:rPr>
          <w:rFonts w:hint="eastAsia" w:ascii="宋体" w:hAnsi="宋体" w:eastAsia="宋体" w:cs="Times New Roman"/>
          <w:color w:val="auto"/>
          <w:spacing w:val="-1"/>
          <w:kern w:val="0"/>
          <w:szCs w:val="21"/>
          <w:highlight w:val="none"/>
          <w:lang w:eastAsia="zh-CN"/>
        </w:rPr>
        <w:t>竞标文件</w:t>
      </w:r>
      <w:r>
        <w:rPr>
          <w:rFonts w:ascii="宋体" w:hAnsi="宋体" w:eastAsia="宋体" w:cs="Times New Roman"/>
          <w:color w:val="auto"/>
          <w:spacing w:val="-1"/>
          <w:kern w:val="0"/>
          <w:szCs w:val="21"/>
          <w:highlight w:val="none"/>
        </w:rPr>
        <w:t>中的大写金额与小写金额不一致的，以大写金</w:t>
      </w:r>
      <w:r>
        <w:rPr>
          <w:rFonts w:ascii="宋体" w:hAnsi="宋体" w:eastAsia="宋体" w:cs="Times New Roman"/>
          <w:color w:val="auto"/>
          <w:kern w:val="0"/>
          <w:szCs w:val="21"/>
          <w:highlight w:val="none"/>
        </w:rPr>
        <w:t>额为准</w:t>
      </w:r>
      <w:r>
        <w:rPr>
          <w:rFonts w:hint="eastAsia" w:ascii="宋体" w:hAnsi="宋体" w:eastAsia="宋体" w:cs="Times New Roman"/>
          <w:color w:val="auto"/>
          <w:kern w:val="0"/>
          <w:szCs w:val="21"/>
          <w:highlight w:val="none"/>
        </w:rPr>
        <w:t>；</w:t>
      </w:r>
    </w:p>
    <w:p w14:paraId="68AE2728">
      <w:pPr>
        <w:autoSpaceDE w:val="0"/>
        <w:autoSpaceDN w:val="0"/>
        <w:adjustRightInd w:val="0"/>
        <w:snapToGrid w:val="0"/>
        <w:spacing w:line="360" w:lineRule="auto"/>
        <w:ind w:firstLine="532"/>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eastAsia="zh-CN"/>
        </w:rPr>
        <w:t>竞标函</w:t>
      </w:r>
      <w:r>
        <w:rPr>
          <w:rFonts w:hint="eastAsia" w:ascii="宋体" w:hAnsi="宋体" w:eastAsia="宋体" w:cs="Times New Roman"/>
          <w:color w:val="auto"/>
          <w:kern w:val="0"/>
          <w:szCs w:val="21"/>
          <w:highlight w:val="none"/>
        </w:rPr>
        <w:t>中的总报价与已标价工程量清单总报价不一致的，由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p w14:paraId="2E34A5C3">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67" w:name="_Toc277082624"/>
      <w:bookmarkStart w:id="368" w:name="_Toc224103390"/>
      <w:bookmarkStart w:id="369" w:name="_Toc509218782"/>
      <w:bookmarkStart w:id="370" w:name="_Toc200513204"/>
      <w:bookmarkStart w:id="371" w:name="_Toc12430"/>
      <w:bookmarkStart w:id="372" w:name="_Toc287607818"/>
      <w:bookmarkStart w:id="373" w:name="_Toc430530506"/>
      <w:bookmarkStart w:id="374" w:name="_Toc287620757"/>
      <w:bookmarkStart w:id="375" w:name="_Toc31837"/>
      <w:r>
        <w:rPr>
          <w:rFonts w:ascii="宋体" w:hAnsi="宋体" w:eastAsia="宋体" w:cs="Times New Roman"/>
          <w:b w:val="0"/>
          <w:bCs/>
          <w:snapToGrid w:val="0"/>
          <w:color w:val="auto"/>
          <w:kern w:val="2"/>
          <w:sz w:val="24"/>
          <w:szCs w:val="24"/>
          <w:highlight w:val="none"/>
          <w:lang w:val="en-US" w:eastAsia="zh-CN" w:bidi="ar-SA"/>
        </w:rPr>
        <w:t>3.2  详细评审</w:t>
      </w:r>
      <w:bookmarkEnd w:id="367"/>
      <w:bookmarkEnd w:id="368"/>
      <w:bookmarkEnd w:id="369"/>
      <w:bookmarkEnd w:id="370"/>
      <w:bookmarkEnd w:id="371"/>
      <w:bookmarkEnd w:id="372"/>
      <w:bookmarkEnd w:id="373"/>
      <w:bookmarkEnd w:id="374"/>
      <w:bookmarkEnd w:id="375"/>
    </w:p>
    <w:p w14:paraId="7C36DE0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按本章第2.2款规定的量化因素和分值进行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，并计算出综合评估得分。</w:t>
      </w:r>
    </w:p>
    <w:p w14:paraId="617484C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）目规定的评审因素和分值对技术方案计算出得分</w:t>
      </w:r>
      <w:r>
        <w:rPr>
          <w:rFonts w:hint="eastAsia" w:ascii="宋体" w:hAnsi="宋体" w:eastAsia="宋体" w:cs="Times New Roman"/>
          <w:color w:val="auto"/>
          <w:kern w:val="0"/>
          <w:szCs w:val="21"/>
          <w:highlight w:val="none"/>
        </w:rPr>
        <w:t>A</w:t>
      </w:r>
    </w:p>
    <w:p w14:paraId="440D44A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（2）按本章第3.2.1（2）目规定的评审因素和分值对商务部分计算出得分B。</w:t>
      </w:r>
    </w:p>
    <w:p w14:paraId="5907B19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）目规定的评审因素和分值对投标总报价计算出得分</w:t>
      </w:r>
      <w:r>
        <w:rPr>
          <w:rFonts w:hint="eastAsia" w:ascii="宋体" w:hAnsi="宋体" w:eastAsia="宋体" w:cs="Times New Roman"/>
          <w:color w:val="auto"/>
          <w:kern w:val="0"/>
          <w:szCs w:val="21"/>
          <w:highlight w:val="none"/>
          <w:lang w:val="en-US" w:eastAsia="zh-CN"/>
        </w:rPr>
        <w:t>C</w:t>
      </w:r>
      <w:r>
        <w:rPr>
          <w:rFonts w:hint="eastAsia" w:ascii="宋体" w:hAnsi="宋体" w:eastAsia="宋体" w:cs="Times New Roman"/>
          <w:color w:val="auto"/>
          <w:kern w:val="0"/>
          <w:szCs w:val="21"/>
          <w:highlight w:val="none"/>
        </w:rPr>
        <w:t>。</w:t>
      </w:r>
    </w:p>
    <w:p w14:paraId="7B63BDA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3.2.2  各类评分分值的最终计算结果保留小数点后两位，小数点后第三位“四舍五入”。</w:t>
      </w:r>
    </w:p>
    <w:p w14:paraId="6295E6F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3.2.3  </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得分=A+B</w:t>
      </w:r>
      <w:r>
        <w:rPr>
          <w:rFonts w:hint="eastAsia" w:ascii="宋体" w:hAnsi="宋体" w:eastAsia="宋体" w:cs="Times New Roman"/>
          <w:color w:val="auto"/>
          <w:kern w:val="0"/>
          <w:szCs w:val="21"/>
          <w:highlight w:val="none"/>
          <w:lang w:val="en-US" w:eastAsia="zh-CN"/>
        </w:rPr>
        <w:t>+C</w:t>
      </w:r>
      <w:r>
        <w:rPr>
          <w:rFonts w:hint="eastAsia" w:ascii="宋体" w:hAnsi="宋体" w:eastAsia="宋体" w:cs="Times New Roman"/>
          <w:color w:val="auto"/>
          <w:kern w:val="0"/>
          <w:szCs w:val="21"/>
          <w:highlight w:val="none"/>
        </w:rPr>
        <w:t>。</w:t>
      </w:r>
    </w:p>
    <w:p w14:paraId="327D4347">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76" w:name="_Toc29615"/>
      <w:bookmarkStart w:id="377" w:name="_Toc23268"/>
      <w:bookmarkStart w:id="378" w:name="_Toc287607819"/>
      <w:bookmarkStart w:id="379" w:name="_Toc277082625"/>
      <w:bookmarkStart w:id="380" w:name="_Toc224103391"/>
      <w:bookmarkStart w:id="381" w:name="_Toc287620758"/>
      <w:bookmarkStart w:id="382" w:name="_Toc200513205"/>
      <w:bookmarkStart w:id="383" w:name="_Toc509218783"/>
      <w:bookmarkStart w:id="384" w:name="_Toc430530507"/>
      <w:r>
        <w:rPr>
          <w:rFonts w:ascii="宋体" w:hAnsi="宋体" w:eastAsia="宋体" w:cs="Times New Roman"/>
          <w:b w:val="0"/>
          <w:bCs/>
          <w:snapToGrid w:val="0"/>
          <w:color w:val="auto"/>
          <w:kern w:val="2"/>
          <w:sz w:val="24"/>
          <w:szCs w:val="24"/>
          <w:highlight w:val="none"/>
          <w:lang w:val="en-US" w:eastAsia="zh-CN" w:bidi="ar-SA"/>
        </w:rPr>
        <w:t xml:space="preserve">3.3  </w:t>
      </w:r>
      <w:r>
        <w:rPr>
          <w:rFonts w:hint="eastAsia" w:ascii="宋体" w:hAnsi="宋体" w:eastAsia="宋体" w:cs="Times New Roman"/>
          <w:b w:val="0"/>
          <w:bCs/>
          <w:snapToGrid w:val="0"/>
          <w:color w:val="auto"/>
          <w:kern w:val="2"/>
          <w:sz w:val="24"/>
          <w:szCs w:val="24"/>
          <w:highlight w:val="none"/>
          <w:lang w:val="en-US" w:eastAsia="zh-CN" w:bidi="ar-SA"/>
        </w:rPr>
        <w:t>竞标文件</w:t>
      </w:r>
      <w:r>
        <w:rPr>
          <w:rFonts w:ascii="宋体" w:hAnsi="宋体" w:eastAsia="宋体" w:cs="Times New Roman"/>
          <w:b w:val="0"/>
          <w:bCs/>
          <w:snapToGrid w:val="0"/>
          <w:color w:val="auto"/>
          <w:kern w:val="2"/>
          <w:sz w:val="24"/>
          <w:szCs w:val="24"/>
          <w:highlight w:val="none"/>
          <w:lang w:val="en-US" w:eastAsia="zh-CN" w:bidi="ar-SA"/>
        </w:rPr>
        <w:t>的澄清和补正</w:t>
      </w:r>
      <w:bookmarkEnd w:id="376"/>
      <w:bookmarkEnd w:id="377"/>
      <w:bookmarkEnd w:id="378"/>
      <w:bookmarkEnd w:id="379"/>
      <w:bookmarkEnd w:id="380"/>
      <w:bookmarkEnd w:id="381"/>
      <w:bookmarkEnd w:id="382"/>
      <w:bookmarkEnd w:id="383"/>
      <w:bookmarkEnd w:id="384"/>
    </w:p>
    <w:p w14:paraId="119C6044">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3.3.1  在评标过程中，</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可以书面形式要求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对所提交</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中不明确的内容进行书面澄清或说明，或者对细微偏差进行补正。</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不接受</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主动提出的澄清、说明或补正。</w:t>
      </w:r>
    </w:p>
    <w:p w14:paraId="3E41545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3.3.2  澄清、说明和补正不得改变</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的实质性内容（算术性错误修正的除外）。</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的书面澄清、说明和补正属于</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的组成部分。</w:t>
      </w:r>
    </w:p>
    <w:p w14:paraId="513B778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3.3.3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对</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提交的澄清、说明或补正有疑问的，可以要求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进一步澄清、说明或补正，直至满足</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的要求。</w:t>
      </w:r>
    </w:p>
    <w:p w14:paraId="74AB74BE">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85" w:name="_Toc287620759"/>
      <w:bookmarkStart w:id="386" w:name="_Toc287607820"/>
      <w:bookmarkStart w:id="387" w:name="_Toc200513206"/>
      <w:bookmarkStart w:id="388" w:name="_Toc277082626"/>
      <w:bookmarkStart w:id="389" w:name="_Toc22832"/>
      <w:bookmarkStart w:id="390" w:name="_Toc17868"/>
      <w:bookmarkStart w:id="391" w:name="_Toc430530508"/>
      <w:bookmarkStart w:id="392" w:name="_Toc224103392"/>
      <w:bookmarkStart w:id="393" w:name="_Toc509218784"/>
      <w:r>
        <w:rPr>
          <w:rFonts w:ascii="宋体" w:hAnsi="宋体" w:eastAsia="宋体" w:cs="Times New Roman"/>
          <w:b w:val="0"/>
          <w:bCs/>
          <w:snapToGrid w:val="0"/>
          <w:color w:val="auto"/>
          <w:kern w:val="2"/>
          <w:sz w:val="24"/>
          <w:szCs w:val="24"/>
          <w:highlight w:val="none"/>
          <w:lang w:val="en-US" w:eastAsia="zh-CN" w:bidi="ar-SA"/>
        </w:rPr>
        <w:t>3.4  评标结果</w:t>
      </w:r>
      <w:bookmarkEnd w:id="385"/>
      <w:bookmarkEnd w:id="386"/>
      <w:bookmarkEnd w:id="387"/>
      <w:bookmarkEnd w:id="388"/>
      <w:bookmarkEnd w:id="389"/>
      <w:bookmarkEnd w:id="390"/>
      <w:bookmarkEnd w:id="391"/>
      <w:bookmarkEnd w:id="392"/>
      <w:bookmarkEnd w:id="393"/>
    </w:p>
    <w:p w14:paraId="49F2E93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ascii="宋体" w:hAnsi="宋体" w:eastAsia="宋体" w:cs="Times New Roman"/>
          <w:color w:val="auto"/>
          <w:spacing w:val="-1"/>
          <w:kern w:val="0"/>
          <w:szCs w:val="21"/>
          <w:highlight w:val="none"/>
        </w:rPr>
        <w:t>4</w:t>
      </w:r>
      <w:r>
        <w:rPr>
          <w:rFonts w:ascii="宋体" w:hAnsi="宋体" w:eastAsia="宋体" w:cs="Times New Roman"/>
          <w:color w:val="auto"/>
          <w:kern w:val="0"/>
          <w:szCs w:val="21"/>
          <w:highlight w:val="none"/>
        </w:rPr>
        <w:t xml:space="preserve">.1 </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除第二章“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w:t>
      </w:r>
      <w:r>
        <w:rPr>
          <w:rFonts w:ascii="宋体" w:hAnsi="宋体" w:eastAsia="宋体" w:cs="Times New Roman"/>
          <w:color w:val="auto"/>
          <w:spacing w:val="1"/>
          <w:kern w:val="0"/>
          <w:szCs w:val="21"/>
          <w:highlight w:val="none"/>
        </w:rPr>
        <w:t>附</w:t>
      </w:r>
      <w:r>
        <w:rPr>
          <w:rFonts w:ascii="宋体" w:hAnsi="宋体" w:eastAsia="宋体" w:cs="Times New Roman"/>
          <w:color w:val="auto"/>
          <w:kern w:val="0"/>
          <w:szCs w:val="21"/>
          <w:highlight w:val="none"/>
        </w:rPr>
        <w:t>表授权直</w:t>
      </w:r>
      <w:r>
        <w:rPr>
          <w:rFonts w:ascii="宋体" w:hAnsi="宋体" w:eastAsia="宋体" w:cs="Times New Roman"/>
          <w:color w:val="auto"/>
          <w:spacing w:val="1"/>
          <w:kern w:val="0"/>
          <w:szCs w:val="21"/>
          <w:highlight w:val="none"/>
        </w:rPr>
        <w:t>接</w:t>
      </w:r>
      <w:r>
        <w:rPr>
          <w:rFonts w:ascii="宋体" w:hAnsi="宋体" w:eastAsia="宋体" w:cs="Times New Roman"/>
          <w:color w:val="auto"/>
          <w:kern w:val="0"/>
          <w:szCs w:val="21"/>
          <w:highlight w:val="none"/>
        </w:rPr>
        <w:t>确定中标</w:t>
      </w:r>
      <w:r>
        <w:rPr>
          <w:rFonts w:ascii="宋体" w:hAnsi="宋体" w:eastAsia="宋体" w:cs="Times New Roman"/>
          <w:color w:val="auto"/>
          <w:spacing w:val="1"/>
          <w:kern w:val="0"/>
          <w:szCs w:val="21"/>
          <w:highlight w:val="none"/>
        </w:rPr>
        <w:t>人</w:t>
      </w:r>
      <w:r>
        <w:rPr>
          <w:rFonts w:ascii="宋体" w:hAnsi="宋体" w:eastAsia="宋体" w:cs="Times New Roman"/>
          <w:color w:val="auto"/>
          <w:kern w:val="0"/>
          <w:szCs w:val="21"/>
          <w:highlight w:val="none"/>
        </w:rPr>
        <w:t>外，</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按照</w:t>
      </w:r>
      <w:r>
        <w:rPr>
          <w:rFonts w:ascii="宋体" w:hAnsi="宋体" w:eastAsia="宋体" w:cs="Times New Roman"/>
          <w:color w:val="auto"/>
          <w:spacing w:val="1"/>
          <w:kern w:val="0"/>
          <w:szCs w:val="21"/>
          <w:highlight w:val="none"/>
        </w:rPr>
        <w:t>得分</w:t>
      </w:r>
      <w:r>
        <w:rPr>
          <w:rFonts w:ascii="宋体" w:hAnsi="宋体" w:eastAsia="宋体" w:cs="Times New Roman"/>
          <w:color w:val="auto"/>
          <w:kern w:val="0"/>
          <w:szCs w:val="21"/>
          <w:highlight w:val="none"/>
        </w:rPr>
        <w:t>由高到低的顺序推荐中标候选人。</w:t>
      </w:r>
    </w:p>
    <w:p w14:paraId="44D3B0AC">
      <w:pPr>
        <w:autoSpaceDE w:val="0"/>
        <w:autoSpaceDN w:val="0"/>
        <w:adjustRightInd w:val="0"/>
        <w:snapToGrid w:val="0"/>
        <w:spacing w:line="360" w:lineRule="auto"/>
        <w:ind w:firstLine="424" w:firstLineChars="200"/>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 xml:space="preserve">.4.2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完成评标后，应当向</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提交书面评标报告。</w:t>
      </w:r>
    </w:p>
    <w:p w14:paraId="7F217DD7">
      <w:pPr>
        <w:autoSpaceDE w:val="0"/>
        <w:autoSpaceDN w:val="0"/>
        <w:adjustRightInd w:val="0"/>
        <w:snapToGrid w:val="0"/>
        <w:spacing w:line="360" w:lineRule="auto"/>
        <w:ind w:firstLine="400" w:firstLineChars="200"/>
        <w:rPr>
          <w:rFonts w:ascii="宋体" w:hAnsi="宋体" w:eastAsia="宋体" w:cs="Times New Roman"/>
          <w:color w:val="auto"/>
          <w:kern w:val="0"/>
          <w:sz w:val="20"/>
          <w:szCs w:val="20"/>
          <w:highlight w:val="none"/>
        </w:rPr>
      </w:pPr>
    </w:p>
    <w:p w14:paraId="0D0FCE0E">
      <w:pPr>
        <w:spacing w:line="360" w:lineRule="auto"/>
        <w:rPr>
          <w:rFonts w:hint="eastAsia" w:ascii="宋体" w:hAnsi="宋体" w:eastAsia="宋体" w:cs="Times New Roman"/>
          <w:b/>
          <w:color w:val="auto"/>
          <w:szCs w:val="20"/>
          <w:highlight w:val="none"/>
        </w:rPr>
      </w:pPr>
      <w:r>
        <w:rPr>
          <w:rFonts w:ascii="宋体" w:hAnsi="宋体" w:eastAsia="宋体" w:cs="Times New Roman"/>
          <w:color w:val="auto"/>
          <w:kern w:val="0"/>
          <w:sz w:val="20"/>
          <w:szCs w:val="20"/>
          <w:highlight w:val="none"/>
        </w:rPr>
        <w:br w:type="page"/>
      </w:r>
    </w:p>
    <w:p w14:paraId="544C82ED">
      <w:pPr>
        <w:widowControl/>
        <w:spacing w:line="360" w:lineRule="auto"/>
        <w:jc w:val="center"/>
        <w:rPr>
          <w:rFonts w:ascii="宋体" w:hAnsi="宋体" w:eastAsia="宋体" w:cs="Times New Roman"/>
          <w:b/>
          <w:color w:val="auto"/>
          <w:kern w:val="0"/>
          <w:sz w:val="28"/>
          <w:szCs w:val="28"/>
          <w:highlight w:val="none"/>
          <w:u w:val="none"/>
          <w:lang w:val="en-US" w:eastAsia="zh-CN" w:bidi="ar-SA"/>
        </w:rPr>
      </w:pPr>
      <w:bookmarkStart w:id="394" w:name="招标文件04章合同条款及格式"/>
      <w:bookmarkEnd w:id="394"/>
      <w:bookmarkStart w:id="395" w:name="招标文件03章02评标办法综合评估法02附件02"/>
      <w:bookmarkEnd w:id="395"/>
      <w:bookmarkStart w:id="396" w:name="_Toc230410480"/>
      <w:bookmarkStart w:id="397" w:name="_Toc277082627"/>
      <w:r>
        <w:rPr>
          <w:rFonts w:ascii="宋体" w:hAnsi="宋体" w:eastAsia="宋体" w:cs="Times New Roman"/>
          <w:b/>
          <w:color w:val="auto"/>
          <w:kern w:val="0"/>
          <w:sz w:val="28"/>
          <w:szCs w:val="28"/>
          <w:highlight w:val="none"/>
          <w:u w:val="none"/>
          <w:lang w:val="en-US" w:eastAsia="zh-CN" w:bidi="ar-SA"/>
        </w:rPr>
        <w:t>附件A：综合评估法否决投标情况一览表</w:t>
      </w:r>
      <w:bookmarkEnd w:id="396"/>
    </w:p>
    <w:bookmarkEnd w:id="397"/>
    <w:p w14:paraId="00BF4D05">
      <w:pPr>
        <w:widowControl/>
        <w:spacing w:line="360" w:lineRule="auto"/>
        <w:ind w:firstLine="420" w:firstLineChars="200"/>
        <w:jc w:val="both"/>
        <w:rPr>
          <w:rFonts w:ascii="宋体" w:hAnsi="宋体" w:eastAsia="宋体" w:cs="Times New Roman"/>
          <w:color w:val="auto"/>
          <w:kern w:val="0"/>
          <w:sz w:val="21"/>
          <w:szCs w:val="21"/>
          <w:highlight w:val="none"/>
          <w:u w:val="none"/>
          <w:lang w:val="en-US" w:eastAsia="zh-CN" w:bidi="ar-SA"/>
        </w:rPr>
      </w:pPr>
      <w:r>
        <w:rPr>
          <w:rFonts w:hint="eastAsia" w:ascii="宋体" w:hAnsi="宋体" w:eastAsia="宋体" w:cs="Times New Roman"/>
          <w:color w:val="auto"/>
          <w:kern w:val="0"/>
          <w:sz w:val="21"/>
          <w:szCs w:val="21"/>
          <w:highlight w:val="none"/>
          <w:u w:val="none"/>
          <w:lang w:val="en-US" w:eastAsia="zh-CN" w:bidi="ar-SA"/>
        </w:rPr>
        <w:t>竞标文件存在本一览表下列情形之一的，竞标文件视为重大偏差并作否决投标处理，否则，评审小组不得视为重大偏差而否决竞标人的竞标文件</w:t>
      </w:r>
      <w:r>
        <w:rPr>
          <w:rFonts w:ascii="宋体" w:hAnsi="宋体" w:eastAsia="宋体" w:cs="Times New Roman"/>
          <w:color w:val="auto"/>
          <w:kern w:val="0"/>
          <w:sz w:val="21"/>
          <w:szCs w:val="21"/>
          <w:highlight w:val="none"/>
          <w:u w:val="none"/>
          <w:lang w:val="en-US" w:eastAsia="zh-CN" w:bidi="ar-SA"/>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408AC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75F16E6D">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章节号</w:t>
            </w:r>
          </w:p>
        </w:tc>
        <w:tc>
          <w:tcPr>
            <w:tcW w:w="1899" w:type="dxa"/>
            <w:noWrap w:val="0"/>
            <w:vAlign w:val="center"/>
          </w:tcPr>
          <w:p w14:paraId="584B7C78">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条款名称</w:t>
            </w:r>
          </w:p>
        </w:tc>
        <w:tc>
          <w:tcPr>
            <w:tcW w:w="6333" w:type="dxa"/>
            <w:noWrap w:val="0"/>
            <w:vAlign w:val="center"/>
          </w:tcPr>
          <w:p w14:paraId="16809CE1">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否决投标条件</w:t>
            </w:r>
          </w:p>
        </w:tc>
      </w:tr>
      <w:tr w14:paraId="736FD7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14:paraId="65C0A1B4">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4B0C569C">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资格评审</w:t>
            </w:r>
          </w:p>
        </w:tc>
        <w:tc>
          <w:tcPr>
            <w:tcW w:w="6333" w:type="dxa"/>
            <w:noWrap w:val="0"/>
            <w:vAlign w:val="center"/>
          </w:tcPr>
          <w:p w14:paraId="3ACC1FB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的资质条件、营业执照及安全生产条件须满足</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人须知前附表1.4.1项的要求，否则由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4F711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218AC76A">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D645FAE">
            <w:pPr>
              <w:spacing w:line="400" w:lineRule="exact"/>
              <w:jc w:val="center"/>
              <w:rPr>
                <w:rFonts w:ascii="宋体" w:hAnsi="宋体" w:eastAsia="宋体" w:cs="Times New Roman"/>
                <w:color w:val="auto"/>
                <w:szCs w:val="21"/>
                <w:highlight w:val="none"/>
              </w:rPr>
            </w:pPr>
          </w:p>
        </w:tc>
        <w:tc>
          <w:tcPr>
            <w:tcW w:w="6333" w:type="dxa"/>
            <w:noWrap w:val="0"/>
            <w:vAlign w:val="center"/>
          </w:tcPr>
          <w:p w14:paraId="524D7F5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的财务须满足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作否决投标处理（如有）。</w:t>
            </w:r>
          </w:p>
        </w:tc>
      </w:tr>
      <w:tr w14:paraId="569446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1" w:hRule="atLeast"/>
          <w:tblHeader/>
          <w:jc w:val="center"/>
        </w:trPr>
        <w:tc>
          <w:tcPr>
            <w:tcW w:w="1237" w:type="dxa"/>
            <w:vMerge w:val="continue"/>
            <w:noWrap w:val="0"/>
            <w:vAlign w:val="center"/>
          </w:tcPr>
          <w:p w14:paraId="60A5FB0F">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688C3E0">
            <w:pPr>
              <w:spacing w:line="400" w:lineRule="exact"/>
              <w:jc w:val="center"/>
              <w:rPr>
                <w:rFonts w:ascii="宋体" w:hAnsi="宋体" w:eastAsia="宋体" w:cs="Times New Roman"/>
                <w:color w:val="auto"/>
                <w:szCs w:val="21"/>
                <w:highlight w:val="none"/>
              </w:rPr>
            </w:pPr>
          </w:p>
        </w:tc>
        <w:tc>
          <w:tcPr>
            <w:tcW w:w="6333" w:type="dxa"/>
            <w:noWrap w:val="0"/>
            <w:vAlign w:val="center"/>
          </w:tcPr>
          <w:p w14:paraId="25A7DF29">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A-3</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的业绩须满足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作否决投标处理（如有）。</w:t>
            </w:r>
          </w:p>
        </w:tc>
      </w:tr>
      <w:tr w14:paraId="5621B7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463209C0">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F562F0B">
            <w:pPr>
              <w:spacing w:line="400" w:lineRule="exact"/>
              <w:jc w:val="center"/>
              <w:rPr>
                <w:rFonts w:ascii="宋体" w:hAnsi="宋体" w:eastAsia="宋体" w:cs="Times New Roman"/>
                <w:color w:val="auto"/>
                <w:szCs w:val="21"/>
                <w:highlight w:val="none"/>
              </w:rPr>
            </w:pPr>
          </w:p>
        </w:tc>
        <w:tc>
          <w:tcPr>
            <w:tcW w:w="6333" w:type="dxa"/>
            <w:noWrap w:val="0"/>
            <w:vAlign w:val="center"/>
          </w:tcPr>
          <w:p w14:paraId="195DCED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A-4</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的投标截止日投标资格情况须满足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2BBABA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1C88273D">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6A07B4A">
            <w:pPr>
              <w:spacing w:line="400" w:lineRule="exact"/>
              <w:jc w:val="center"/>
              <w:rPr>
                <w:rFonts w:ascii="宋体" w:hAnsi="宋体" w:eastAsia="宋体" w:cs="Times New Roman"/>
                <w:color w:val="auto"/>
                <w:szCs w:val="21"/>
                <w:highlight w:val="none"/>
              </w:rPr>
            </w:pPr>
          </w:p>
        </w:tc>
        <w:tc>
          <w:tcPr>
            <w:tcW w:w="6333" w:type="dxa"/>
            <w:noWrap w:val="0"/>
            <w:vAlign w:val="center"/>
          </w:tcPr>
          <w:p w14:paraId="15BB832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A-5</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的项目经理资格须满足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A8ED1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166C71D9">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9D04FDE">
            <w:pPr>
              <w:spacing w:line="400" w:lineRule="exact"/>
              <w:jc w:val="center"/>
              <w:rPr>
                <w:rFonts w:ascii="宋体" w:hAnsi="宋体" w:eastAsia="宋体" w:cs="Times New Roman"/>
                <w:color w:val="auto"/>
                <w:szCs w:val="21"/>
                <w:highlight w:val="none"/>
              </w:rPr>
            </w:pPr>
          </w:p>
        </w:tc>
        <w:tc>
          <w:tcPr>
            <w:tcW w:w="6333" w:type="dxa"/>
            <w:noWrap w:val="0"/>
            <w:vAlign w:val="center"/>
          </w:tcPr>
          <w:p w14:paraId="0B9EEAA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A-6</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的其他要求须满足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1A3715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5DD2928">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3E3D438F">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形式评审</w:t>
            </w:r>
          </w:p>
        </w:tc>
        <w:tc>
          <w:tcPr>
            <w:tcW w:w="6333" w:type="dxa"/>
            <w:noWrap w:val="0"/>
            <w:vAlign w:val="top"/>
          </w:tcPr>
          <w:p w14:paraId="33071F5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名称必须与营业执照、资质证书、安全生产许可证一致，依法变更名称的应提交相应证明材料，</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7C1DFE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BBBCB9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E95EFDD">
            <w:pPr>
              <w:spacing w:line="400" w:lineRule="exact"/>
              <w:jc w:val="center"/>
              <w:rPr>
                <w:rFonts w:ascii="宋体" w:hAnsi="宋体" w:eastAsia="宋体" w:cs="Times New Roman"/>
                <w:color w:val="auto"/>
                <w:szCs w:val="21"/>
                <w:highlight w:val="none"/>
              </w:rPr>
            </w:pPr>
          </w:p>
        </w:tc>
        <w:tc>
          <w:tcPr>
            <w:tcW w:w="6333" w:type="dxa"/>
            <w:noWrap w:val="0"/>
            <w:vAlign w:val="top"/>
          </w:tcPr>
          <w:p w14:paraId="67CA6D8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竞标函</w:t>
            </w:r>
            <w:r>
              <w:rPr>
                <w:rFonts w:hint="eastAsia" w:ascii="宋体" w:hAnsi="宋体" w:eastAsia="宋体" w:cs="Times New Roman"/>
                <w:color w:val="auto"/>
                <w:szCs w:val="21"/>
                <w:highlight w:val="none"/>
              </w:rPr>
              <w:t>格式规定签名、盖章的位置有法定代表人或其委托代理人签名（或盖章）、加盖单位法人章，否则由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1FDE8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2B57DB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A571F09">
            <w:pPr>
              <w:spacing w:line="400" w:lineRule="exact"/>
              <w:jc w:val="center"/>
              <w:rPr>
                <w:rFonts w:ascii="宋体" w:hAnsi="宋体" w:eastAsia="宋体" w:cs="Times New Roman"/>
                <w:color w:val="auto"/>
                <w:szCs w:val="21"/>
                <w:highlight w:val="none"/>
              </w:rPr>
            </w:pPr>
          </w:p>
        </w:tc>
        <w:tc>
          <w:tcPr>
            <w:tcW w:w="6333" w:type="dxa"/>
            <w:noWrap w:val="0"/>
            <w:vAlign w:val="top"/>
          </w:tcPr>
          <w:p w14:paraId="66DF1168">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须知”第3.7款的要求，否则由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p w14:paraId="7CF5924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编制</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时不得对第八章“</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格式”的相应要素作实质性修改，否则由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711F31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33019D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DB6CF56">
            <w:pPr>
              <w:spacing w:line="400" w:lineRule="exact"/>
              <w:jc w:val="center"/>
              <w:rPr>
                <w:rFonts w:ascii="宋体" w:hAnsi="宋体" w:eastAsia="宋体" w:cs="Times New Roman"/>
                <w:color w:val="auto"/>
                <w:szCs w:val="21"/>
                <w:highlight w:val="none"/>
              </w:rPr>
            </w:pPr>
          </w:p>
        </w:tc>
        <w:tc>
          <w:tcPr>
            <w:tcW w:w="6333" w:type="dxa"/>
            <w:noWrap w:val="0"/>
            <w:vAlign w:val="top"/>
          </w:tcPr>
          <w:p w14:paraId="55C34C3C">
            <w:pPr>
              <w:autoSpaceDE w:val="0"/>
              <w:autoSpaceDN w:val="0"/>
              <w:adjustRightInd w:val="0"/>
              <w:snapToGrid w:val="0"/>
              <w:spacing w:line="400" w:lineRule="exact"/>
              <w:ind w:firstLine="420" w:firstLineChars="200"/>
              <w:rPr>
                <w:rFonts w:ascii="宋体" w:hAnsi="宋体" w:eastAsia="宋体" w:cs="Times New Roman"/>
                <w:i/>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份数符合第二章“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须知”第3.7.4项的规定，</w:t>
            </w:r>
            <w:r>
              <w:rPr>
                <w:rFonts w:hint="eastAsia" w:ascii="宋体" w:hAnsi="宋体" w:eastAsia="宋体" w:cs="Times New Roman"/>
                <w:color w:val="auto"/>
                <w:kern w:val="0"/>
                <w:szCs w:val="21"/>
                <w:highlight w:val="none"/>
              </w:rPr>
              <w:t>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1BCA2D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7F6696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17E5F8F">
            <w:pPr>
              <w:spacing w:line="400" w:lineRule="exact"/>
              <w:jc w:val="center"/>
              <w:rPr>
                <w:rFonts w:ascii="宋体" w:hAnsi="宋体" w:eastAsia="宋体" w:cs="Times New Roman"/>
                <w:color w:val="auto"/>
                <w:szCs w:val="21"/>
                <w:highlight w:val="none"/>
              </w:rPr>
            </w:pPr>
          </w:p>
        </w:tc>
        <w:tc>
          <w:tcPr>
            <w:tcW w:w="6333" w:type="dxa"/>
            <w:noWrap w:val="0"/>
            <w:vAlign w:val="top"/>
          </w:tcPr>
          <w:p w14:paraId="2288DD8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只能有一个有效报价。在招标文件没有规定的情况下，不得提交选择性报价，否则由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0E84A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83BE958">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1DE4797">
            <w:pPr>
              <w:spacing w:line="400" w:lineRule="exact"/>
              <w:jc w:val="center"/>
              <w:rPr>
                <w:rFonts w:ascii="宋体" w:hAnsi="宋体" w:eastAsia="宋体" w:cs="Times New Roman"/>
                <w:color w:val="auto"/>
                <w:szCs w:val="21"/>
                <w:highlight w:val="none"/>
              </w:rPr>
            </w:pPr>
          </w:p>
        </w:tc>
        <w:tc>
          <w:tcPr>
            <w:tcW w:w="6333" w:type="dxa"/>
            <w:noWrap w:val="0"/>
            <w:vAlign w:val="top"/>
          </w:tcPr>
          <w:p w14:paraId="2464A815">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2</w:t>
            </w:r>
            <w:r>
              <w:rPr>
                <w:rFonts w:hint="eastAsia" w:ascii="宋体" w:hAnsi="宋体" w:eastAsia="宋体" w:cs="宋体"/>
                <w:color w:val="auto"/>
                <w:kern w:val="0"/>
                <w:highlight w:val="none"/>
              </w:rPr>
              <w:t xml:space="preserve">第八章 </w:t>
            </w:r>
            <w:r>
              <w:rPr>
                <w:rFonts w:hint="eastAsia" w:ascii="宋体" w:hAnsi="宋体" w:eastAsia="宋体" w:cs="宋体"/>
                <w:color w:val="auto"/>
                <w:kern w:val="0"/>
                <w:highlight w:val="none"/>
                <w:lang w:eastAsia="zh-CN"/>
              </w:rPr>
              <w:t>竞标文件</w:t>
            </w:r>
            <w:r>
              <w:rPr>
                <w:rFonts w:hint="eastAsia" w:ascii="宋体" w:hAnsi="宋体" w:eastAsia="宋体" w:cs="宋体"/>
                <w:color w:val="auto"/>
                <w:kern w:val="0"/>
                <w:highlight w:val="none"/>
              </w:rPr>
              <w:t>格式要求法定代表人或其委托代理人签名（或盖章）的须齐全。</w:t>
            </w:r>
          </w:p>
        </w:tc>
      </w:tr>
      <w:tr w14:paraId="36F89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2FA896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3B2CF4E">
            <w:pPr>
              <w:spacing w:line="400" w:lineRule="exact"/>
              <w:jc w:val="center"/>
              <w:rPr>
                <w:rFonts w:ascii="宋体" w:hAnsi="宋体" w:eastAsia="宋体" w:cs="Times New Roman"/>
                <w:color w:val="auto"/>
                <w:szCs w:val="21"/>
                <w:highlight w:val="none"/>
              </w:rPr>
            </w:pPr>
          </w:p>
        </w:tc>
        <w:tc>
          <w:tcPr>
            <w:tcW w:w="6333" w:type="dxa"/>
            <w:noWrap w:val="0"/>
            <w:vAlign w:val="top"/>
          </w:tcPr>
          <w:p w14:paraId="669D37CA">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法定代表人的委托代理人有法定代表人签署的授权委托书和</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为其缴纳的养老保险证明材料，否则由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933F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3CC889A">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4DCC63ED">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响应性评审</w:t>
            </w:r>
          </w:p>
        </w:tc>
        <w:tc>
          <w:tcPr>
            <w:tcW w:w="6333" w:type="dxa"/>
            <w:noWrap w:val="0"/>
            <w:vAlign w:val="center"/>
          </w:tcPr>
          <w:p w14:paraId="5865E8D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4</w:t>
            </w:r>
            <w:r>
              <w:rPr>
                <w:rFonts w:hint="eastAsia" w:ascii="宋体" w:hAnsi="宋体" w:eastAsia="宋体" w:cs="宋体"/>
                <w:color w:val="auto"/>
                <w:szCs w:val="21"/>
                <w:highlight w:val="none"/>
              </w:rPr>
              <w:t>投标总报价必须与已标价工程量清单总报价一致</w:t>
            </w:r>
            <w:r>
              <w:rPr>
                <w:rFonts w:hint="eastAsia" w:ascii="宋体" w:hAnsi="宋体" w:eastAsia="宋体" w:cs="Times New Roman"/>
                <w:color w:val="auto"/>
                <w:szCs w:val="21"/>
                <w:highlight w:val="none"/>
              </w:rPr>
              <w:t>，否则由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80C1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07B53B8">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6228722">
            <w:pPr>
              <w:spacing w:line="400" w:lineRule="exact"/>
              <w:jc w:val="center"/>
              <w:rPr>
                <w:rFonts w:ascii="宋体" w:hAnsi="宋体" w:eastAsia="宋体" w:cs="Times New Roman"/>
                <w:color w:val="auto"/>
                <w:szCs w:val="21"/>
                <w:highlight w:val="none"/>
              </w:rPr>
            </w:pPr>
          </w:p>
        </w:tc>
        <w:tc>
          <w:tcPr>
            <w:tcW w:w="6333" w:type="dxa"/>
            <w:noWrap w:val="0"/>
            <w:vAlign w:val="center"/>
          </w:tcPr>
          <w:p w14:paraId="0B042CB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投标总报价不得高于</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公布的投标总报价最高限价，否则由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F202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41C187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8B69E60">
            <w:pPr>
              <w:spacing w:line="400" w:lineRule="exact"/>
              <w:jc w:val="center"/>
              <w:rPr>
                <w:rFonts w:ascii="宋体" w:hAnsi="宋体" w:eastAsia="宋体" w:cs="Times New Roman"/>
                <w:color w:val="auto"/>
                <w:szCs w:val="21"/>
                <w:highlight w:val="none"/>
              </w:rPr>
            </w:pPr>
          </w:p>
        </w:tc>
        <w:tc>
          <w:tcPr>
            <w:tcW w:w="6333" w:type="dxa"/>
            <w:noWrap w:val="0"/>
            <w:vAlign w:val="center"/>
          </w:tcPr>
          <w:p w14:paraId="5F95CED4">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暂列金额、暂估价、安全文明施工费等暂定金额必须按照招标文件给定的金额填报，否则由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4D2E2A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E75A89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500C312">
            <w:pPr>
              <w:spacing w:line="400" w:lineRule="exact"/>
              <w:jc w:val="center"/>
              <w:rPr>
                <w:rFonts w:ascii="宋体" w:hAnsi="宋体" w:eastAsia="宋体" w:cs="Times New Roman"/>
                <w:color w:val="auto"/>
                <w:szCs w:val="21"/>
                <w:highlight w:val="none"/>
              </w:rPr>
            </w:pPr>
          </w:p>
        </w:tc>
        <w:tc>
          <w:tcPr>
            <w:tcW w:w="6333" w:type="dxa"/>
            <w:noWrap w:val="0"/>
            <w:vAlign w:val="center"/>
          </w:tcPr>
          <w:p w14:paraId="2FB2B654">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投标内容符合第二章“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6AEA2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C5576C7">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3AECBB3">
            <w:pPr>
              <w:spacing w:line="400" w:lineRule="exact"/>
              <w:jc w:val="center"/>
              <w:rPr>
                <w:rFonts w:ascii="宋体" w:hAnsi="宋体" w:eastAsia="宋体" w:cs="Times New Roman"/>
                <w:color w:val="auto"/>
                <w:szCs w:val="21"/>
                <w:highlight w:val="none"/>
              </w:rPr>
            </w:pPr>
          </w:p>
        </w:tc>
        <w:tc>
          <w:tcPr>
            <w:tcW w:w="6333" w:type="dxa"/>
            <w:noWrap w:val="0"/>
            <w:vAlign w:val="center"/>
          </w:tcPr>
          <w:p w14:paraId="5CDE6C9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18</w:t>
            </w:r>
            <w:r>
              <w:rPr>
                <w:rFonts w:hint="eastAsia" w:ascii="宋体" w:hAnsi="宋体" w:eastAsia="宋体" w:cs="Times New Roman"/>
                <w:color w:val="auto"/>
                <w:szCs w:val="21"/>
                <w:highlight w:val="none"/>
              </w:rPr>
              <w:t>工期符合第二章“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须知”第1.3.2项规定，否则由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E5B1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E51C3A7">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ABFFA9E">
            <w:pPr>
              <w:spacing w:line="400" w:lineRule="exact"/>
              <w:jc w:val="center"/>
              <w:rPr>
                <w:rFonts w:ascii="宋体" w:hAnsi="宋体" w:eastAsia="宋体" w:cs="Times New Roman"/>
                <w:color w:val="auto"/>
                <w:szCs w:val="21"/>
                <w:highlight w:val="none"/>
              </w:rPr>
            </w:pPr>
          </w:p>
        </w:tc>
        <w:tc>
          <w:tcPr>
            <w:tcW w:w="6333" w:type="dxa"/>
            <w:noWrap w:val="0"/>
            <w:vAlign w:val="center"/>
          </w:tcPr>
          <w:p w14:paraId="21274FB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19</w:t>
            </w:r>
            <w:r>
              <w:rPr>
                <w:rFonts w:hint="eastAsia" w:ascii="宋体" w:hAnsi="宋体" w:eastAsia="宋体" w:cs="Times New Roman"/>
                <w:color w:val="auto"/>
                <w:szCs w:val="21"/>
                <w:highlight w:val="none"/>
              </w:rPr>
              <w:t>工程质量符合第二章“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须知”第1.3.3项规定，否则由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2B65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C0EDD81">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3161600">
            <w:pPr>
              <w:spacing w:line="400" w:lineRule="exact"/>
              <w:jc w:val="center"/>
              <w:rPr>
                <w:rFonts w:ascii="宋体" w:hAnsi="宋体" w:eastAsia="宋体" w:cs="Times New Roman"/>
                <w:color w:val="auto"/>
                <w:szCs w:val="21"/>
                <w:highlight w:val="none"/>
              </w:rPr>
            </w:pPr>
          </w:p>
        </w:tc>
        <w:tc>
          <w:tcPr>
            <w:tcW w:w="6333" w:type="dxa"/>
            <w:noWrap w:val="0"/>
            <w:vAlign w:val="center"/>
          </w:tcPr>
          <w:p w14:paraId="0EB0E5C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rPr>
              <w:t>投标有效期符合第二章“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38102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B35CD0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33DAFDF">
            <w:pPr>
              <w:spacing w:line="400" w:lineRule="exact"/>
              <w:jc w:val="center"/>
              <w:rPr>
                <w:rFonts w:ascii="宋体" w:hAnsi="宋体" w:eastAsia="宋体" w:cs="Times New Roman"/>
                <w:color w:val="auto"/>
                <w:szCs w:val="21"/>
                <w:highlight w:val="none"/>
              </w:rPr>
            </w:pPr>
          </w:p>
        </w:tc>
        <w:tc>
          <w:tcPr>
            <w:tcW w:w="6333" w:type="dxa"/>
            <w:noWrap w:val="0"/>
            <w:vAlign w:val="center"/>
          </w:tcPr>
          <w:p w14:paraId="488E7CD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应按</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须知前附表</w:t>
            </w:r>
            <w:r>
              <w:rPr>
                <w:rFonts w:hint="eastAsia" w:ascii="宋体" w:hAnsi="宋体" w:eastAsia="宋体" w:cs="Times New Roman"/>
                <w:color w:val="auto"/>
                <w:szCs w:val="21"/>
                <w:highlight w:val="none"/>
              </w:rPr>
              <w:t>第3.4款的</w:t>
            </w:r>
            <w:r>
              <w:rPr>
                <w:rFonts w:ascii="宋体" w:hAnsi="宋体" w:eastAsia="宋体" w:cs="Times New Roman"/>
                <w:color w:val="auto"/>
                <w:szCs w:val="21"/>
                <w:highlight w:val="none"/>
              </w:rPr>
              <w:t>规定递交投标保证金，并作为其</w:t>
            </w:r>
            <w:r>
              <w:rPr>
                <w:rFonts w:hint="eastAsia" w:ascii="宋体" w:hAnsi="宋体" w:eastAsia="宋体" w:cs="Times New Roman"/>
                <w:color w:val="auto"/>
                <w:szCs w:val="21"/>
                <w:highlight w:val="none"/>
                <w:lang w:eastAsia="zh-CN"/>
              </w:rPr>
              <w:t>竞标文件</w:t>
            </w:r>
            <w:r>
              <w:rPr>
                <w:rFonts w:ascii="宋体" w:hAnsi="宋体" w:eastAsia="宋体" w:cs="Times New Roman"/>
                <w:color w:val="auto"/>
                <w:szCs w:val="21"/>
                <w:highlight w:val="none"/>
              </w:rPr>
              <w:t>的组成部分</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57F6C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35C57C4">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DAC86D7">
            <w:pPr>
              <w:spacing w:line="400" w:lineRule="exact"/>
              <w:jc w:val="center"/>
              <w:rPr>
                <w:rFonts w:ascii="宋体" w:hAnsi="宋体" w:eastAsia="宋体" w:cs="Times New Roman"/>
                <w:color w:val="auto"/>
                <w:szCs w:val="21"/>
                <w:highlight w:val="none"/>
              </w:rPr>
            </w:pPr>
          </w:p>
        </w:tc>
        <w:tc>
          <w:tcPr>
            <w:tcW w:w="6333" w:type="dxa"/>
            <w:noWrap w:val="0"/>
            <w:vAlign w:val="center"/>
          </w:tcPr>
          <w:p w14:paraId="3C9A3E6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符合第四章“合同条款及格式”规定，</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不应附有</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不能接受的条件，否则由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承诺，承诺书格式详见第八章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78FB3D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A73457A">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63B085C">
            <w:pPr>
              <w:spacing w:line="400" w:lineRule="exact"/>
              <w:jc w:val="center"/>
              <w:rPr>
                <w:rFonts w:ascii="宋体" w:hAnsi="宋体" w:eastAsia="宋体" w:cs="Times New Roman"/>
                <w:color w:val="auto"/>
                <w:szCs w:val="21"/>
                <w:highlight w:val="none"/>
              </w:rPr>
            </w:pPr>
          </w:p>
        </w:tc>
        <w:tc>
          <w:tcPr>
            <w:tcW w:w="6333" w:type="dxa"/>
            <w:noWrap w:val="0"/>
            <w:vAlign w:val="center"/>
          </w:tcPr>
          <w:p w14:paraId="68C5EA36">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符合第七章“技术标准和要求”规定。否则由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作否决投标处理（如有）。（由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承诺，承诺书格式详见第八章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18F8D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8ED1853">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0EBC187">
            <w:pPr>
              <w:spacing w:line="400" w:lineRule="exact"/>
              <w:jc w:val="center"/>
              <w:rPr>
                <w:rFonts w:ascii="宋体" w:hAnsi="宋体" w:eastAsia="宋体" w:cs="Times New Roman"/>
                <w:color w:val="auto"/>
                <w:szCs w:val="21"/>
                <w:highlight w:val="none"/>
              </w:rPr>
            </w:pPr>
          </w:p>
        </w:tc>
        <w:tc>
          <w:tcPr>
            <w:tcW w:w="6333" w:type="dxa"/>
            <w:noWrap w:val="0"/>
            <w:vAlign w:val="center"/>
          </w:tcPr>
          <w:p w14:paraId="4029000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的每项清单综合单价报价不得超过每项清单综合单价最高限价，否则由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5C8E7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589BA9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1F89B4E4">
            <w:pPr>
              <w:spacing w:line="400" w:lineRule="exact"/>
              <w:jc w:val="center"/>
              <w:rPr>
                <w:rFonts w:ascii="宋体" w:hAnsi="宋体" w:eastAsia="宋体" w:cs="Times New Roman"/>
                <w:color w:val="auto"/>
                <w:szCs w:val="21"/>
                <w:highlight w:val="none"/>
              </w:rPr>
            </w:pPr>
          </w:p>
        </w:tc>
        <w:tc>
          <w:tcPr>
            <w:tcW w:w="6333" w:type="dxa"/>
            <w:noWrap w:val="0"/>
            <w:vAlign w:val="center"/>
          </w:tcPr>
          <w:p w14:paraId="525B282C">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竞标报价</w:t>
            </w:r>
            <w:r>
              <w:rPr>
                <w:rFonts w:hint="eastAsia" w:ascii="宋体" w:hAnsi="宋体" w:eastAsia="宋体" w:cs="Times New Roman"/>
                <w:color w:val="auto"/>
                <w:szCs w:val="21"/>
                <w:highlight w:val="none"/>
              </w:rPr>
              <w:t>有算术错误的，按照第三章“评标办法”第3.1.3项规定执行，否则由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r>
              <w:rPr>
                <w:rFonts w:ascii="宋体" w:hAnsi="宋体" w:eastAsia="宋体" w:cs="Times New Roman"/>
                <w:color w:val="auto"/>
                <w:szCs w:val="21"/>
                <w:highlight w:val="none"/>
              </w:rPr>
              <w:t>。</w:t>
            </w:r>
          </w:p>
        </w:tc>
      </w:tr>
      <w:tr w14:paraId="7C133A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76A8FDB">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45FCD8C">
            <w:pPr>
              <w:spacing w:line="400" w:lineRule="exact"/>
              <w:jc w:val="center"/>
              <w:rPr>
                <w:rFonts w:ascii="宋体" w:hAnsi="宋体" w:eastAsia="宋体" w:cs="Times New Roman"/>
                <w:color w:val="auto"/>
                <w:szCs w:val="21"/>
                <w:highlight w:val="none"/>
              </w:rPr>
            </w:pPr>
          </w:p>
        </w:tc>
        <w:tc>
          <w:tcPr>
            <w:tcW w:w="6333" w:type="dxa"/>
            <w:noWrap w:val="0"/>
            <w:vAlign w:val="center"/>
          </w:tcPr>
          <w:p w14:paraId="68C1089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有以下情形之一的，其</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r>
              <w:rPr>
                <w:rFonts w:hint="eastAsia" w:ascii="宋体" w:hAnsi="宋体" w:eastAsia="宋体" w:cs="Times New Roman"/>
                <w:color w:val="auto"/>
                <w:szCs w:val="21"/>
                <w:highlight w:val="none"/>
              </w:rPr>
              <w:t>：</w:t>
            </w:r>
          </w:p>
          <w:p w14:paraId="5DE9182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须知”第1.4.3项规定的任何一种情形的；</w:t>
            </w:r>
          </w:p>
          <w:p w14:paraId="7BBD093C">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2.本次投标有串通投标、弄虚作假等违反招投标相关法律、法规的行为的；</w:t>
            </w:r>
          </w:p>
          <w:p w14:paraId="6E66CCB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3.拒绝按</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要求澄清、说明或补正的。</w:t>
            </w:r>
          </w:p>
        </w:tc>
      </w:tr>
      <w:tr w14:paraId="314052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4F6EF7AA">
            <w:pPr>
              <w:spacing w:line="400" w:lineRule="exact"/>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其他</w:t>
            </w:r>
          </w:p>
        </w:tc>
        <w:tc>
          <w:tcPr>
            <w:tcW w:w="1899" w:type="dxa"/>
            <w:noWrap w:val="0"/>
            <w:vAlign w:val="center"/>
          </w:tcPr>
          <w:p w14:paraId="769C898F">
            <w:pPr>
              <w:spacing w:line="400" w:lineRule="exact"/>
              <w:jc w:val="center"/>
              <w:rPr>
                <w:rFonts w:ascii="宋体" w:hAnsi="宋体" w:eastAsia="宋体" w:cs="Times New Roman"/>
                <w:color w:val="auto"/>
                <w:szCs w:val="21"/>
                <w:highlight w:val="none"/>
              </w:rPr>
            </w:pPr>
          </w:p>
        </w:tc>
        <w:tc>
          <w:tcPr>
            <w:tcW w:w="6333" w:type="dxa"/>
            <w:noWrap w:val="0"/>
            <w:vAlign w:val="top"/>
          </w:tcPr>
          <w:p w14:paraId="531E7174">
            <w:pPr>
              <w:spacing w:line="400" w:lineRule="exact"/>
              <w:ind w:firstLine="420" w:firstLineChars="200"/>
              <w:rPr>
                <w:rFonts w:hint="eastAsia" w:ascii="宋体" w:hAnsi="宋体" w:eastAsia="宋体" w:cs="Times New Roman"/>
                <w:i/>
                <w:color w:val="auto"/>
                <w:szCs w:val="21"/>
                <w:highlight w:val="none"/>
                <w:lang w:eastAsia="zh-CN"/>
              </w:rPr>
            </w:pPr>
            <w:r>
              <w:rPr>
                <w:rFonts w:hint="eastAsia" w:ascii="宋体" w:hAnsi="宋体" w:eastAsia="宋体" w:cs="Times New Roman"/>
                <w:i w:val="0"/>
                <w:iCs/>
                <w:color w:val="auto"/>
                <w:szCs w:val="21"/>
                <w:highlight w:val="none"/>
                <w:lang w:val="en-US" w:eastAsia="zh-CN"/>
              </w:rPr>
              <w:t>无</w:t>
            </w:r>
          </w:p>
        </w:tc>
      </w:tr>
    </w:tbl>
    <w:p w14:paraId="33123F0B">
      <w:pPr>
        <w:pStyle w:val="3"/>
        <w:spacing w:line="360" w:lineRule="auto"/>
        <w:jc w:val="center"/>
        <w:rPr>
          <w:rFonts w:ascii="宋体" w:hAnsi="宋体"/>
          <w:color w:val="auto"/>
          <w:kern w:val="0"/>
          <w:highlight w:val="none"/>
        </w:rPr>
      </w:pPr>
      <w:r>
        <w:rPr>
          <w:rFonts w:hint="eastAsia" w:ascii="宋体" w:hAnsi="宋体"/>
          <w:color w:val="auto"/>
          <w:kern w:val="0"/>
          <w:highlight w:val="none"/>
        </w:rPr>
        <w:t>第四章  合同条款及格式</w:t>
      </w:r>
      <w:bookmarkEnd w:id="308"/>
      <w:bookmarkEnd w:id="309"/>
      <w:bookmarkEnd w:id="310"/>
      <w:bookmarkEnd w:id="311"/>
    </w:p>
    <w:p w14:paraId="727B355E">
      <w:pPr>
        <w:rPr>
          <w:rFonts w:ascii="宋体" w:hAnsi="宋体"/>
          <w:color w:val="auto"/>
          <w:sz w:val="44"/>
          <w:szCs w:val="44"/>
          <w:highlight w:val="none"/>
        </w:rPr>
      </w:pPr>
      <w:r>
        <w:rPr>
          <w:rFonts w:ascii="宋体" w:hAnsi="宋体"/>
          <w:color w:val="auto"/>
          <w:highlight w:val="none"/>
        </w:rPr>
        <w:br w:type="page"/>
      </w:r>
      <w:bookmarkStart w:id="398" w:name="_Toc296890982"/>
      <w:bookmarkStart w:id="399" w:name="_Toc351203480"/>
      <w:bookmarkStart w:id="400" w:name="_Toc296503025"/>
    </w:p>
    <w:p w14:paraId="3DAD5291">
      <w:pPr>
        <w:spacing w:line="360" w:lineRule="auto"/>
        <w:jc w:val="center"/>
        <w:rPr>
          <w:rFonts w:ascii="宋体" w:hAnsi="宋体"/>
          <w:color w:val="auto"/>
          <w:sz w:val="44"/>
          <w:szCs w:val="44"/>
          <w:highlight w:val="none"/>
        </w:rPr>
      </w:pPr>
      <w:bookmarkStart w:id="401" w:name="_Toc22982"/>
      <w:bookmarkStart w:id="402" w:name="_Toc534185822"/>
      <w:bookmarkStart w:id="403" w:name="_Toc287620797"/>
      <w:bookmarkStart w:id="404" w:name="_Toc509218843"/>
      <w:bookmarkStart w:id="405" w:name="_Toc287607855"/>
      <w:bookmarkStart w:id="406" w:name="_Toc430530513"/>
      <w:bookmarkStart w:id="407" w:name="_Toc16194"/>
      <w:r>
        <w:rPr>
          <w:rFonts w:hint="eastAsia" w:ascii="宋体" w:hAnsi="宋体"/>
          <w:color w:val="auto"/>
          <w:sz w:val="44"/>
          <w:szCs w:val="44"/>
          <w:highlight w:val="none"/>
        </w:rPr>
        <w:t>第一部分 合同协议书</w:t>
      </w:r>
    </w:p>
    <w:p w14:paraId="3EA996F0">
      <w:pPr>
        <w:pStyle w:val="138"/>
        <w:snapToGrid w:val="0"/>
        <w:spacing w:before="0" w:line="360" w:lineRule="auto"/>
        <w:ind w:firstLine="562" w:firstLineChars="200"/>
        <w:rPr>
          <w:rFonts w:ascii="宋体" w:hAnsi="宋体"/>
          <w:color w:val="auto"/>
          <w:highlight w:val="none"/>
        </w:rPr>
      </w:pPr>
    </w:p>
    <w:p w14:paraId="52F829D5">
      <w:pPr>
        <w:pStyle w:val="138"/>
        <w:snapToGrid w:val="0"/>
        <w:spacing w:before="0" w:line="360" w:lineRule="auto"/>
        <w:ind w:firstLine="480" w:firstLineChars="200"/>
        <w:rPr>
          <w:rFonts w:ascii="宋体" w:hAnsi="宋体"/>
          <w:b w:val="0"/>
          <w:i/>
          <w:color w:val="auto"/>
          <w:sz w:val="24"/>
          <w:szCs w:val="24"/>
          <w:highlight w:val="none"/>
        </w:rPr>
      </w:pPr>
      <w:bookmarkStart w:id="408" w:name="_Toc9255"/>
      <w:bookmarkStart w:id="409"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w:t>
      </w:r>
      <w:r>
        <w:rPr>
          <w:rFonts w:hint="eastAsia" w:ascii="宋体" w:hAnsi="宋体"/>
          <w:b w:val="0"/>
          <w:i/>
          <w:color w:val="auto"/>
          <w:sz w:val="21"/>
          <w:szCs w:val="21"/>
          <w:highlight w:val="none"/>
          <w:lang w:eastAsia="zh-CN"/>
        </w:rPr>
        <w:t>比选人</w:t>
      </w:r>
      <w:r>
        <w:rPr>
          <w:rFonts w:ascii="宋体" w:hAnsi="宋体"/>
          <w:b w:val="0"/>
          <w:i/>
          <w:color w:val="auto"/>
          <w:sz w:val="21"/>
          <w:szCs w:val="21"/>
          <w:highlight w:val="none"/>
        </w:rPr>
        <w:t>在编制招标文件时不必填写，供中标后签订合同时填写。</w:t>
      </w:r>
      <w:bookmarkEnd w:id="408"/>
      <w:bookmarkEnd w:id="409"/>
      <w:r>
        <w:rPr>
          <w:rFonts w:ascii="宋体" w:hAnsi="宋体"/>
          <w:b w:val="0"/>
          <w:i/>
          <w:color w:val="auto"/>
          <w:sz w:val="24"/>
          <w:szCs w:val="24"/>
          <w:highlight w:val="none"/>
        </w:rPr>
        <w:t>]</w:t>
      </w:r>
    </w:p>
    <w:p w14:paraId="61ED57CA">
      <w:pPr>
        <w:rPr>
          <w:rFonts w:ascii="宋体" w:hAnsi="宋体"/>
          <w:b/>
          <w:color w:val="auto"/>
          <w:highlight w:val="none"/>
        </w:rPr>
      </w:pPr>
      <w:r>
        <w:rPr>
          <w:rFonts w:ascii="宋体" w:hAnsi="宋体"/>
          <w:color w:val="auto"/>
          <w:highlight w:val="none"/>
        </w:rPr>
        <w:br w:type="page"/>
      </w:r>
    </w:p>
    <w:p w14:paraId="6B701B39">
      <w:pPr>
        <w:pStyle w:val="5"/>
        <w:jc w:val="center"/>
        <w:rPr>
          <w:rFonts w:ascii="宋体" w:hAnsi="宋体"/>
          <w:b w:val="0"/>
          <w:color w:val="auto"/>
          <w:sz w:val="44"/>
          <w:szCs w:val="44"/>
          <w:highlight w:val="none"/>
        </w:rPr>
      </w:pPr>
      <w:r>
        <w:rPr>
          <w:rFonts w:ascii="宋体" w:hAnsi="宋体"/>
          <w:color w:val="auto"/>
          <w:sz w:val="44"/>
          <w:szCs w:val="44"/>
          <w:highlight w:val="none"/>
        </w:rPr>
        <w:t>第一部分 合同协议书</w:t>
      </w:r>
    </w:p>
    <w:p w14:paraId="63B89D08">
      <w:pPr>
        <w:snapToGrid w:val="0"/>
        <w:spacing w:line="600" w:lineRule="exact"/>
        <w:ind w:firstLine="480" w:firstLineChars="200"/>
        <w:rPr>
          <w:rFonts w:ascii="宋体" w:hAnsi="宋体"/>
          <w:color w:val="auto"/>
          <w:sz w:val="24"/>
          <w:highlight w:val="none"/>
        </w:rPr>
      </w:pPr>
      <w:bookmarkStart w:id="410" w:name="_Toc351203632"/>
    </w:p>
    <w:p w14:paraId="5336C0C5">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重庆广阳湾生态城投资发展集团有限公司</w:t>
      </w:r>
      <w:r>
        <w:rPr>
          <w:rFonts w:hint="eastAsia" w:ascii="宋体" w:hAnsi="宋体"/>
          <w:color w:val="auto"/>
          <w:szCs w:val="21"/>
          <w:highlight w:val="none"/>
          <w:u w:val="single"/>
        </w:rPr>
        <w:t xml:space="preserve">   </w:t>
      </w:r>
    </w:p>
    <w:p w14:paraId="20D1AC69">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1E71C1CC">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14:paraId="79BAEF20">
      <w:pPr>
        <w:pStyle w:val="6"/>
        <w:keepNext/>
        <w:keepLines/>
        <w:spacing w:before="120" w:after="120" w:line="360" w:lineRule="auto"/>
        <w:ind w:firstLine="422" w:firstLineChars="200"/>
        <w:jc w:val="both"/>
        <w:rPr>
          <w:color w:val="auto"/>
          <w:kern w:val="2"/>
          <w:sz w:val="21"/>
          <w:szCs w:val="21"/>
          <w:highlight w:val="none"/>
        </w:rPr>
      </w:pPr>
      <w:bookmarkStart w:id="411" w:name="_Toc532375573"/>
      <w:bookmarkStart w:id="412" w:name="_Toc351203481"/>
      <w:bookmarkStart w:id="413" w:name="_Toc532377166"/>
      <w:r>
        <w:rPr>
          <w:rFonts w:hint="eastAsia"/>
          <w:color w:val="auto"/>
          <w:kern w:val="2"/>
          <w:sz w:val="21"/>
          <w:szCs w:val="21"/>
          <w:highlight w:val="none"/>
        </w:rPr>
        <w:t>一、工程概况</w:t>
      </w:r>
      <w:bookmarkEnd w:id="411"/>
      <w:bookmarkEnd w:id="412"/>
      <w:bookmarkEnd w:id="413"/>
    </w:p>
    <w:p w14:paraId="2FA93B02">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3CA765A">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8134314">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D1B8A7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1E576C2">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D8CA2B1">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18AC573">
      <w:pPr>
        <w:pStyle w:val="6"/>
        <w:keepNext/>
        <w:keepLines/>
        <w:spacing w:before="120" w:after="120" w:line="360" w:lineRule="auto"/>
        <w:ind w:firstLine="422" w:firstLineChars="200"/>
        <w:jc w:val="both"/>
        <w:rPr>
          <w:color w:val="auto"/>
          <w:kern w:val="2"/>
          <w:sz w:val="21"/>
          <w:szCs w:val="21"/>
          <w:highlight w:val="none"/>
        </w:rPr>
      </w:pPr>
      <w:bookmarkStart w:id="414" w:name="_Toc351203482"/>
      <w:bookmarkStart w:id="415" w:name="_Toc532377167"/>
      <w:bookmarkStart w:id="416" w:name="_Toc532375574"/>
      <w:r>
        <w:rPr>
          <w:rFonts w:hint="eastAsia"/>
          <w:color w:val="auto"/>
          <w:kern w:val="2"/>
          <w:sz w:val="21"/>
          <w:szCs w:val="21"/>
          <w:highlight w:val="none"/>
        </w:rPr>
        <w:t>二、合同工期</w:t>
      </w:r>
      <w:bookmarkEnd w:id="414"/>
      <w:bookmarkEnd w:id="415"/>
      <w:bookmarkEnd w:id="416"/>
    </w:p>
    <w:p w14:paraId="1098D2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w:t>
      </w:r>
      <w:r>
        <w:rPr>
          <w:rFonts w:hint="eastAsia" w:ascii="宋体" w:hAnsi="宋体"/>
          <w:bCs/>
          <w:color w:val="auto"/>
          <w:szCs w:val="21"/>
          <w:highlight w:val="none"/>
          <w:lang w:eastAsia="zh-CN"/>
        </w:rPr>
        <w:t>竞选函</w:t>
      </w:r>
      <w:r>
        <w:rPr>
          <w:rFonts w:hint="eastAsia" w:ascii="宋体" w:hAnsi="宋体"/>
          <w:bCs/>
          <w:color w:val="auto"/>
          <w:szCs w:val="21"/>
          <w:highlight w:val="none"/>
        </w:rPr>
        <w:t>中承诺的工期：</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14:paraId="7CD40CE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14:paraId="6D8F93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14:paraId="6BF9BD03">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4475D5C8">
      <w:pPr>
        <w:pStyle w:val="6"/>
        <w:keepNext/>
        <w:keepLines/>
        <w:spacing w:before="120" w:after="120" w:line="360" w:lineRule="auto"/>
        <w:ind w:firstLine="422" w:firstLineChars="200"/>
        <w:jc w:val="both"/>
        <w:rPr>
          <w:color w:val="auto"/>
          <w:kern w:val="2"/>
          <w:sz w:val="21"/>
          <w:szCs w:val="21"/>
          <w:highlight w:val="none"/>
        </w:rPr>
      </w:pPr>
      <w:bookmarkStart w:id="417" w:name="_Toc351203483"/>
      <w:bookmarkStart w:id="418" w:name="_Toc532375575"/>
      <w:bookmarkStart w:id="419" w:name="_Toc532377168"/>
      <w:r>
        <w:rPr>
          <w:rFonts w:hint="eastAsia"/>
          <w:color w:val="auto"/>
          <w:kern w:val="2"/>
          <w:sz w:val="21"/>
          <w:szCs w:val="21"/>
          <w:highlight w:val="none"/>
        </w:rPr>
        <w:t>三、质量标准</w:t>
      </w:r>
      <w:bookmarkEnd w:id="417"/>
      <w:bookmarkEnd w:id="418"/>
      <w:bookmarkEnd w:id="419"/>
    </w:p>
    <w:p w14:paraId="257F57E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14:paraId="52387B88">
      <w:pPr>
        <w:pStyle w:val="6"/>
        <w:keepNext/>
        <w:keepLines/>
        <w:spacing w:before="120" w:after="120" w:line="360" w:lineRule="auto"/>
        <w:ind w:firstLine="422" w:firstLineChars="200"/>
        <w:jc w:val="both"/>
        <w:rPr>
          <w:color w:val="auto"/>
          <w:kern w:val="2"/>
          <w:sz w:val="21"/>
          <w:szCs w:val="21"/>
          <w:highlight w:val="none"/>
        </w:rPr>
      </w:pPr>
      <w:bookmarkStart w:id="420" w:name="_Toc532375576"/>
      <w:bookmarkStart w:id="421" w:name="_Toc532377169"/>
      <w:bookmarkStart w:id="422" w:name="_Toc351203484"/>
      <w:r>
        <w:rPr>
          <w:rFonts w:hint="eastAsia"/>
          <w:color w:val="auto"/>
          <w:kern w:val="2"/>
          <w:sz w:val="21"/>
          <w:szCs w:val="21"/>
          <w:highlight w:val="none"/>
        </w:rPr>
        <w:t>四、签约合同价与合同价格形式</w:t>
      </w:r>
      <w:bookmarkEnd w:id="420"/>
      <w:bookmarkEnd w:id="421"/>
      <w:bookmarkEnd w:id="422"/>
      <w:r>
        <w:rPr>
          <w:rFonts w:hint="eastAsia"/>
          <w:color w:val="auto"/>
          <w:kern w:val="2"/>
          <w:sz w:val="21"/>
          <w:szCs w:val="21"/>
          <w:highlight w:val="none"/>
        </w:rPr>
        <w:tab/>
      </w:r>
    </w:p>
    <w:p w14:paraId="6BBAF3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w:t>
      </w:r>
      <w:r>
        <w:rPr>
          <w:rFonts w:hint="eastAsia" w:ascii="宋体" w:hAnsi="宋体"/>
          <w:color w:val="auto"/>
          <w:szCs w:val="21"/>
          <w:highlight w:val="none"/>
          <w:lang w:eastAsia="zh-CN"/>
        </w:rPr>
        <w:t>竞选函</w:t>
      </w:r>
      <w:r>
        <w:rPr>
          <w:rFonts w:hint="eastAsia" w:ascii="宋体" w:hAnsi="宋体"/>
          <w:color w:val="auto"/>
          <w:szCs w:val="21"/>
          <w:highlight w:val="none"/>
        </w:rPr>
        <w:t>中承诺的中标价为：</w:t>
      </w:r>
    </w:p>
    <w:p w14:paraId="1FC7E5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3E3245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14:paraId="6E1CEE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9E48B9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516A08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07C30D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50ABB1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14:paraId="6CDB48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032A8C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14:paraId="0C1F9F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DEFEB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14:paraId="2D4DBF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179240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14:paraId="6B9AA8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 xml:space="preserve"> </w:t>
      </w:r>
      <w:r>
        <w:rPr>
          <w:rFonts w:hint="eastAsia" w:ascii="宋体" w:hAnsi="宋体"/>
          <w:color w:val="auto"/>
          <w:szCs w:val="21"/>
          <w:highlight w:val="none"/>
        </w:rPr>
        <w:t>，农民工工资单独支付至承包人设立的农民工工资专用账户。</w:t>
      </w:r>
    </w:p>
    <w:p w14:paraId="6C0500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rPr>
        <w:t>。</w:t>
      </w:r>
    </w:p>
    <w:p w14:paraId="4079DA70">
      <w:pPr>
        <w:pStyle w:val="6"/>
        <w:keepNext/>
        <w:keepLines/>
        <w:spacing w:before="120" w:after="120" w:line="360" w:lineRule="auto"/>
        <w:ind w:firstLine="422" w:firstLineChars="200"/>
        <w:jc w:val="both"/>
        <w:rPr>
          <w:color w:val="auto"/>
          <w:kern w:val="2"/>
          <w:sz w:val="21"/>
          <w:szCs w:val="21"/>
          <w:highlight w:val="none"/>
        </w:rPr>
      </w:pPr>
      <w:bookmarkStart w:id="423" w:name="_Toc351203485"/>
      <w:bookmarkStart w:id="424" w:name="_Toc532375577"/>
      <w:bookmarkStart w:id="425" w:name="_Toc532377170"/>
      <w:r>
        <w:rPr>
          <w:rFonts w:hint="eastAsia"/>
          <w:color w:val="auto"/>
          <w:kern w:val="2"/>
          <w:sz w:val="21"/>
          <w:szCs w:val="21"/>
          <w:highlight w:val="none"/>
        </w:rPr>
        <w:t>五、</w:t>
      </w:r>
      <w:bookmarkEnd w:id="423"/>
      <w:r>
        <w:rPr>
          <w:rFonts w:hint="eastAsia"/>
          <w:color w:val="auto"/>
          <w:kern w:val="2"/>
          <w:sz w:val="21"/>
          <w:szCs w:val="21"/>
          <w:highlight w:val="none"/>
        </w:rPr>
        <w:t>项目经理及技术负责人</w:t>
      </w:r>
      <w:bookmarkEnd w:id="424"/>
      <w:bookmarkEnd w:id="425"/>
    </w:p>
    <w:p w14:paraId="07F783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olor w:val="auto"/>
          <w:szCs w:val="21"/>
          <w:highlight w:val="none"/>
          <w:lang w:eastAsia="zh-CN"/>
        </w:rPr>
        <w:t>竞选文件</w:t>
      </w:r>
      <w:r>
        <w:rPr>
          <w:rFonts w:hint="eastAsia" w:ascii="宋体" w:hAnsi="宋体"/>
          <w:color w:val="auto"/>
          <w:szCs w:val="21"/>
          <w:highlight w:val="none"/>
        </w:rPr>
        <w:t>中承诺的项目经理：</w:t>
      </w:r>
    </w:p>
    <w:p w14:paraId="6B9129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7CD5D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61609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7B438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olor w:val="auto"/>
          <w:szCs w:val="21"/>
          <w:highlight w:val="none"/>
          <w:lang w:eastAsia="zh-CN"/>
        </w:rPr>
        <w:t>竞选文件</w:t>
      </w:r>
      <w:r>
        <w:rPr>
          <w:rFonts w:hint="eastAsia" w:ascii="宋体" w:hAnsi="宋体"/>
          <w:color w:val="auto"/>
          <w:szCs w:val="21"/>
          <w:highlight w:val="none"/>
        </w:rPr>
        <w:t>中承诺的技术负责人：</w:t>
      </w:r>
    </w:p>
    <w:p w14:paraId="50F2CC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51B11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2B47936">
      <w:pPr>
        <w:pStyle w:val="2"/>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66E015">
      <w:pPr>
        <w:pStyle w:val="6"/>
        <w:keepNext/>
        <w:keepLines/>
        <w:spacing w:before="120" w:after="120" w:line="360" w:lineRule="auto"/>
        <w:ind w:firstLine="422" w:firstLineChars="200"/>
        <w:jc w:val="both"/>
        <w:rPr>
          <w:color w:val="auto"/>
          <w:kern w:val="2"/>
          <w:sz w:val="21"/>
          <w:szCs w:val="21"/>
          <w:highlight w:val="none"/>
        </w:rPr>
      </w:pPr>
      <w:bookmarkStart w:id="426" w:name="_Toc351203486"/>
      <w:bookmarkStart w:id="427" w:name="_Toc532377171"/>
      <w:bookmarkStart w:id="428" w:name="_Toc532375578"/>
      <w:r>
        <w:rPr>
          <w:rFonts w:hint="eastAsia"/>
          <w:color w:val="auto"/>
          <w:kern w:val="2"/>
          <w:sz w:val="21"/>
          <w:szCs w:val="21"/>
          <w:highlight w:val="none"/>
        </w:rPr>
        <w:t>六、合同文件构成</w:t>
      </w:r>
      <w:bookmarkEnd w:id="426"/>
      <w:bookmarkEnd w:id="427"/>
      <w:bookmarkEnd w:id="428"/>
    </w:p>
    <w:p w14:paraId="0DA0C4F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14:paraId="6ED8F3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204BA2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14:paraId="3A5962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竞选函</w:t>
      </w:r>
      <w:r>
        <w:rPr>
          <w:rFonts w:hint="eastAsia" w:ascii="宋体" w:hAnsi="宋体"/>
          <w:color w:val="auto"/>
          <w:szCs w:val="21"/>
          <w:highlight w:val="none"/>
        </w:rPr>
        <w:t>及</w:t>
      </w:r>
      <w:r>
        <w:rPr>
          <w:rFonts w:hint="eastAsia" w:ascii="宋体" w:hAnsi="宋体"/>
          <w:color w:val="auto"/>
          <w:szCs w:val="21"/>
          <w:highlight w:val="none"/>
          <w:lang w:eastAsia="zh-CN"/>
        </w:rPr>
        <w:t>竞选函</w:t>
      </w:r>
      <w:r>
        <w:rPr>
          <w:rFonts w:hint="eastAsia" w:ascii="宋体" w:hAnsi="宋体"/>
          <w:color w:val="auto"/>
          <w:szCs w:val="21"/>
          <w:highlight w:val="none"/>
        </w:rPr>
        <w:t>附录；</w:t>
      </w:r>
    </w:p>
    <w:p w14:paraId="2A7949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3E06D2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6C3DD1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竞选文件</w:t>
      </w:r>
      <w:r>
        <w:rPr>
          <w:rFonts w:hint="eastAsia" w:ascii="宋体" w:hAnsi="宋体"/>
          <w:color w:val="auto"/>
          <w:szCs w:val="21"/>
          <w:highlight w:val="none"/>
        </w:rPr>
        <w:t>（</w:t>
      </w:r>
      <w:r>
        <w:rPr>
          <w:rFonts w:hint="eastAsia" w:ascii="宋体" w:hAnsi="宋体"/>
          <w:color w:val="auto"/>
          <w:szCs w:val="21"/>
          <w:highlight w:val="none"/>
          <w:lang w:eastAsia="zh-CN"/>
        </w:rPr>
        <w:t>竞选函</w:t>
      </w:r>
      <w:r>
        <w:rPr>
          <w:rFonts w:hint="eastAsia" w:ascii="宋体" w:hAnsi="宋体"/>
          <w:color w:val="auto"/>
          <w:szCs w:val="21"/>
          <w:highlight w:val="none"/>
        </w:rPr>
        <w:t>及</w:t>
      </w:r>
      <w:r>
        <w:rPr>
          <w:rFonts w:hint="eastAsia" w:ascii="宋体" w:hAnsi="宋体"/>
          <w:color w:val="auto"/>
          <w:szCs w:val="21"/>
          <w:highlight w:val="none"/>
          <w:lang w:eastAsia="zh-CN"/>
        </w:rPr>
        <w:t>竞选函</w:t>
      </w:r>
      <w:r>
        <w:rPr>
          <w:rFonts w:hint="eastAsia" w:ascii="宋体" w:hAnsi="宋体"/>
          <w:color w:val="auto"/>
          <w:szCs w:val="21"/>
          <w:highlight w:val="none"/>
        </w:rPr>
        <w:t>附录除外）；</w:t>
      </w:r>
    </w:p>
    <w:p w14:paraId="29B044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14:paraId="7C3742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14:paraId="176605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14:paraId="13B619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14:paraId="59E672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6FAB23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w:t>
      </w:r>
      <w:r>
        <w:rPr>
          <w:rFonts w:hint="eastAsia" w:ascii="宋体" w:hAnsi="宋体"/>
          <w:color w:val="auto"/>
          <w:szCs w:val="21"/>
          <w:highlight w:val="none"/>
          <w:lang w:val="en-US" w:eastAsia="zh-CN"/>
        </w:rPr>
        <w:t>并</w:t>
      </w:r>
      <w:r>
        <w:rPr>
          <w:rFonts w:hint="eastAsia" w:ascii="宋体" w:hAnsi="宋体"/>
          <w:color w:val="auto"/>
          <w:szCs w:val="21"/>
          <w:highlight w:val="none"/>
        </w:rPr>
        <w:t>盖章。</w:t>
      </w:r>
    </w:p>
    <w:p w14:paraId="54B85180">
      <w:pPr>
        <w:pStyle w:val="6"/>
        <w:keepNext/>
        <w:keepLines/>
        <w:spacing w:before="120" w:after="120" w:line="360" w:lineRule="auto"/>
        <w:ind w:firstLine="422" w:firstLineChars="200"/>
        <w:jc w:val="both"/>
        <w:rPr>
          <w:color w:val="auto"/>
          <w:kern w:val="2"/>
          <w:sz w:val="21"/>
          <w:szCs w:val="21"/>
          <w:highlight w:val="none"/>
        </w:rPr>
      </w:pPr>
      <w:bookmarkStart w:id="429" w:name="_Toc351203487"/>
      <w:bookmarkStart w:id="430" w:name="_Toc532377172"/>
      <w:bookmarkStart w:id="431" w:name="_Toc532375579"/>
      <w:r>
        <w:rPr>
          <w:rFonts w:hint="eastAsia"/>
          <w:color w:val="auto"/>
          <w:kern w:val="2"/>
          <w:sz w:val="21"/>
          <w:szCs w:val="21"/>
          <w:highlight w:val="none"/>
        </w:rPr>
        <w:t>七、承诺</w:t>
      </w:r>
      <w:bookmarkEnd w:id="429"/>
      <w:bookmarkEnd w:id="430"/>
      <w:bookmarkEnd w:id="431"/>
    </w:p>
    <w:p w14:paraId="30B49E3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5F1DFF7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434677B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14:paraId="381AA4E9">
      <w:pPr>
        <w:pStyle w:val="6"/>
        <w:keepNext/>
        <w:keepLines/>
        <w:spacing w:before="120" w:after="120" w:line="360" w:lineRule="auto"/>
        <w:ind w:firstLine="422" w:firstLineChars="200"/>
        <w:jc w:val="both"/>
        <w:rPr>
          <w:color w:val="auto"/>
          <w:kern w:val="2"/>
          <w:sz w:val="21"/>
          <w:szCs w:val="21"/>
          <w:highlight w:val="none"/>
        </w:rPr>
      </w:pPr>
      <w:bookmarkStart w:id="432" w:name="_Toc532375580"/>
      <w:bookmarkStart w:id="433" w:name="_Toc351203488"/>
      <w:bookmarkStart w:id="434" w:name="_Toc532377173"/>
      <w:r>
        <w:rPr>
          <w:rFonts w:hint="eastAsia"/>
          <w:color w:val="auto"/>
          <w:kern w:val="2"/>
          <w:sz w:val="21"/>
          <w:szCs w:val="21"/>
          <w:highlight w:val="none"/>
        </w:rPr>
        <w:t>八、词语含义</w:t>
      </w:r>
      <w:bookmarkEnd w:id="432"/>
      <w:bookmarkEnd w:id="433"/>
      <w:bookmarkEnd w:id="434"/>
    </w:p>
    <w:p w14:paraId="3C77065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5787F0E7">
      <w:pPr>
        <w:pStyle w:val="6"/>
        <w:keepNext/>
        <w:keepLines/>
        <w:spacing w:before="120" w:after="120" w:line="360" w:lineRule="auto"/>
        <w:ind w:firstLine="422" w:firstLineChars="200"/>
        <w:jc w:val="both"/>
        <w:rPr>
          <w:color w:val="auto"/>
          <w:kern w:val="2"/>
          <w:sz w:val="21"/>
          <w:szCs w:val="21"/>
          <w:highlight w:val="none"/>
        </w:rPr>
      </w:pPr>
      <w:bookmarkStart w:id="435" w:name="_Toc532375581"/>
      <w:bookmarkStart w:id="436" w:name="_Toc532377174"/>
      <w:r>
        <w:rPr>
          <w:rFonts w:hint="eastAsia"/>
          <w:color w:val="auto"/>
          <w:kern w:val="2"/>
          <w:sz w:val="21"/>
          <w:szCs w:val="21"/>
          <w:highlight w:val="none"/>
        </w:rPr>
        <w:t>九、签订时间</w:t>
      </w:r>
      <w:bookmarkEnd w:id="435"/>
      <w:bookmarkEnd w:id="436"/>
    </w:p>
    <w:p w14:paraId="1D4F3E31">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14A0D8CA">
      <w:pPr>
        <w:pStyle w:val="6"/>
        <w:keepNext/>
        <w:keepLines/>
        <w:spacing w:before="120" w:after="120" w:line="360" w:lineRule="auto"/>
        <w:ind w:firstLine="422" w:firstLineChars="200"/>
        <w:jc w:val="both"/>
        <w:rPr>
          <w:color w:val="auto"/>
          <w:kern w:val="2"/>
          <w:sz w:val="21"/>
          <w:szCs w:val="21"/>
          <w:highlight w:val="none"/>
        </w:rPr>
      </w:pPr>
      <w:bookmarkStart w:id="437" w:name="_Toc351203489"/>
      <w:bookmarkStart w:id="438" w:name="_Toc532377175"/>
      <w:bookmarkStart w:id="439" w:name="_Toc532375582"/>
      <w:r>
        <w:rPr>
          <w:rFonts w:hint="eastAsia"/>
          <w:color w:val="auto"/>
          <w:kern w:val="2"/>
          <w:sz w:val="21"/>
          <w:szCs w:val="21"/>
          <w:highlight w:val="none"/>
        </w:rPr>
        <w:t>十、</w:t>
      </w:r>
      <w:bookmarkEnd w:id="437"/>
      <w:bookmarkStart w:id="440" w:name="_Toc351203490"/>
      <w:r>
        <w:rPr>
          <w:rFonts w:hint="eastAsia"/>
          <w:color w:val="auto"/>
          <w:kern w:val="2"/>
          <w:sz w:val="21"/>
          <w:szCs w:val="21"/>
          <w:highlight w:val="none"/>
        </w:rPr>
        <w:t>签订地点</w:t>
      </w:r>
      <w:bookmarkEnd w:id="438"/>
      <w:bookmarkEnd w:id="439"/>
      <w:bookmarkEnd w:id="440"/>
    </w:p>
    <w:p w14:paraId="24A5E9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09E7FCEA">
      <w:pPr>
        <w:pStyle w:val="6"/>
        <w:keepNext/>
        <w:keepLines/>
        <w:spacing w:before="120" w:after="120" w:line="360" w:lineRule="auto"/>
        <w:ind w:firstLine="422" w:firstLineChars="200"/>
        <w:jc w:val="both"/>
        <w:rPr>
          <w:color w:val="auto"/>
          <w:kern w:val="2"/>
          <w:sz w:val="21"/>
          <w:szCs w:val="21"/>
          <w:highlight w:val="none"/>
        </w:rPr>
      </w:pPr>
      <w:bookmarkStart w:id="441" w:name="_Toc351203491"/>
      <w:bookmarkStart w:id="442" w:name="_Toc532377176"/>
      <w:bookmarkStart w:id="443" w:name="_Toc532375583"/>
      <w:r>
        <w:rPr>
          <w:rFonts w:hint="eastAsia"/>
          <w:color w:val="auto"/>
          <w:kern w:val="2"/>
          <w:sz w:val="21"/>
          <w:szCs w:val="21"/>
          <w:highlight w:val="none"/>
        </w:rPr>
        <w:t>十一、补充协议</w:t>
      </w:r>
      <w:bookmarkEnd w:id="441"/>
      <w:bookmarkEnd w:id="442"/>
      <w:bookmarkEnd w:id="443"/>
    </w:p>
    <w:p w14:paraId="0C0BB530">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656D3D23">
      <w:pPr>
        <w:pStyle w:val="6"/>
        <w:keepNext/>
        <w:keepLines/>
        <w:spacing w:before="120" w:after="120" w:line="360" w:lineRule="auto"/>
        <w:ind w:firstLine="422" w:firstLineChars="200"/>
        <w:jc w:val="both"/>
        <w:rPr>
          <w:color w:val="auto"/>
          <w:kern w:val="2"/>
          <w:sz w:val="21"/>
          <w:szCs w:val="21"/>
          <w:highlight w:val="none"/>
        </w:rPr>
      </w:pPr>
      <w:bookmarkStart w:id="444" w:name="_Toc351203492"/>
      <w:bookmarkStart w:id="445" w:name="_Toc532375584"/>
      <w:bookmarkStart w:id="446" w:name="_Toc532377177"/>
      <w:r>
        <w:rPr>
          <w:rFonts w:hint="eastAsia"/>
          <w:color w:val="auto"/>
          <w:kern w:val="2"/>
          <w:sz w:val="21"/>
          <w:szCs w:val="21"/>
          <w:highlight w:val="none"/>
        </w:rPr>
        <w:t>十二、合同生效</w:t>
      </w:r>
      <w:bookmarkEnd w:id="444"/>
      <w:bookmarkEnd w:id="445"/>
      <w:bookmarkEnd w:id="446"/>
    </w:p>
    <w:p w14:paraId="648D742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14:paraId="1B56D28D">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w:t>
      </w:r>
      <w:r>
        <w:rPr>
          <w:rFonts w:hint="eastAsia" w:ascii="宋体" w:hAnsi="宋体"/>
          <w:color w:val="auto"/>
          <w:szCs w:val="21"/>
          <w:highlight w:val="none"/>
          <w:lang w:val="en-US" w:eastAsia="zh-CN"/>
        </w:rPr>
        <w:t>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0603A6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14:paraId="7D9031F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10AD5F">
      <w:pPr>
        <w:pStyle w:val="6"/>
        <w:keepNext/>
        <w:keepLines/>
        <w:spacing w:before="120" w:after="120" w:line="360" w:lineRule="auto"/>
        <w:ind w:firstLine="422" w:firstLineChars="200"/>
        <w:jc w:val="both"/>
        <w:rPr>
          <w:color w:val="auto"/>
          <w:kern w:val="2"/>
          <w:sz w:val="21"/>
          <w:szCs w:val="21"/>
          <w:highlight w:val="none"/>
        </w:rPr>
      </w:pPr>
      <w:bookmarkStart w:id="447" w:name="_Toc351203493"/>
      <w:bookmarkStart w:id="448" w:name="_Toc532375585"/>
      <w:bookmarkStart w:id="449" w:name="_Toc532377178"/>
      <w:r>
        <w:rPr>
          <w:rFonts w:hint="eastAsia"/>
          <w:color w:val="auto"/>
          <w:kern w:val="2"/>
          <w:sz w:val="21"/>
          <w:szCs w:val="21"/>
          <w:highlight w:val="none"/>
        </w:rPr>
        <w:t>十三、合同份数</w:t>
      </w:r>
      <w:bookmarkEnd w:id="447"/>
      <w:bookmarkEnd w:id="448"/>
      <w:bookmarkEnd w:id="449"/>
    </w:p>
    <w:p w14:paraId="76CE63BE">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1B814CDC">
      <w:pPr>
        <w:spacing w:line="360" w:lineRule="auto"/>
        <w:ind w:firstLine="420" w:firstLineChars="200"/>
        <w:rPr>
          <w:rFonts w:ascii="宋体" w:hAnsi="宋体"/>
          <w:bCs/>
          <w:color w:val="auto"/>
          <w:szCs w:val="21"/>
          <w:highlight w:val="none"/>
        </w:rPr>
      </w:pPr>
    </w:p>
    <w:p w14:paraId="7AB42C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14:paraId="2D578BA1">
      <w:pPr>
        <w:pStyle w:val="2"/>
        <w:spacing w:line="360" w:lineRule="auto"/>
        <w:ind w:firstLine="420" w:firstLineChars="200"/>
        <w:rPr>
          <w:rFonts w:ascii="宋体" w:hAnsi="宋体"/>
          <w:color w:val="auto"/>
          <w:szCs w:val="21"/>
          <w:highlight w:val="none"/>
        </w:rPr>
      </w:pPr>
    </w:p>
    <w:p w14:paraId="0D7D4D2B">
      <w:pPr>
        <w:pStyle w:val="2"/>
        <w:spacing w:line="360" w:lineRule="auto"/>
        <w:ind w:firstLine="420" w:firstLineChars="200"/>
        <w:rPr>
          <w:rFonts w:ascii="宋体" w:hAnsi="宋体"/>
          <w:color w:val="auto"/>
          <w:szCs w:val="21"/>
          <w:highlight w:val="none"/>
        </w:rPr>
      </w:pPr>
    </w:p>
    <w:p w14:paraId="39C19558">
      <w:pPr>
        <w:adjustRightInd w:val="0"/>
        <w:spacing w:line="360" w:lineRule="auto"/>
        <w:ind w:firstLine="420" w:firstLineChars="200"/>
        <w:rPr>
          <w:rFonts w:ascii="宋体" w:hAnsi="宋体"/>
          <w:snapToGrid w:val="0"/>
          <w:color w:val="auto"/>
          <w:kern w:val="0"/>
          <w:szCs w:val="21"/>
          <w:highlight w:val="none"/>
        </w:rPr>
      </w:pPr>
      <w:bookmarkStart w:id="450"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6305AE54">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536CC5C2">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C6E61EF">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020BB2B">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BA31FC0">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5FA0494">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314B3B4">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B5C39FD">
      <w:pPr>
        <w:spacing w:line="360" w:lineRule="auto"/>
        <w:rPr>
          <w:rFonts w:ascii="宋体" w:hAnsi="宋体"/>
          <w:snapToGrid w:val="0"/>
          <w:color w:val="auto"/>
          <w:kern w:val="0"/>
          <w:szCs w:val="21"/>
          <w:highlight w:val="none"/>
        </w:rPr>
      </w:pPr>
    </w:p>
    <w:p w14:paraId="4769BF0C">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4717BE71">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74C951D8">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B1EF1F3">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A253D62">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8BFC678">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D145527">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94F2874">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9D45979">
      <w:pPr>
        <w:pStyle w:val="2"/>
        <w:spacing w:line="360" w:lineRule="auto"/>
        <w:rPr>
          <w:rFonts w:ascii="宋体" w:hAnsi="宋体"/>
          <w:color w:val="auto"/>
          <w:szCs w:val="21"/>
          <w:highlight w:val="none"/>
        </w:rPr>
      </w:pPr>
    </w:p>
    <w:p w14:paraId="5ABBEF3A">
      <w:pPr>
        <w:spacing w:line="360" w:lineRule="auto"/>
        <w:jc w:val="right"/>
        <w:rPr>
          <w:rFonts w:ascii="宋体" w:hAnsi="宋体"/>
          <w:snapToGrid w:val="0"/>
          <w:color w:val="auto"/>
          <w:kern w:val="0"/>
          <w:szCs w:val="21"/>
          <w:highlight w:val="none"/>
        </w:rPr>
      </w:pPr>
    </w:p>
    <w:p w14:paraId="4FDA7CA8">
      <w:pPr>
        <w:spacing w:line="360" w:lineRule="auto"/>
        <w:jc w:val="right"/>
        <w:rPr>
          <w:rFonts w:ascii="宋体" w:hAnsi="宋体"/>
          <w:snapToGrid w:val="0"/>
          <w:color w:val="auto"/>
          <w:kern w:val="0"/>
          <w:szCs w:val="21"/>
          <w:highlight w:val="none"/>
        </w:rPr>
      </w:pPr>
    </w:p>
    <w:p w14:paraId="2902F073">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450"/>
    </w:p>
    <w:p w14:paraId="2F7F9BFB">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451" w:name="_Toc529388289"/>
      <w:bookmarkStart w:id="452" w:name="_Toc13806"/>
      <w:bookmarkStart w:id="453" w:name="_Toc532375586"/>
      <w:bookmarkStart w:id="454" w:name="_Toc532377179"/>
      <w:bookmarkStart w:id="455" w:name="_Toc19856"/>
      <w:r>
        <w:rPr>
          <w:rFonts w:hint="eastAsia" w:ascii="宋体" w:hAnsi="宋体"/>
          <w:color w:val="auto"/>
          <w:sz w:val="44"/>
          <w:szCs w:val="44"/>
          <w:highlight w:val="none"/>
        </w:rPr>
        <w:t>第二部分 通用合同条款</w:t>
      </w:r>
      <w:bookmarkEnd w:id="451"/>
      <w:bookmarkEnd w:id="452"/>
      <w:bookmarkEnd w:id="453"/>
      <w:bookmarkEnd w:id="454"/>
      <w:bookmarkEnd w:id="455"/>
    </w:p>
    <w:p w14:paraId="7E273582">
      <w:pPr>
        <w:spacing w:before="68" w:line="356" w:lineRule="auto"/>
        <w:ind w:firstLine="509"/>
        <w:rPr>
          <w:rFonts w:ascii="宋体" w:hAnsi="宋体" w:eastAsia="宋体" w:cs="宋体"/>
          <w:color w:val="auto"/>
          <w:sz w:val="21"/>
          <w:szCs w:val="21"/>
          <w:highlight w:val="none"/>
        </w:rPr>
      </w:pPr>
      <w:bookmarkStart w:id="456" w:name="_Toc532375587"/>
      <w:bookmarkStart w:id="457" w:name="_Toc532377180"/>
      <w:bookmarkStart w:id="458" w:name="_Toc351203495"/>
      <w:r>
        <w:rPr>
          <w:rFonts w:ascii="宋体" w:hAnsi="宋体" w:eastAsia="宋体" w:cs="宋体"/>
          <w:color w:val="auto"/>
          <w:spacing w:val="-4"/>
          <w:sz w:val="21"/>
          <w:szCs w:val="21"/>
          <w:highlight w:val="none"/>
        </w:rPr>
        <w:t>“通用合同条款”采用</w:t>
      </w:r>
      <w:r>
        <w:rPr>
          <w:rFonts w:hint="eastAsia" w:ascii="宋体" w:hAnsi="宋体"/>
          <w:color w:val="auto"/>
          <w:kern w:val="0"/>
          <w:szCs w:val="21"/>
          <w:highlight w:val="none"/>
          <w:lang w:val="zh-CN"/>
        </w:rPr>
        <w:t>《建设工程施工合同（示范文本）》（GF-2017-0201）</w:t>
      </w:r>
      <w:r>
        <w:rPr>
          <w:rFonts w:ascii="宋体" w:hAnsi="宋体" w:eastAsia="宋体" w:cs="宋体"/>
          <w:color w:val="auto"/>
          <w:spacing w:val="-9"/>
          <w:sz w:val="21"/>
          <w:szCs w:val="21"/>
          <w:highlight w:val="none"/>
        </w:rPr>
        <w:t xml:space="preserve"> </w:t>
      </w:r>
      <w:r>
        <w:rPr>
          <w:rFonts w:ascii="宋体" w:hAnsi="宋体" w:eastAsia="宋体" w:cs="宋体"/>
          <w:color w:val="auto"/>
          <w:spacing w:val="-4"/>
          <w:sz w:val="21"/>
          <w:szCs w:val="21"/>
          <w:highlight w:val="none"/>
        </w:rPr>
        <w:t>》</w:t>
      </w:r>
      <w:r>
        <w:rPr>
          <w:rFonts w:hint="eastAsia" w:ascii="宋体" w:hAnsi="宋体" w:cs="宋体"/>
          <w:color w:val="auto"/>
          <w:spacing w:val="-4"/>
          <w:sz w:val="21"/>
          <w:szCs w:val="21"/>
          <w:highlight w:val="none"/>
          <w:lang w:eastAsia="zh-CN"/>
        </w:rPr>
        <w:t>第二部分</w:t>
      </w:r>
      <w:r>
        <w:rPr>
          <w:rFonts w:ascii="宋体" w:hAnsi="宋体" w:eastAsia="宋体" w:cs="宋体"/>
          <w:color w:val="auto"/>
          <w:spacing w:val="-4"/>
          <w:sz w:val="21"/>
          <w:szCs w:val="21"/>
          <w:highlight w:val="none"/>
        </w:rPr>
        <w:t>“通用合同</w:t>
      </w:r>
      <w:r>
        <w:rPr>
          <w:rFonts w:ascii="宋体" w:hAnsi="宋体" w:eastAsia="宋体" w:cs="宋体"/>
          <w:color w:val="auto"/>
          <w:spacing w:val="-8"/>
          <w:sz w:val="21"/>
          <w:szCs w:val="21"/>
          <w:highlight w:val="none"/>
        </w:rPr>
        <w:t>条款”。</w:t>
      </w:r>
    </w:p>
    <w:bookmarkEnd w:id="456"/>
    <w:bookmarkEnd w:id="457"/>
    <w:bookmarkEnd w:id="458"/>
    <w:p w14:paraId="0CBDDF82">
      <w:pPr>
        <w:pStyle w:val="5"/>
        <w:jc w:val="center"/>
        <w:rPr>
          <w:rFonts w:hint="eastAsia" w:ascii="宋体" w:hAnsi="宋体"/>
          <w:color w:val="auto"/>
          <w:sz w:val="44"/>
          <w:szCs w:val="44"/>
          <w:highlight w:val="none"/>
        </w:rPr>
      </w:pPr>
      <w:bookmarkStart w:id="459" w:name="_Toc17694"/>
      <w:bookmarkStart w:id="460" w:name="_Toc532375607"/>
      <w:bookmarkStart w:id="461" w:name="_Toc529388290"/>
      <w:bookmarkStart w:id="462" w:name="_Toc532377320"/>
    </w:p>
    <w:p w14:paraId="79EA45A1">
      <w:pPr>
        <w:rPr>
          <w:rFonts w:hint="eastAsia" w:ascii="宋体" w:hAnsi="宋体"/>
          <w:color w:val="auto"/>
          <w:sz w:val="44"/>
          <w:szCs w:val="44"/>
          <w:highlight w:val="none"/>
        </w:rPr>
      </w:pPr>
    </w:p>
    <w:p w14:paraId="1CD88EB5">
      <w:pPr>
        <w:pStyle w:val="2"/>
        <w:rPr>
          <w:rFonts w:hint="eastAsia" w:ascii="宋体" w:hAnsi="宋体"/>
          <w:color w:val="auto"/>
          <w:sz w:val="44"/>
          <w:szCs w:val="44"/>
          <w:highlight w:val="none"/>
        </w:rPr>
      </w:pPr>
    </w:p>
    <w:p w14:paraId="253D1AFC">
      <w:pPr>
        <w:pStyle w:val="57"/>
        <w:rPr>
          <w:rFonts w:hint="eastAsia" w:ascii="宋体" w:hAnsi="宋体"/>
          <w:color w:val="auto"/>
          <w:sz w:val="44"/>
          <w:szCs w:val="44"/>
          <w:highlight w:val="none"/>
        </w:rPr>
      </w:pPr>
    </w:p>
    <w:p w14:paraId="258B3908">
      <w:pPr>
        <w:rPr>
          <w:rFonts w:hint="eastAsia" w:ascii="宋体" w:hAnsi="宋体"/>
          <w:color w:val="auto"/>
          <w:sz w:val="44"/>
          <w:szCs w:val="44"/>
          <w:highlight w:val="none"/>
        </w:rPr>
      </w:pPr>
    </w:p>
    <w:p w14:paraId="747FDA68">
      <w:pPr>
        <w:pStyle w:val="2"/>
        <w:rPr>
          <w:rFonts w:hint="eastAsia" w:ascii="宋体" w:hAnsi="宋体"/>
          <w:color w:val="auto"/>
          <w:sz w:val="44"/>
          <w:szCs w:val="44"/>
          <w:highlight w:val="none"/>
        </w:rPr>
      </w:pPr>
    </w:p>
    <w:p w14:paraId="1E019AC7">
      <w:pPr>
        <w:pStyle w:val="57"/>
        <w:rPr>
          <w:rFonts w:hint="eastAsia" w:ascii="宋体" w:hAnsi="宋体"/>
          <w:color w:val="auto"/>
          <w:sz w:val="44"/>
          <w:szCs w:val="44"/>
          <w:highlight w:val="none"/>
        </w:rPr>
      </w:pPr>
    </w:p>
    <w:p w14:paraId="7EEF5E56">
      <w:pPr>
        <w:rPr>
          <w:rFonts w:hint="eastAsia" w:ascii="宋体" w:hAnsi="宋体"/>
          <w:color w:val="auto"/>
          <w:sz w:val="44"/>
          <w:szCs w:val="44"/>
          <w:highlight w:val="none"/>
        </w:rPr>
      </w:pPr>
    </w:p>
    <w:p w14:paraId="0E7BA9F2">
      <w:pPr>
        <w:pStyle w:val="2"/>
        <w:rPr>
          <w:rFonts w:hint="eastAsia" w:ascii="宋体" w:hAnsi="宋体"/>
          <w:color w:val="auto"/>
          <w:sz w:val="44"/>
          <w:szCs w:val="44"/>
          <w:highlight w:val="none"/>
        </w:rPr>
      </w:pPr>
    </w:p>
    <w:p w14:paraId="7DD74BE8">
      <w:pPr>
        <w:pStyle w:val="57"/>
        <w:rPr>
          <w:rFonts w:hint="eastAsia" w:ascii="宋体" w:hAnsi="宋体"/>
          <w:color w:val="auto"/>
          <w:sz w:val="44"/>
          <w:szCs w:val="44"/>
          <w:highlight w:val="none"/>
        </w:rPr>
      </w:pPr>
    </w:p>
    <w:p w14:paraId="6643963E">
      <w:pPr>
        <w:rPr>
          <w:rFonts w:hint="eastAsia" w:ascii="宋体" w:hAnsi="宋体"/>
          <w:color w:val="auto"/>
          <w:sz w:val="44"/>
          <w:szCs w:val="44"/>
          <w:highlight w:val="none"/>
        </w:rPr>
      </w:pPr>
    </w:p>
    <w:p w14:paraId="5B0158DA">
      <w:pPr>
        <w:pStyle w:val="2"/>
        <w:rPr>
          <w:rFonts w:hint="eastAsia" w:ascii="宋体" w:hAnsi="宋体"/>
          <w:color w:val="auto"/>
          <w:sz w:val="44"/>
          <w:szCs w:val="44"/>
          <w:highlight w:val="none"/>
        </w:rPr>
      </w:pPr>
    </w:p>
    <w:p w14:paraId="767922D3">
      <w:pPr>
        <w:pStyle w:val="57"/>
        <w:rPr>
          <w:rFonts w:hint="eastAsia" w:ascii="宋体" w:hAnsi="宋体"/>
          <w:color w:val="auto"/>
          <w:sz w:val="44"/>
          <w:szCs w:val="44"/>
          <w:highlight w:val="none"/>
        </w:rPr>
      </w:pPr>
    </w:p>
    <w:p w14:paraId="1E499C0B">
      <w:pPr>
        <w:rPr>
          <w:rFonts w:hint="eastAsia" w:ascii="宋体" w:hAnsi="宋体"/>
          <w:color w:val="auto"/>
          <w:sz w:val="44"/>
          <w:szCs w:val="44"/>
          <w:highlight w:val="none"/>
        </w:rPr>
      </w:pPr>
    </w:p>
    <w:p w14:paraId="2551A8E4">
      <w:pPr>
        <w:pStyle w:val="2"/>
        <w:rPr>
          <w:rFonts w:hint="eastAsia" w:ascii="宋体" w:hAnsi="宋体"/>
          <w:color w:val="auto"/>
          <w:sz w:val="44"/>
          <w:szCs w:val="44"/>
          <w:highlight w:val="none"/>
        </w:rPr>
      </w:pPr>
    </w:p>
    <w:p w14:paraId="3E431437">
      <w:pPr>
        <w:pStyle w:val="57"/>
        <w:rPr>
          <w:rFonts w:hint="eastAsia"/>
          <w:color w:val="auto"/>
          <w:highlight w:val="none"/>
        </w:rPr>
      </w:pPr>
    </w:p>
    <w:p w14:paraId="7FF4353D">
      <w:pPr>
        <w:pStyle w:val="5"/>
        <w:jc w:val="center"/>
        <w:rPr>
          <w:rFonts w:ascii="宋体" w:hAnsi="宋体"/>
          <w:color w:val="auto"/>
          <w:sz w:val="44"/>
          <w:szCs w:val="44"/>
          <w:highlight w:val="none"/>
        </w:rPr>
      </w:pPr>
      <w:bookmarkStart w:id="463" w:name="_Toc16166"/>
      <w:r>
        <w:rPr>
          <w:rFonts w:hint="eastAsia" w:ascii="宋体" w:hAnsi="宋体"/>
          <w:color w:val="auto"/>
          <w:sz w:val="44"/>
          <w:szCs w:val="44"/>
          <w:highlight w:val="none"/>
        </w:rPr>
        <w:t>第三部分 专用合同条款</w:t>
      </w:r>
      <w:bookmarkEnd w:id="459"/>
      <w:bookmarkEnd w:id="460"/>
      <w:bookmarkEnd w:id="461"/>
      <w:bookmarkEnd w:id="462"/>
      <w:bookmarkEnd w:id="463"/>
    </w:p>
    <w:p w14:paraId="1CBF088A">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64" w:name="_Toc351203633"/>
      <w:bookmarkStart w:id="465" w:name="_Toc532377321"/>
      <w:bookmarkStart w:id="466" w:name="_Toc532375608"/>
      <w:bookmarkStart w:id="467" w:name="_Hlk528927191"/>
      <w:r>
        <w:rPr>
          <w:rFonts w:hint="eastAsia"/>
          <w:color w:val="auto"/>
          <w:kern w:val="2"/>
          <w:sz w:val="21"/>
          <w:szCs w:val="21"/>
          <w:highlight w:val="none"/>
        </w:rPr>
        <w:t>1</w:t>
      </w:r>
      <w:bookmarkStart w:id="468" w:name="_Toc296503156"/>
      <w:bookmarkStart w:id="469" w:name="_Toc297048342"/>
      <w:bookmarkStart w:id="470" w:name="_Toc292559361"/>
      <w:bookmarkStart w:id="471" w:name="_Toc296346657"/>
      <w:bookmarkStart w:id="472" w:name="_Toc297120456"/>
      <w:bookmarkStart w:id="473" w:name="_Toc296944495"/>
      <w:bookmarkStart w:id="474" w:name="_Toc292559866"/>
      <w:bookmarkStart w:id="475" w:name="_Toc296890984"/>
      <w:bookmarkStart w:id="476" w:name="_Toc296347155"/>
      <w:bookmarkStart w:id="477" w:name="_Toc296891196"/>
      <w:r>
        <w:rPr>
          <w:rFonts w:hint="eastAsia"/>
          <w:color w:val="auto"/>
          <w:kern w:val="2"/>
          <w:sz w:val="21"/>
          <w:szCs w:val="21"/>
          <w:highlight w:val="none"/>
        </w:rPr>
        <w:t>. 一般约定</w:t>
      </w:r>
      <w:bookmarkEnd w:id="464"/>
      <w:bookmarkEnd w:id="465"/>
      <w:bookmarkEnd w:id="466"/>
    </w:p>
    <w:bookmarkEnd w:id="468"/>
    <w:bookmarkEnd w:id="469"/>
    <w:bookmarkEnd w:id="470"/>
    <w:bookmarkEnd w:id="471"/>
    <w:bookmarkEnd w:id="472"/>
    <w:bookmarkEnd w:id="473"/>
    <w:bookmarkEnd w:id="474"/>
    <w:bookmarkEnd w:id="475"/>
    <w:bookmarkEnd w:id="476"/>
    <w:bookmarkEnd w:id="477"/>
    <w:p w14:paraId="5FC64CF9">
      <w:pPr>
        <w:pStyle w:val="7"/>
        <w:spacing w:before="0" w:beforeAutospacing="0" w:after="0" w:afterAutospacing="0" w:line="360" w:lineRule="auto"/>
        <w:ind w:firstLine="422" w:firstLineChars="200"/>
        <w:rPr>
          <w:color w:val="auto"/>
          <w:sz w:val="21"/>
          <w:szCs w:val="21"/>
          <w:highlight w:val="none"/>
        </w:rPr>
      </w:pPr>
      <w:bookmarkStart w:id="478" w:name="_Toc532377322"/>
      <w:r>
        <w:rPr>
          <w:rFonts w:hint="eastAsia"/>
          <w:color w:val="auto"/>
          <w:sz w:val="21"/>
          <w:szCs w:val="21"/>
          <w:highlight w:val="none"/>
        </w:rPr>
        <w:t>1.1词语定义与解释</w:t>
      </w:r>
      <w:bookmarkEnd w:id="478"/>
    </w:p>
    <w:p w14:paraId="226B867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14:paraId="5BF2F36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069790C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061AA09D">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2C3F72A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14:paraId="2FA64E5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w:t>
      </w:r>
      <w:r>
        <w:rPr>
          <w:rFonts w:hint="eastAsia" w:ascii="宋体" w:hAnsi="宋体"/>
          <w:color w:val="auto"/>
          <w:kern w:val="0"/>
          <w:szCs w:val="21"/>
          <w:highlight w:val="none"/>
          <w:u w:val="single"/>
          <w:lang w:eastAsia="zh-CN"/>
        </w:rPr>
        <w:t>比选人</w:t>
      </w:r>
      <w:r>
        <w:rPr>
          <w:rFonts w:hint="eastAsia" w:ascii="宋体" w:hAnsi="宋体"/>
          <w:color w:val="auto"/>
          <w:kern w:val="0"/>
          <w:szCs w:val="21"/>
          <w:highlight w:val="none"/>
          <w:u w:val="single"/>
        </w:rPr>
        <w:t>发出的对招标文件所作的澄清、修改等资料</w:t>
      </w:r>
      <w:r>
        <w:rPr>
          <w:rFonts w:hint="eastAsia" w:ascii="宋体" w:hAnsi="宋体"/>
          <w:color w:val="auto"/>
          <w:kern w:val="0"/>
          <w:szCs w:val="21"/>
          <w:highlight w:val="none"/>
        </w:rPr>
        <w:t>。</w:t>
      </w:r>
    </w:p>
    <w:p w14:paraId="2B71047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43E61C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3BE1FA1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467"/>
    <w:p w14:paraId="4915E0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437F38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63CBC5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14:paraId="030103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14:paraId="261A9C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6F5001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6F95E6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781C1C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14:paraId="14CD98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0A6B65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0CEC7B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7A7530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14:paraId="5D3D11FF">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02DA8038">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00CDA5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5E81C9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6A142A74">
      <w:pPr>
        <w:spacing w:line="360" w:lineRule="auto"/>
        <w:ind w:firstLine="420" w:firstLineChars="200"/>
        <w:jc w:val="left"/>
        <w:rPr>
          <w:rFonts w:ascii="宋体" w:hAnsi="宋体"/>
          <w:color w:val="auto"/>
          <w:szCs w:val="21"/>
          <w:highlight w:val="none"/>
        </w:rPr>
      </w:pPr>
      <w:bookmarkStart w:id="479" w:name="_Hlk528927262"/>
      <w:r>
        <w:rPr>
          <w:rFonts w:hint="eastAsia" w:ascii="宋体" w:hAnsi="宋体"/>
          <w:color w:val="auto"/>
          <w:szCs w:val="21"/>
          <w:highlight w:val="none"/>
        </w:rPr>
        <w:t>本项补充1.1.6.2～1.1.6.3目：</w:t>
      </w:r>
    </w:p>
    <w:p w14:paraId="4D0264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479"/>
    <w:p w14:paraId="3F63BA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7C8273E5">
      <w:pPr>
        <w:pStyle w:val="7"/>
        <w:spacing w:before="0" w:beforeAutospacing="0" w:after="0" w:afterAutospacing="0" w:line="360" w:lineRule="auto"/>
        <w:ind w:firstLine="422" w:firstLineChars="200"/>
        <w:rPr>
          <w:color w:val="auto"/>
          <w:sz w:val="21"/>
          <w:szCs w:val="21"/>
          <w:highlight w:val="none"/>
        </w:rPr>
      </w:pPr>
      <w:bookmarkStart w:id="480" w:name="_Toc532377323"/>
      <w:r>
        <w:rPr>
          <w:rFonts w:hint="eastAsia"/>
          <w:color w:val="auto"/>
          <w:sz w:val="21"/>
          <w:szCs w:val="21"/>
          <w:highlight w:val="none"/>
        </w:rPr>
        <w:t>1.4 标准和规范</w:t>
      </w:r>
      <w:bookmarkEnd w:id="480"/>
    </w:p>
    <w:p w14:paraId="60F642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14:paraId="642EEA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14:paraId="4C8D2FC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06879810">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其他应当遵守的法律法规、规范和标准  </w:t>
      </w:r>
      <w:r>
        <w:rPr>
          <w:rFonts w:hint="eastAsia" w:ascii="宋体" w:hAnsi="宋体"/>
          <w:color w:val="auto"/>
          <w:szCs w:val="21"/>
          <w:highlight w:val="none"/>
        </w:rPr>
        <w:t>。</w:t>
      </w:r>
    </w:p>
    <w:p w14:paraId="7D97AE7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0AA8111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6D5BEF5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64A0C8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2C2D52FD">
      <w:pPr>
        <w:pStyle w:val="7"/>
        <w:spacing w:before="0" w:beforeAutospacing="0" w:after="0" w:afterAutospacing="0" w:line="360" w:lineRule="auto"/>
        <w:ind w:firstLine="422" w:firstLineChars="200"/>
        <w:rPr>
          <w:color w:val="auto"/>
          <w:sz w:val="21"/>
          <w:szCs w:val="21"/>
          <w:highlight w:val="none"/>
        </w:rPr>
      </w:pPr>
      <w:bookmarkStart w:id="481" w:name="_Toc532377324"/>
      <w:r>
        <w:rPr>
          <w:rFonts w:hint="eastAsia"/>
          <w:color w:val="auto"/>
          <w:sz w:val="21"/>
          <w:szCs w:val="21"/>
          <w:highlight w:val="none"/>
        </w:rPr>
        <w:t>1.5 合同文件的优先顺序</w:t>
      </w:r>
      <w:bookmarkEnd w:id="481"/>
    </w:p>
    <w:p w14:paraId="17A51B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52200297">
      <w:pPr>
        <w:pStyle w:val="7"/>
        <w:spacing w:before="0" w:beforeAutospacing="0" w:after="0" w:afterAutospacing="0" w:line="360" w:lineRule="auto"/>
        <w:ind w:firstLine="422" w:firstLineChars="200"/>
        <w:rPr>
          <w:color w:val="auto"/>
          <w:sz w:val="21"/>
          <w:szCs w:val="21"/>
          <w:highlight w:val="none"/>
        </w:rPr>
      </w:pPr>
      <w:bookmarkStart w:id="482" w:name="_Toc532377325"/>
      <w:r>
        <w:rPr>
          <w:rFonts w:hint="eastAsia"/>
          <w:color w:val="auto"/>
          <w:sz w:val="21"/>
          <w:szCs w:val="21"/>
          <w:highlight w:val="none"/>
        </w:rPr>
        <w:t>1.6 图纸和承包人文件</w:t>
      </w:r>
      <w:bookmarkEnd w:id="482"/>
    </w:p>
    <w:p w14:paraId="465D12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14:paraId="2EAF0B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14:paraId="0C2CDF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套</w:t>
      </w:r>
      <w:r>
        <w:rPr>
          <w:rFonts w:hint="eastAsia" w:ascii="宋体" w:hAnsi="宋体"/>
          <w:color w:val="auto"/>
          <w:szCs w:val="21"/>
          <w:highlight w:val="none"/>
        </w:rPr>
        <w:t xml:space="preserve">； </w:t>
      </w:r>
    </w:p>
    <w:p w14:paraId="2359BB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14:paraId="4956A4B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14:paraId="10136FD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1CCD02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14:paraId="1D1528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9B394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04952D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14:paraId="2DBB54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3C5513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14:paraId="3282526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14:paraId="60ED07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  日前报送月工程进度完成报表</w:t>
      </w:r>
      <w:r>
        <w:rPr>
          <w:rFonts w:hint="eastAsia" w:ascii="宋体" w:hAnsi="宋体"/>
          <w:color w:val="auto"/>
          <w:szCs w:val="21"/>
          <w:highlight w:val="none"/>
        </w:rPr>
        <w:t>。</w:t>
      </w:r>
    </w:p>
    <w:p w14:paraId="0F5E32C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14:paraId="47B6B3E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w:t>
      </w:r>
      <w:r>
        <w:rPr>
          <w:rFonts w:hint="eastAsia" w:ascii="宋体" w:hAnsi="宋体"/>
          <w:color w:val="auto"/>
          <w:szCs w:val="21"/>
          <w:highlight w:val="none"/>
          <w:lang w:eastAsia="zh-CN"/>
        </w:rPr>
        <w:t>竞选文件</w:t>
      </w:r>
      <w:r>
        <w:rPr>
          <w:rFonts w:hint="eastAsia" w:ascii="宋体" w:hAnsi="宋体"/>
          <w:color w:val="auto"/>
          <w:szCs w:val="21"/>
          <w:highlight w:val="none"/>
        </w:rPr>
        <w:t>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177C19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10354EF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38D0C7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648F7BF9">
      <w:pPr>
        <w:pStyle w:val="7"/>
        <w:spacing w:before="0" w:beforeAutospacing="0" w:after="0" w:afterAutospacing="0" w:line="360" w:lineRule="auto"/>
        <w:ind w:firstLine="422" w:firstLineChars="200"/>
        <w:rPr>
          <w:color w:val="auto"/>
          <w:sz w:val="21"/>
          <w:szCs w:val="21"/>
          <w:highlight w:val="none"/>
        </w:rPr>
      </w:pPr>
      <w:bookmarkStart w:id="483" w:name="_Toc532377326"/>
      <w:r>
        <w:rPr>
          <w:rFonts w:hint="eastAsia"/>
          <w:color w:val="auto"/>
          <w:sz w:val="21"/>
          <w:szCs w:val="21"/>
          <w:highlight w:val="none"/>
        </w:rPr>
        <w:t>1.7 联络</w:t>
      </w:r>
      <w:bookmarkEnd w:id="483"/>
    </w:p>
    <w:p w14:paraId="2CFC51F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若指定接受人拒绝签收的，任何一方均有权通过</w:t>
      </w:r>
      <w:r>
        <w:rPr>
          <w:rFonts w:hint="default" w:ascii="宋体" w:hAnsi="宋体"/>
          <w:color w:val="auto"/>
          <w:kern w:val="0"/>
          <w:szCs w:val="21"/>
          <w:highlight w:val="none"/>
          <w:lang w:val="en-US" w:eastAsia="zh-CN"/>
        </w:rPr>
        <w:t>EMS</w:t>
      </w:r>
      <w:r>
        <w:rPr>
          <w:rFonts w:hint="eastAsia" w:ascii="宋体" w:hAnsi="宋体"/>
          <w:color w:val="auto"/>
          <w:kern w:val="0"/>
          <w:szCs w:val="21"/>
          <w:highlight w:val="none"/>
          <w:lang w:val="en-US" w:eastAsia="zh-CN"/>
        </w:rPr>
        <w:t>及留置送达的方式送达，</w:t>
      </w:r>
      <w:r>
        <w:rPr>
          <w:rFonts w:hint="default" w:ascii="宋体" w:hAnsi="宋体"/>
          <w:color w:val="auto"/>
          <w:kern w:val="0"/>
          <w:szCs w:val="21"/>
          <w:highlight w:val="none"/>
          <w:lang w:val="en-US" w:eastAsia="zh-CN"/>
        </w:rPr>
        <w:t>EMS</w:t>
      </w:r>
      <w:r>
        <w:rPr>
          <w:rFonts w:hint="eastAsia" w:ascii="宋体" w:hAnsi="宋体"/>
          <w:color w:val="auto"/>
          <w:kern w:val="0"/>
          <w:szCs w:val="21"/>
          <w:highlight w:val="none"/>
          <w:lang w:val="en-US" w:eastAsia="zh-CN"/>
        </w:rPr>
        <w:t>以寄件人发出之日起三日内视为送达，留置方式送达的以送达一方张贴并拍照存证之日视为送达</w:t>
      </w:r>
      <w:r>
        <w:rPr>
          <w:rFonts w:hint="eastAsia" w:ascii="宋体" w:hAnsi="宋体"/>
          <w:color w:val="auto"/>
          <w:kern w:val="0"/>
          <w:szCs w:val="21"/>
          <w:highlight w:val="none"/>
        </w:rPr>
        <w:t>。</w:t>
      </w:r>
    </w:p>
    <w:p w14:paraId="3AB840D9">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71F2C7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484" w:name="_Hlk528493983"/>
      <w:bookmarkEnd w:id="484"/>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383F059">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988CA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43CEED6">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40DBF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A94EEF4">
      <w:pPr>
        <w:pStyle w:val="7"/>
        <w:spacing w:before="0" w:beforeAutospacing="0" w:after="0" w:afterAutospacing="0" w:line="360" w:lineRule="auto"/>
        <w:ind w:firstLine="422" w:firstLineChars="200"/>
        <w:rPr>
          <w:color w:val="auto"/>
          <w:sz w:val="21"/>
          <w:szCs w:val="21"/>
          <w:highlight w:val="none"/>
        </w:rPr>
      </w:pPr>
      <w:bookmarkStart w:id="485" w:name="_Toc532377327"/>
      <w:r>
        <w:rPr>
          <w:rFonts w:hint="eastAsia"/>
          <w:color w:val="auto"/>
          <w:sz w:val="21"/>
          <w:szCs w:val="21"/>
          <w:highlight w:val="none"/>
        </w:rPr>
        <w:t>1.8 严禁贿赂</w:t>
      </w:r>
      <w:bookmarkEnd w:id="485"/>
    </w:p>
    <w:p w14:paraId="26C3B8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14:paraId="665314E7">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5171310E">
      <w:pPr>
        <w:pStyle w:val="7"/>
        <w:spacing w:before="0" w:beforeAutospacing="0" w:after="0" w:afterAutospacing="0" w:line="360" w:lineRule="auto"/>
        <w:ind w:firstLine="422" w:firstLineChars="200"/>
        <w:rPr>
          <w:color w:val="auto"/>
          <w:sz w:val="21"/>
          <w:szCs w:val="21"/>
          <w:highlight w:val="none"/>
        </w:rPr>
      </w:pPr>
      <w:bookmarkStart w:id="486" w:name="_Toc532377328"/>
      <w:r>
        <w:rPr>
          <w:rFonts w:hint="eastAsia"/>
          <w:color w:val="auto"/>
          <w:sz w:val="21"/>
          <w:szCs w:val="21"/>
          <w:highlight w:val="none"/>
        </w:rPr>
        <w:t>1.10 交通运输</w:t>
      </w:r>
      <w:bookmarkEnd w:id="486"/>
    </w:p>
    <w:p w14:paraId="303C28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87" w:name="_Toc300934943"/>
      <w:bookmarkStart w:id="488" w:name="_Toc304295521"/>
      <w:bookmarkStart w:id="489" w:name="_Toc318581155"/>
      <w:bookmarkStart w:id="490" w:name="_Toc303539100"/>
      <w:bookmarkStart w:id="491" w:name="_Toc312677986"/>
      <w:r>
        <w:rPr>
          <w:rFonts w:hint="eastAsia" w:ascii="宋体" w:hAnsi="宋体"/>
          <w:color w:val="auto"/>
          <w:szCs w:val="21"/>
          <w:highlight w:val="none"/>
        </w:rPr>
        <w:t>.10.1 出入现场的权利</w:t>
      </w:r>
    </w:p>
    <w:p w14:paraId="029E88BE">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承包人应安排专人值守现场出入门岗，对确因工作需要、材料运输、机械进出场、接受监督检查等需要可以放行，其余人员不得随意进场施工红线内区域 </w:t>
      </w:r>
      <w:r>
        <w:rPr>
          <w:rFonts w:hint="eastAsia" w:ascii="宋体" w:hAnsi="宋体"/>
          <w:color w:val="auto"/>
          <w:szCs w:val="21"/>
          <w:highlight w:val="none"/>
        </w:rPr>
        <w:t>。</w:t>
      </w:r>
    </w:p>
    <w:bookmarkEnd w:id="487"/>
    <w:bookmarkEnd w:id="488"/>
    <w:bookmarkEnd w:id="489"/>
    <w:bookmarkEnd w:id="490"/>
    <w:bookmarkEnd w:id="491"/>
    <w:p w14:paraId="3C9DE3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14:paraId="2933E83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7D861B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92" w:name="_Toc303539101"/>
      <w:bookmarkStart w:id="493" w:name="_Toc300934944"/>
      <w:bookmarkStart w:id="494" w:name="_Toc304295522"/>
      <w:bookmarkStart w:id="495" w:name="_Toc312677987"/>
      <w:bookmarkStart w:id="496" w:name="_Toc318581156"/>
      <w:r>
        <w:rPr>
          <w:rFonts w:hint="eastAsia" w:ascii="宋体" w:hAnsi="宋体"/>
          <w:color w:val="auto"/>
          <w:szCs w:val="21"/>
          <w:highlight w:val="none"/>
        </w:rPr>
        <w:t>.10.3 场内交通</w:t>
      </w:r>
    </w:p>
    <w:p w14:paraId="061BC157">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0A98A1C8">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492"/>
    <w:bookmarkEnd w:id="493"/>
    <w:bookmarkEnd w:id="494"/>
    <w:bookmarkEnd w:id="495"/>
    <w:bookmarkEnd w:id="496"/>
    <w:p w14:paraId="2C30B692">
      <w:pPr>
        <w:spacing w:line="360" w:lineRule="auto"/>
        <w:ind w:firstLine="420" w:firstLineChars="200"/>
        <w:jc w:val="left"/>
        <w:rPr>
          <w:rFonts w:ascii="宋体" w:hAnsi="宋体"/>
          <w:color w:val="auto"/>
          <w:szCs w:val="21"/>
          <w:highlight w:val="none"/>
        </w:rPr>
      </w:pPr>
      <w:bookmarkStart w:id="497" w:name="_Toc318581157"/>
      <w:r>
        <w:rPr>
          <w:rFonts w:hint="eastAsia" w:ascii="宋体" w:hAnsi="宋体"/>
          <w:color w:val="auto"/>
          <w:szCs w:val="21"/>
          <w:highlight w:val="none"/>
        </w:rPr>
        <w:t>1.10.4 超大件和超重件的运输</w:t>
      </w:r>
    </w:p>
    <w:p w14:paraId="51242B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497"/>
    <w:p w14:paraId="11195730">
      <w:pPr>
        <w:pStyle w:val="7"/>
        <w:spacing w:before="0" w:beforeAutospacing="0" w:after="0" w:afterAutospacing="0" w:line="360" w:lineRule="auto"/>
        <w:ind w:firstLine="422" w:firstLineChars="200"/>
        <w:rPr>
          <w:color w:val="auto"/>
          <w:sz w:val="21"/>
          <w:szCs w:val="21"/>
          <w:highlight w:val="none"/>
        </w:rPr>
      </w:pPr>
      <w:bookmarkStart w:id="498" w:name="_Toc532377329"/>
      <w:r>
        <w:rPr>
          <w:rFonts w:hint="eastAsia"/>
          <w:color w:val="auto"/>
          <w:sz w:val="21"/>
          <w:szCs w:val="21"/>
          <w:highlight w:val="none"/>
        </w:rPr>
        <w:t>1.11 知识产权</w:t>
      </w:r>
      <w:bookmarkEnd w:id="498"/>
    </w:p>
    <w:p w14:paraId="22C071C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375856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38BDBF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承包人独立承担  </w:t>
      </w:r>
      <w:r>
        <w:rPr>
          <w:rFonts w:hint="eastAsia" w:ascii="宋体" w:hAnsi="宋体"/>
          <w:color w:val="auto"/>
          <w:szCs w:val="21"/>
          <w:highlight w:val="none"/>
        </w:rPr>
        <w:t>。</w:t>
      </w:r>
    </w:p>
    <w:p w14:paraId="208185AA">
      <w:pPr>
        <w:pStyle w:val="7"/>
        <w:spacing w:before="0" w:beforeAutospacing="0" w:after="0" w:afterAutospacing="0" w:line="360" w:lineRule="auto"/>
        <w:ind w:firstLine="422" w:firstLineChars="200"/>
        <w:rPr>
          <w:color w:val="auto"/>
          <w:sz w:val="21"/>
          <w:szCs w:val="21"/>
          <w:highlight w:val="none"/>
        </w:rPr>
      </w:pPr>
      <w:bookmarkStart w:id="499" w:name="_Toc532377330"/>
      <w:r>
        <w:rPr>
          <w:rFonts w:hint="eastAsia"/>
          <w:color w:val="auto"/>
          <w:sz w:val="21"/>
          <w:szCs w:val="21"/>
          <w:highlight w:val="none"/>
        </w:rPr>
        <w:t>1.13工程量清单错误的修正</w:t>
      </w:r>
      <w:bookmarkEnd w:id="499"/>
    </w:p>
    <w:p w14:paraId="674252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7CF9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不调整</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01737B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不调整</w:t>
      </w:r>
      <w:r>
        <w:rPr>
          <w:rFonts w:hint="eastAsia" w:ascii="宋体" w:hAnsi="宋体"/>
          <w:color w:val="auto"/>
          <w:szCs w:val="21"/>
          <w:highlight w:val="none"/>
        </w:rPr>
        <w:t>。</w:t>
      </w:r>
    </w:p>
    <w:p w14:paraId="6B84F9C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00" w:name="_Toc351203634"/>
      <w:bookmarkStart w:id="501" w:name="_Toc532375609"/>
      <w:bookmarkStart w:id="502" w:name="_Toc532377331"/>
      <w:r>
        <w:rPr>
          <w:rFonts w:hint="eastAsia"/>
          <w:color w:val="auto"/>
          <w:kern w:val="2"/>
          <w:sz w:val="21"/>
          <w:szCs w:val="21"/>
          <w:highlight w:val="none"/>
        </w:rPr>
        <w:t>2</w:t>
      </w:r>
      <w:bookmarkStart w:id="503" w:name="_Toc292559362"/>
      <w:bookmarkStart w:id="504" w:name="_Toc292559867"/>
      <w:bookmarkStart w:id="505" w:name="_Toc296890985"/>
      <w:bookmarkStart w:id="506" w:name="_Toc296347156"/>
      <w:bookmarkStart w:id="507" w:name="_Toc296346658"/>
      <w:bookmarkStart w:id="508" w:name="_Toc296891197"/>
      <w:bookmarkStart w:id="509" w:name="_Toc296503157"/>
      <w:bookmarkStart w:id="510" w:name="_Toc297120457"/>
      <w:bookmarkStart w:id="511" w:name="_Toc297048343"/>
      <w:bookmarkStart w:id="512" w:name="_Toc296944496"/>
      <w:r>
        <w:rPr>
          <w:rFonts w:hint="eastAsia"/>
          <w:color w:val="auto"/>
          <w:kern w:val="2"/>
          <w:sz w:val="21"/>
          <w:szCs w:val="21"/>
          <w:highlight w:val="none"/>
        </w:rPr>
        <w:t>. 发包人</w:t>
      </w:r>
      <w:bookmarkEnd w:id="500"/>
      <w:bookmarkEnd w:id="501"/>
      <w:bookmarkEnd w:id="502"/>
    </w:p>
    <w:bookmarkEnd w:id="503"/>
    <w:bookmarkEnd w:id="504"/>
    <w:bookmarkEnd w:id="505"/>
    <w:bookmarkEnd w:id="506"/>
    <w:bookmarkEnd w:id="507"/>
    <w:bookmarkEnd w:id="508"/>
    <w:bookmarkEnd w:id="509"/>
    <w:bookmarkEnd w:id="510"/>
    <w:bookmarkEnd w:id="511"/>
    <w:bookmarkEnd w:id="512"/>
    <w:p w14:paraId="5D0116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14:paraId="3FF77D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14:paraId="6E17A5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3EF9DE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579D99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03252D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40C270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00793F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79673C07">
      <w:pPr>
        <w:pStyle w:val="7"/>
        <w:spacing w:before="0" w:beforeAutospacing="0" w:after="0" w:afterAutospacing="0" w:line="360" w:lineRule="auto"/>
        <w:ind w:firstLine="422" w:firstLineChars="200"/>
        <w:rPr>
          <w:color w:val="auto"/>
          <w:sz w:val="21"/>
          <w:szCs w:val="21"/>
          <w:highlight w:val="none"/>
        </w:rPr>
      </w:pPr>
      <w:bookmarkStart w:id="513" w:name="_Toc532377332"/>
      <w:r>
        <w:rPr>
          <w:rFonts w:hint="eastAsia"/>
          <w:color w:val="auto"/>
          <w:sz w:val="21"/>
          <w:szCs w:val="21"/>
          <w:highlight w:val="none"/>
        </w:rPr>
        <w:t>2.4 施工现场、施工条件和基础资料的提供</w:t>
      </w:r>
      <w:bookmarkEnd w:id="513"/>
    </w:p>
    <w:p w14:paraId="01A851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14:paraId="3E8818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14:paraId="31E41E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3817F8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588ABE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072EE2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721D95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055C01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14:paraId="28F551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指定用水、电力、通讯线路等施工所必需的临时管线搭接点，协助施工承包企业办理相关手续，但所需费用由施工承包企业自行承担；向承包人提供正常施工所需要的达到施工区域红线边缘的交通条件；协调处理施工现场地下管线、建筑物和构筑物的保护工作；协助施工企业对本项目涉及的古树、名木、文物的进行保护，相关费用由施工企业承担</w:t>
      </w:r>
      <w:r>
        <w:rPr>
          <w:rFonts w:hint="eastAsia" w:ascii="宋体" w:hAnsi="宋体"/>
          <w:color w:val="auto"/>
          <w:szCs w:val="21"/>
          <w:highlight w:val="none"/>
        </w:rPr>
        <w:t>。</w:t>
      </w:r>
    </w:p>
    <w:p w14:paraId="286B27B1">
      <w:pPr>
        <w:pStyle w:val="7"/>
        <w:spacing w:before="0" w:beforeAutospacing="0" w:after="0" w:afterAutospacing="0" w:line="360" w:lineRule="auto"/>
        <w:ind w:firstLine="422" w:firstLineChars="200"/>
        <w:rPr>
          <w:color w:val="auto"/>
          <w:sz w:val="21"/>
          <w:szCs w:val="21"/>
          <w:highlight w:val="none"/>
        </w:rPr>
      </w:pPr>
      <w:bookmarkStart w:id="514" w:name="_Toc532377333"/>
      <w:r>
        <w:rPr>
          <w:rFonts w:hint="eastAsia"/>
          <w:color w:val="auto"/>
          <w:sz w:val="21"/>
          <w:szCs w:val="21"/>
          <w:highlight w:val="none"/>
        </w:rPr>
        <w:t>2.5 资金来源证明及支付担保</w:t>
      </w:r>
      <w:bookmarkEnd w:id="514"/>
    </w:p>
    <w:p w14:paraId="706DF7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0EABAB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48509C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767E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6D29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48BF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443A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4C11D5B">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15" w:name="_Toc532375610"/>
      <w:bookmarkStart w:id="516" w:name="_Toc532377334"/>
      <w:bookmarkStart w:id="517" w:name="_Toc351203635"/>
      <w:r>
        <w:rPr>
          <w:rFonts w:hint="eastAsia"/>
          <w:color w:val="auto"/>
          <w:kern w:val="2"/>
          <w:sz w:val="21"/>
          <w:szCs w:val="21"/>
          <w:highlight w:val="none"/>
        </w:rPr>
        <w:t>3</w:t>
      </w:r>
      <w:bookmarkStart w:id="518" w:name="_Toc297120458"/>
      <w:bookmarkStart w:id="519" w:name="_Toc292559868"/>
      <w:bookmarkStart w:id="520" w:name="_Toc296944497"/>
      <w:bookmarkStart w:id="521" w:name="_Toc297048344"/>
      <w:bookmarkStart w:id="522" w:name="_Toc296503158"/>
      <w:bookmarkStart w:id="523" w:name="_Toc296890986"/>
      <w:bookmarkStart w:id="524" w:name="_Toc292559363"/>
      <w:bookmarkStart w:id="525" w:name="_Toc296346659"/>
      <w:bookmarkStart w:id="526" w:name="_Toc296891198"/>
      <w:bookmarkStart w:id="527" w:name="_Toc296347157"/>
      <w:r>
        <w:rPr>
          <w:rFonts w:hint="eastAsia"/>
          <w:color w:val="auto"/>
          <w:kern w:val="2"/>
          <w:sz w:val="21"/>
          <w:szCs w:val="21"/>
          <w:highlight w:val="none"/>
        </w:rPr>
        <w:t>. 承包人</w:t>
      </w:r>
      <w:bookmarkEnd w:id="515"/>
      <w:bookmarkEnd w:id="516"/>
      <w:bookmarkEnd w:id="517"/>
    </w:p>
    <w:bookmarkEnd w:id="518"/>
    <w:bookmarkEnd w:id="519"/>
    <w:bookmarkEnd w:id="520"/>
    <w:bookmarkEnd w:id="521"/>
    <w:bookmarkEnd w:id="522"/>
    <w:bookmarkEnd w:id="523"/>
    <w:bookmarkEnd w:id="524"/>
    <w:bookmarkEnd w:id="525"/>
    <w:bookmarkEnd w:id="526"/>
    <w:bookmarkEnd w:id="527"/>
    <w:p w14:paraId="03C766AA">
      <w:pPr>
        <w:pStyle w:val="7"/>
        <w:spacing w:before="0" w:beforeAutospacing="0" w:after="0" w:afterAutospacing="0" w:line="360" w:lineRule="auto"/>
        <w:ind w:firstLine="422" w:firstLineChars="200"/>
        <w:rPr>
          <w:color w:val="auto"/>
          <w:sz w:val="21"/>
          <w:szCs w:val="21"/>
          <w:highlight w:val="none"/>
        </w:rPr>
      </w:pPr>
      <w:bookmarkStart w:id="528" w:name="_Toc532377335"/>
      <w:r>
        <w:rPr>
          <w:rFonts w:hint="eastAsia"/>
          <w:color w:val="auto"/>
          <w:sz w:val="21"/>
          <w:szCs w:val="21"/>
          <w:highlight w:val="none"/>
        </w:rPr>
        <w:t>3.1 承包人的一般义务</w:t>
      </w:r>
      <w:bookmarkEnd w:id="528"/>
    </w:p>
    <w:p w14:paraId="5C1D19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14:paraId="50DA78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4BE48C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37FF5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2CDA1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4A64D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792289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5F1096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42AD5A0E">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10759FBF">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14:paraId="37583B8B">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套（含电子文档）。</w:t>
      </w:r>
    </w:p>
    <w:p w14:paraId="7F6116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4EB070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  个月内移交给发包人</w:t>
      </w:r>
      <w:r>
        <w:rPr>
          <w:rFonts w:hint="eastAsia" w:ascii="宋体" w:hAnsi="宋体"/>
          <w:color w:val="auto"/>
          <w:szCs w:val="21"/>
          <w:highlight w:val="none"/>
        </w:rPr>
        <w:t>。</w:t>
      </w:r>
    </w:p>
    <w:p w14:paraId="6A83EC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2406E6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14:paraId="1B8630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76C853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157678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AB284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14:paraId="248BDF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192C402E">
      <w:pPr>
        <w:spacing w:line="360" w:lineRule="auto"/>
        <w:ind w:firstLine="420" w:firstLineChars="200"/>
        <w:jc w:val="left"/>
        <w:rPr>
          <w:rFonts w:ascii="宋体" w:hAnsi="宋体"/>
          <w:color w:val="auto"/>
          <w:szCs w:val="21"/>
          <w:highlight w:val="none"/>
        </w:rPr>
      </w:pPr>
      <w:bookmarkStart w:id="529"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72C229">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529"/>
    </w:p>
    <w:p w14:paraId="66107CCF">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3AC25C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13EF62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14:paraId="4FE281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37E0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14:paraId="7083BD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14:paraId="32AF2B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14:paraId="1B3054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14:paraId="57FFCC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33C4C6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0B1E3B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5E7841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14:paraId="24E65E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B7CA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4958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E722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39CC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4832CC9E">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3469A7A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承包人对</w:t>
      </w:r>
      <w:r>
        <w:rPr>
          <w:rFonts w:hint="eastAsia" w:ascii="宋体" w:hAnsi="宋体"/>
          <w:color w:val="auto"/>
          <w:kern w:val="0"/>
          <w:szCs w:val="21"/>
          <w:highlight w:val="none"/>
          <w:lang w:val="en-US" w:eastAsia="zh-CN"/>
        </w:rPr>
        <w:t>技术负责人</w:t>
      </w:r>
      <w:r>
        <w:rPr>
          <w:rFonts w:hint="eastAsia" w:ascii="宋体" w:hAnsi="宋体"/>
          <w:color w:val="auto"/>
          <w:kern w:val="0"/>
          <w:szCs w:val="21"/>
          <w:highlight w:val="none"/>
        </w:rPr>
        <w:t>的授权范围如下：严格按设计图纸、现行国家施工规范及验收规范组织施工，保证工程质量、进度、安全；及时向</w:t>
      </w:r>
      <w:r>
        <w:rPr>
          <w:rFonts w:hint="eastAsia" w:ascii="宋体" w:hAnsi="宋体"/>
          <w:color w:val="auto"/>
          <w:kern w:val="0"/>
          <w:szCs w:val="21"/>
          <w:highlight w:val="none"/>
          <w:lang w:val="en-US" w:eastAsia="zh-CN"/>
        </w:rPr>
        <w:t>项目经理、</w:t>
      </w:r>
      <w:r>
        <w:rPr>
          <w:rFonts w:hint="eastAsia" w:ascii="宋体" w:hAnsi="宋体"/>
          <w:color w:val="auto"/>
          <w:kern w:val="0"/>
          <w:szCs w:val="21"/>
          <w:highlight w:val="none"/>
        </w:rPr>
        <w:t>监理人、发包人报告现场情况（以承包人书面授权范围为准）。</w:t>
      </w:r>
    </w:p>
    <w:p w14:paraId="651394E7">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37C136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530" w:name="_Hlk528927599"/>
    </w:p>
    <w:bookmarkEnd w:id="530"/>
    <w:p w14:paraId="52857941">
      <w:pPr>
        <w:spacing w:line="360" w:lineRule="auto"/>
        <w:ind w:firstLine="420" w:firstLineChars="200"/>
        <w:jc w:val="left"/>
        <w:rPr>
          <w:rFonts w:ascii="宋体" w:hAnsi="宋体"/>
          <w:color w:val="auto"/>
          <w:szCs w:val="21"/>
          <w:highlight w:val="none"/>
        </w:rPr>
      </w:pPr>
      <w:bookmarkStart w:id="531"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531"/>
    </w:p>
    <w:p w14:paraId="5FF0FE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553974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14:paraId="427FB6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1D6E73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14:paraId="45D973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14:paraId="4BC3A6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14:paraId="300257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13F527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14:paraId="327940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14:paraId="2E23B0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14:paraId="62C9DE34">
      <w:pPr>
        <w:pStyle w:val="7"/>
        <w:spacing w:before="0" w:beforeAutospacing="0" w:after="0" w:afterAutospacing="0" w:line="360" w:lineRule="auto"/>
        <w:ind w:firstLine="422" w:firstLineChars="200"/>
        <w:rPr>
          <w:color w:val="auto"/>
          <w:sz w:val="21"/>
          <w:szCs w:val="21"/>
          <w:highlight w:val="none"/>
        </w:rPr>
      </w:pPr>
      <w:bookmarkStart w:id="532" w:name="_Toc532377337"/>
      <w:r>
        <w:rPr>
          <w:rFonts w:hint="eastAsia"/>
          <w:color w:val="auto"/>
          <w:sz w:val="21"/>
          <w:szCs w:val="21"/>
          <w:highlight w:val="none"/>
        </w:rPr>
        <w:t>3.3 承包人人员</w:t>
      </w:r>
      <w:bookmarkEnd w:id="532"/>
    </w:p>
    <w:p w14:paraId="317D0B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按《重庆市房屋建筑与市政基础设施工程现场施工从业人员配备标准》（DBJ50-157-2013）的相应要求，在签订合同前，将项目班子成员的红头任命文件提交给发包人。任命文件应当明确施工项目部的职责、岗位设置、人员配备。相关岗位管理人员应持有建设行政主管部门要求的岗位证书，并提供本单位为其缴纳的养老保险证明材料，同时不得在其他在建项目任职。 </w:t>
      </w:r>
    </w:p>
    <w:p w14:paraId="248485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2168EB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73C919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14:paraId="0A98E410">
      <w:pPr>
        <w:pStyle w:val="7"/>
        <w:spacing w:before="0" w:beforeAutospacing="0" w:after="0" w:afterAutospacing="0" w:line="360" w:lineRule="auto"/>
        <w:ind w:firstLine="422" w:firstLineChars="200"/>
        <w:rPr>
          <w:color w:val="auto"/>
          <w:sz w:val="21"/>
          <w:szCs w:val="21"/>
          <w:highlight w:val="none"/>
        </w:rPr>
      </w:pPr>
      <w:bookmarkStart w:id="533" w:name="_Toc532377338"/>
      <w:r>
        <w:rPr>
          <w:rFonts w:hint="eastAsia"/>
          <w:color w:val="auto"/>
          <w:sz w:val="21"/>
          <w:szCs w:val="21"/>
          <w:highlight w:val="none"/>
        </w:rPr>
        <w:t>3</w:t>
      </w:r>
      <w:bookmarkStart w:id="534" w:name="_Toc297120459"/>
      <w:bookmarkStart w:id="535" w:name="_Toc300934945"/>
      <w:bookmarkStart w:id="536" w:name="_Toc296347158"/>
      <w:bookmarkStart w:id="537" w:name="_Toc296944498"/>
      <w:bookmarkStart w:id="538" w:name="_Toc292559869"/>
      <w:bookmarkStart w:id="539" w:name="_Toc303539102"/>
      <w:bookmarkStart w:id="540" w:name="_Toc296890987"/>
      <w:bookmarkStart w:id="541" w:name="_Toc312677988"/>
      <w:bookmarkStart w:id="542" w:name="_Toc297123492"/>
      <w:bookmarkStart w:id="543" w:name="_Toc296891199"/>
      <w:bookmarkStart w:id="544" w:name="_Toc296346660"/>
      <w:bookmarkStart w:id="545" w:name="_Toc297048345"/>
      <w:bookmarkStart w:id="546" w:name="_Toc297216151"/>
      <w:bookmarkStart w:id="547" w:name="_Toc296503159"/>
      <w:bookmarkStart w:id="548" w:name="_Toc292559364"/>
      <w:bookmarkStart w:id="549" w:name="_Toc304295523"/>
      <w:r>
        <w:rPr>
          <w:rFonts w:hint="eastAsia"/>
          <w:color w:val="auto"/>
          <w:sz w:val="21"/>
          <w:szCs w:val="21"/>
          <w:highlight w:val="none"/>
        </w:rPr>
        <w:t>.5 分包</w:t>
      </w:r>
      <w:bookmarkEnd w:id="533"/>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564D74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550" w:name="_Toc296347159"/>
      <w:bookmarkStart w:id="551" w:name="_Toc292559870"/>
      <w:bookmarkStart w:id="552" w:name="_Toc292559365"/>
      <w:bookmarkStart w:id="553" w:name="_Toc297120460"/>
      <w:bookmarkStart w:id="554" w:name="_Toc300934946"/>
      <w:bookmarkStart w:id="555" w:name="_Toc297216152"/>
      <w:bookmarkStart w:id="556" w:name="_Toc297048346"/>
      <w:bookmarkStart w:id="557" w:name="_Toc296503160"/>
      <w:bookmarkStart w:id="558" w:name="_Toc318581158"/>
      <w:bookmarkStart w:id="559" w:name="_Toc296346661"/>
      <w:bookmarkStart w:id="560" w:name="_Toc296891200"/>
      <w:bookmarkStart w:id="561" w:name="_Toc296890988"/>
      <w:bookmarkStart w:id="562" w:name="_Toc296944499"/>
      <w:bookmarkStart w:id="563" w:name="_Toc303539103"/>
      <w:bookmarkStart w:id="564" w:name="_Toc304295524"/>
      <w:bookmarkStart w:id="565" w:name="_Toc297123493"/>
      <w:bookmarkStart w:id="566" w:name="_Toc312677989"/>
      <w:r>
        <w:rPr>
          <w:rFonts w:hint="eastAsia" w:ascii="宋体" w:hAnsi="宋体"/>
          <w:color w:val="auto"/>
          <w:szCs w:val="21"/>
          <w:highlight w:val="none"/>
        </w:rPr>
        <w:t>.5.1 分包的一般约定</w:t>
      </w:r>
    </w:p>
    <w:p w14:paraId="2EF2EC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65503F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567" w:name="_Toc296891201"/>
      <w:bookmarkStart w:id="568" w:name="_Toc296346662"/>
      <w:bookmarkStart w:id="569" w:name="_Toc304295525"/>
      <w:bookmarkStart w:id="570" w:name="_Toc297216153"/>
      <w:bookmarkStart w:id="571" w:name="_Toc297048347"/>
      <w:bookmarkStart w:id="572" w:name="_Toc300934947"/>
      <w:bookmarkStart w:id="573" w:name="_Toc296503161"/>
      <w:bookmarkStart w:id="574" w:name="_Toc296347160"/>
      <w:bookmarkStart w:id="575" w:name="_Toc303539104"/>
      <w:bookmarkStart w:id="576" w:name="_Toc297123494"/>
      <w:bookmarkStart w:id="577" w:name="_Toc296890989"/>
      <w:bookmarkStart w:id="578" w:name="_Toc296944500"/>
      <w:bookmarkStart w:id="579" w:name="_Toc297120461"/>
      <w:r>
        <w:rPr>
          <w:rFonts w:hint="eastAsia" w:ascii="宋体" w:hAnsi="宋体"/>
          <w:color w:val="auto"/>
          <w:szCs w:val="21"/>
          <w:highlight w:val="none"/>
        </w:rPr>
        <w:t>；关键性工作指梁、板、柱等部位。</w:t>
      </w:r>
    </w:p>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7D97A9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39C73F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580" w:name="_Toc318581159"/>
      <w:bookmarkStart w:id="581" w:name="_Toc312677990"/>
      <w:r>
        <w:rPr>
          <w:rFonts w:hint="eastAsia" w:ascii="宋体" w:hAnsi="宋体"/>
          <w:color w:val="auto"/>
          <w:szCs w:val="21"/>
          <w:highlight w:val="none"/>
        </w:rPr>
        <w:t>.5.2分包的确定</w:t>
      </w:r>
    </w:p>
    <w:p w14:paraId="4BFACF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14:paraId="60E565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14:paraId="668EB4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580"/>
      <w:bookmarkEnd w:id="581"/>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0CDA05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14:paraId="216F36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14:paraId="1C0EF7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3224F838">
      <w:pPr>
        <w:pStyle w:val="7"/>
        <w:spacing w:before="0" w:beforeAutospacing="0" w:after="0" w:afterAutospacing="0" w:line="360" w:lineRule="auto"/>
        <w:ind w:firstLine="422" w:firstLineChars="200"/>
        <w:rPr>
          <w:color w:val="auto"/>
          <w:sz w:val="21"/>
          <w:szCs w:val="21"/>
          <w:highlight w:val="none"/>
        </w:rPr>
      </w:pPr>
      <w:bookmarkStart w:id="582" w:name="_Toc532377339"/>
      <w:r>
        <w:rPr>
          <w:rFonts w:hint="eastAsia"/>
          <w:color w:val="auto"/>
          <w:sz w:val="21"/>
          <w:szCs w:val="21"/>
          <w:highlight w:val="none"/>
        </w:rPr>
        <w:t>3.7 履约担保</w:t>
      </w:r>
      <w:bookmarkEnd w:id="582"/>
    </w:p>
    <w:p w14:paraId="754FDE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087D7E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14:paraId="159E55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（1）履约担保的形式：现金或银行保函或现金+银行保函的组合；采用保函形式的，保函必须为不可撤销且见索即付；</w:t>
      </w:r>
    </w:p>
    <w:p w14:paraId="6E773B37">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（2）履约担保的金额：中标金额 的10%；</w:t>
      </w:r>
      <w:r>
        <w:rPr>
          <w:rFonts w:hint="eastAsia" w:ascii="仿宋_GB2312" w:hAnsi="宋体" w:eastAsia="仿宋_GB2312" w:cs="宋体"/>
          <w:color w:val="auto"/>
          <w:kern w:val="0"/>
          <w:szCs w:val="21"/>
          <w:highlight w:val="none"/>
        </w:rPr>
        <w:t xml:space="preserve"> </w:t>
      </w:r>
      <w:r>
        <w:rPr>
          <w:rFonts w:hint="eastAsia" w:ascii="宋体" w:hAnsi="宋体"/>
          <w:color w:val="auto"/>
          <w:szCs w:val="21"/>
          <w:highlight w:val="none"/>
        </w:rPr>
        <w:t>；</w:t>
      </w:r>
    </w:p>
    <w:p w14:paraId="3E9FD62D">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14:paraId="02A6BE0B">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（4）履约担保的期限：</w:t>
      </w:r>
      <w:r>
        <w:rPr>
          <w:rFonts w:hint="eastAsia" w:ascii="宋体" w:hAnsi="宋体"/>
          <w:color w:val="auto"/>
          <w:szCs w:val="21"/>
          <w:highlight w:val="none"/>
          <w:u w:val="single"/>
        </w:rPr>
        <w:t>自</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法定代表人（或其委托代理人）签名并加盖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w:t>
      </w:r>
      <w:r>
        <w:rPr>
          <w:rFonts w:hint="eastAsia" w:ascii="宋体" w:hAnsi="宋体"/>
          <w:color w:val="auto"/>
          <w:szCs w:val="21"/>
          <w:highlight w:val="none"/>
          <w:u w:val="single"/>
          <w:lang w:val="en-US" w:eastAsia="zh-CN"/>
        </w:rPr>
        <w:t>承包人</w:t>
      </w:r>
      <w:r>
        <w:rPr>
          <w:rFonts w:hint="eastAsia" w:ascii="宋体" w:hAnsi="宋体"/>
          <w:color w:val="auto"/>
          <w:szCs w:val="21"/>
          <w:highlight w:val="none"/>
          <w:u w:val="single"/>
        </w:rPr>
        <w:t>签发或应签发工程接收证书之日止</w:t>
      </w:r>
      <w:r>
        <w:rPr>
          <w:rFonts w:hint="eastAsia" w:ascii="宋体" w:hAnsi="宋体"/>
          <w:color w:val="auto"/>
          <w:szCs w:val="21"/>
          <w:highlight w:val="none"/>
        </w:rPr>
        <w:t>。</w:t>
      </w:r>
    </w:p>
    <w:p w14:paraId="3D56EE5A">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（5）履约担保的退还时间：</w:t>
      </w:r>
      <w:r>
        <w:rPr>
          <w:rFonts w:hint="eastAsia" w:ascii="宋体" w:hAnsi="宋体"/>
          <w:color w:val="auto"/>
          <w:szCs w:val="21"/>
          <w:highlight w:val="none"/>
          <w:u w:val="single"/>
        </w:rPr>
        <w:t>采用现金担保的，工程竣工验收合格后14天内退还；采用银行保函的，工程竣工验收合格后14天内退还，或按工程实际情况约定分阶段退还，阶段划分按以下标准执行：</w:t>
      </w:r>
    </w:p>
    <w:p w14:paraId="259F5098">
      <w:pPr>
        <w:tabs>
          <w:tab w:val="left" w:pos="1134"/>
        </w:tabs>
        <w:spacing w:line="360" w:lineRule="auto"/>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5C1AB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83" w:name="_Toc532375611"/>
      <w:bookmarkStart w:id="584" w:name="_Toc532377340"/>
      <w:bookmarkStart w:id="585" w:name="_Toc351203636"/>
      <w:r>
        <w:rPr>
          <w:rFonts w:hint="eastAsia"/>
          <w:color w:val="auto"/>
          <w:kern w:val="2"/>
          <w:sz w:val="21"/>
          <w:szCs w:val="21"/>
          <w:highlight w:val="none"/>
        </w:rPr>
        <w:t>4</w:t>
      </w:r>
      <w:bookmarkStart w:id="586" w:name="_Toc296944501"/>
      <w:bookmarkStart w:id="587" w:name="_Toc267251413"/>
      <w:bookmarkStart w:id="588" w:name="_Toc292559871"/>
      <w:bookmarkStart w:id="589" w:name="_Toc296347161"/>
      <w:bookmarkStart w:id="590" w:name="_Toc296891202"/>
      <w:bookmarkStart w:id="591" w:name="_Toc296503162"/>
      <w:bookmarkStart w:id="592" w:name="_Toc297120462"/>
      <w:bookmarkStart w:id="593" w:name="_Toc292559366"/>
      <w:bookmarkStart w:id="594" w:name="_Toc296346663"/>
      <w:bookmarkStart w:id="595" w:name="_Toc296890990"/>
      <w:bookmarkStart w:id="596" w:name="_Toc297048348"/>
      <w:r>
        <w:rPr>
          <w:rFonts w:hint="eastAsia"/>
          <w:color w:val="auto"/>
          <w:kern w:val="2"/>
          <w:sz w:val="21"/>
          <w:szCs w:val="21"/>
          <w:highlight w:val="none"/>
        </w:rPr>
        <w:t>. 监</w:t>
      </w:r>
      <w:bookmarkEnd w:id="586"/>
      <w:bookmarkEnd w:id="587"/>
      <w:bookmarkEnd w:id="588"/>
      <w:bookmarkEnd w:id="589"/>
      <w:bookmarkEnd w:id="590"/>
      <w:bookmarkEnd w:id="591"/>
      <w:bookmarkEnd w:id="592"/>
      <w:bookmarkEnd w:id="593"/>
      <w:bookmarkEnd w:id="594"/>
      <w:bookmarkEnd w:id="595"/>
      <w:bookmarkEnd w:id="596"/>
      <w:r>
        <w:rPr>
          <w:rFonts w:hint="eastAsia"/>
          <w:color w:val="auto"/>
          <w:kern w:val="2"/>
          <w:sz w:val="21"/>
          <w:szCs w:val="21"/>
          <w:highlight w:val="none"/>
        </w:rPr>
        <w:t>理人</w:t>
      </w:r>
      <w:bookmarkEnd w:id="583"/>
      <w:bookmarkEnd w:id="584"/>
      <w:bookmarkEnd w:id="585"/>
    </w:p>
    <w:p w14:paraId="5E6BFA76">
      <w:pPr>
        <w:pStyle w:val="7"/>
        <w:spacing w:before="0" w:beforeAutospacing="0" w:after="0" w:afterAutospacing="0" w:line="360" w:lineRule="auto"/>
        <w:ind w:firstLine="422" w:firstLineChars="200"/>
        <w:rPr>
          <w:color w:val="auto"/>
          <w:sz w:val="21"/>
          <w:szCs w:val="21"/>
          <w:highlight w:val="none"/>
        </w:rPr>
      </w:pPr>
      <w:bookmarkStart w:id="597" w:name="_Toc532377341"/>
      <w:r>
        <w:rPr>
          <w:rFonts w:hint="eastAsia"/>
          <w:color w:val="auto"/>
          <w:sz w:val="21"/>
          <w:szCs w:val="21"/>
          <w:highlight w:val="none"/>
        </w:rPr>
        <w:t>4.1 监理人的一般规定</w:t>
      </w:r>
      <w:bookmarkEnd w:id="597"/>
    </w:p>
    <w:p w14:paraId="49AA9A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2A3621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2CF52C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由承包人在施工项目部提供1间以上的办公用房，并配备办公所需的桌椅、电脑等设施设备 。           </w:t>
      </w:r>
      <w:r>
        <w:rPr>
          <w:rFonts w:hint="eastAsia" w:ascii="宋体" w:hAnsi="宋体"/>
          <w:color w:val="auto"/>
          <w:szCs w:val="21"/>
          <w:highlight w:val="none"/>
        </w:rPr>
        <w:t>。</w:t>
      </w:r>
    </w:p>
    <w:p w14:paraId="13F770AA">
      <w:pPr>
        <w:pStyle w:val="7"/>
        <w:spacing w:before="0" w:beforeAutospacing="0" w:after="0" w:afterAutospacing="0" w:line="360" w:lineRule="auto"/>
        <w:ind w:firstLine="422" w:firstLineChars="200"/>
        <w:rPr>
          <w:color w:val="auto"/>
          <w:sz w:val="21"/>
          <w:szCs w:val="21"/>
          <w:highlight w:val="none"/>
        </w:rPr>
      </w:pPr>
      <w:bookmarkStart w:id="598" w:name="_Toc532377342"/>
      <w:r>
        <w:rPr>
          <w:rFonts w:hint="eastAsia"/>
          <w:color w:val="auto"/>
          <w:sz w:val="21"/>
          <w:szCs w:val="21"/>
          <w:highlight w:val="none"/>
        </w:rPr>
        <w:t>4.2 监理人员</w:t>
      </w:r>
      <w:bookmarkEnd w:id="598"/>
    </w:p>
    <w:p w14:paraId="03B000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14:paraId="4FAD9C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57D1096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14:paraId="1011F4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14:paraId="02960A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25DD14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19AB9519">
      <w:pPr>
        <w:pStyle w:val="7"/>
        <w:spacing w:before="0" w:beforeAutospacing="0" w:after="0" w:afterAutospacing="0" w:line="360" w:lineRule="auto"/>
        <w:ind w:firstLine="420" w:firstLineChars="200"/>
        <w:rPr>
          <w:b w:val="0"/>
          <w:color w:val="auto"/>
          <w:sz w:val="21"/>
          <w:szCs w:val="21"/>
          <w:highlight w:val="none"/>
        </w:rPr>
      </w:pPr>
      <w:bookmarkStart w:id="599" w:name="_Toc532377343"/>
      <w:r>
        <w:rPr>
          <w:rFonts w:hint="eastAsia"/>
          <w:b w:val="0"/>
          <w:color w:val="auto"/>
          <w:sz w:val="21"/>
          <w:szCs w:val="21"/>
          <w:highlight w:val="none"/>
        </w:rPr>
        <w:t>4.4 商定或确定</w:t>
      </w:r>
      <w:bookmarkEnd w:id="599"/>
    </w:p>
    <w:p w14:paraId="63DCA227">
      <w:pPr>
        <w:spacing w:line="360" w:lineRule="auto"/>
        <w:ind w:firstLine="420" w:firstLineChars="200"/>
        <w:jc w:val="left"/>
        <w:rPr>
          <w:rFonts w:ascii="宋体" w:hAnsi="宋体"/>
          <w:color w:val="auto"/>
          <w:szCs w:val="21"/>
          <w:highlight w:val="none"/>
        </w:rPr>
      </w:pPr>
      <w:bookmarkStart w:id="600" w:name="_Toc267251418"/>
      <w:r>
        <w:rPr>
          <w:rFonts w:hint="eastAsia" w:ascii="宋体" w:hAnsi="宋体"/>
          <w:color w:val="auto"/>
          <w:szCs w:val="21"/>
          <w:highlight w:val="none"/>
        </w:rPr>
        <w:t>在发包人和承包人不能通过协商达成一致意见时，发包人授权监理人对以下事项进行确定：</w:t>
      </w:r>
    </w:p>
    <w:p w14:paraId="15D2B7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36388C2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01" w:name="_Toc532377344"/>
      <w:bookmarkStart w:id="602" w:name="_Toc351203637"/>
      <w:bookmarkStart w:id="603" w:name="_Toc532375612"/>
      <w:r>
        <w:rPr>
          <w:rFonts w:hint="eastAsia"/>
          <w:color w:val="auto"/>
          <w:kern w:val="2"/>
          <w:sz w:val="21"/>
          <w:szCs w:val="21"/>
          <w:highlight w:val="none"/>
        </w:rPr>
        <w:t>5</w:t>
      </w:r>
      <w:bookmarkEnd w:id="600"/>
      <w:bookmarkStart w:id="604" w:name="_Toc297120463"/>
      <w:bookmarkStart w:id="605" w:name="_Toc292559367"/>
      <w:bookmarkStart w:id="606" w:name="_Toc296346664"/>
      <w:bookmarkStart w:id="607" w:name="_Toc296891203"/>
      <w:bookmarkStart w:id="608" w:name="_Toc296944502"/>
      <w:bookmarkStart w:id="609" w:name="_Toc297048349"/>
      <w:bookmarkStart w:id="610" w:name="_Toc292559872"/>
      <w:bookmarkStart w:id="611" w:name="_Toc296503163"/>
      <w:bookmarkStart w:id="612" w:name="_Toc296890991"/>
      <w:bookmarkStart w:id="613" w:name="_Toc296347162"/>
      <w:r>
        <w:rPr>
          <w:rFonts w:hint="eastAsia"/>
          <w:color w:val="auto"/>
          <w:kern w:val="2"/>
          <w:sz w:val="21"/>
          <w:szCs w:val="21"/>
          <w:highlight w:val="none"/>
        </w:rPr>
        <w:t>. 工程质量</w:t>
      </w:r>
      <w:bookmarkEnd w:id="601"/>
      <w:bookmarkEnd w:id="602"/>
      <w:bookmarkEnd w:id="603"/>
    </w:p>
    <w:p w14:paraId="5CC79EFA">
      <w:pPr>
        <w:pStyle w:val="7"/>
        <w:spacing w:before="0" w:beforeAutospacing="0" w:after="0" w:afterAutospacing="0" w:line="360" w:lineRule="auto"/>
        <w:ind w:firstLine="422" w:firstLineChars="200"/>
        <w:rPr>
          <w:color w:val="auto"/>
          <w:sz w:val="21"/>
          <w:szCs w:val="21"/>
          <w:highlight w:val="none"/>
        </w:rPr>
      </w:pPr>
      <w:bookmarkStart w:id="614" w:name="_Toc532377345"/>
      <w:r>
        <w:rPr>
          <w:rFonts w:hint="eastAsia"/>
          <w:color w:val="auto"/>
          <w:sz w:val="21"/>
          <w:szCs w:val="21"/>
          <w:highlight w:val="none"/>
        </w:rPr>
        <w:t>5.1 质量要求</w:t>
      </w:r>
      <w:bookmarkEnd w:id="614"/>
      <w:bookmarkStart w:id="615" w:name="_Hlk528909888"/>
      <w:bookmarkStart w:id="616" w:name="_Toc297123496"/>
      <w:bookmarkStart w:id="617" w:name="_Toc297216155"/>
      <w:bookmarkStart w:id="618" w:name="_Toc304295527"/>
      <w:bookmarkStart w:id="619" w:name="_Toc303539106"/>
      <w:bookmarkStart w:id="620" w:name="_Toc312677997"/>
      <w:bookmarkStart w:id="621" w:name="_Toc300934949"/>
      <w:bookmarkStart w:id="622" w:name="_Toc318581164"/>
    </w:p>
    <w:p w14:paraId="2BCDA6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615"/>
    <w:p w14:paraId="05571FC0">
      <w:pPr>
        <w:pStyle w:val="7"/>
        <w:spacing w:before="0" w:beforeAutospacing="0" w:after="0" w:afterAutospacing="0" w:line="360" w:lineRule="auto"/>
        <w:ind w:firstLine="422" w:firstLineChars="200"/>
        <w:rPr>
          <w:color w:val="auto"/>
          <w:sz w:val="21"/>
          <w:szCs w:val="21"/>
          <w:highlight w:val="none"/>
        </w:rPr>
      </w:pPr>
      <w:bookmarkStart w:id="623" w:name="_Toc532377346"/>
      <w:r>
        <w:rPr>
          <w:rFonts w:hint="eastAsia"/>
          <w:color w:val="auto"/>
          <w:sz w:val="21"/>
          <w:szCs w:val="21"/>
          <w:highlight w:val="none"/>
        </w:rPr>
        <w:t>5.2 质量保证措施</w:t>
      </w:r>
      <w:bookmarkEnd w:id="623"/>
    </w:p>
    <w:p w14:paraId="60D4AA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14:paraId="1EA9B1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5C881B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273F30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7B10F3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3C8368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4EECA9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14:paraId="72A5F6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14:paraId="398314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4138A9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563257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14:paraId="56C814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6727EC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8C56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4F11359E">
      <w:pPr>
        <w:pStyle w:val="7"/>
        <w:spacing w:before="0" w:beforeAutospacing="0" w:after="0" w:afterAutospacing="0" w:line="360" w:lineRule="auto"/>
        <w:ind w:firstLine="422" w:firstLineChars="200"/>
        <w:rPr>
          <w:color w:val="auto"/>
          <w:sz w:val="21"/>
          <w:szCs w:val="21"/>
          <w:highlight w:val="none"/>
        </w:rPr>
      </w:pPr>
      <w:bookmarkStart w:id="624" w:name="_Toc532377347"/>
      <w:bookmarkStart w:id="625" w:name="_Toc351203536"/>
      <w:bookmarkStart w:id="626" w:name="_Hlk528927873"/>
      <w:r>
        <w:rPr>
          <w:rFonts w:hint="eastAsia"/>
          <w:color w:val="auto"/>
          <w:sz w:val="21"/>
          <w:szCs w:val="21"/>
          <w:highlight w:val="none"/>
        </w:rPr>
        <w:t>5.3隐蔽工程检查</w:t>
      </w:r>
    </w:p>
    <w:p w14:paraId="6BAA67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14:paraId="664118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14:paraId="2736364A">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627" w:name="_Toc337558762"/>
      <w:r>
        <w:rPr>
          <w:rFonts w:hint="eastAsia"/>
          <w:color w:val="auto"/>
          <w:sz w:val="21"/>
          <w:szCs w:val="21"/>
          <w:highlight w:val="none"/>
        </w:rPr>
        <w:t>.4 不合格工程的处理</w:t>
      </w:r>
      <w:bookmarkEnd w:id="624"/>
      <w:bookmarkEnd w:id="625"/>
    </w:p>
    <w:bookmarkEnd w:id="627"/>
    <w:p w14:paraId="72C757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14:paraId="4EB9F8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4CFA0B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626"/>
    <w:p w14:paraId="2D0ACD74">
      <w:pPr>
        <w:pStyle w:val="7"/>
        <w:spacing w:before="0" w:beforeAutospacing="0" w:after="0" w:afterAutospacing="0" w:line="360" w:lineRule="auto"/>
        <w:ind w:firstLine="422" w:firstLineChars="200"/>
        <w:rPr>
          <w:color w:val="auto"/>
          <w:sz w:val="21"/>
          <w:szCs w:val="21"/>
          <w:highlight w:val="none"/>
        </w:rPr>
      </w:pPr>
      <w:bookmarkStart w:id="628" w:name="_Toc532377348"/>
      <w:r>
        <w:rPr>
          <w:rFonts w:hint="eastAsia"/>
          <w:color w:val="auto"/>
          <w:sz w:val="21"/>
          <w:szCs w:val="21"/>
          <w:highlight w:val="none"/>
        </w:rPr>
        <w:t>5.6 质量事故的处理</w:t>
      </w:r>
      <w:bookmarkEnd w:id="628"/>
    </w:p>
    <w:p w14:paraId="18CE10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223BD5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604"/>
    <w:bookmarkEnd w:id="605"/>
    <w:bookmarkEnd w:id="606"/>
    <w:bookmarkEnd w:id="607"/>
    <w:bookmarkEnd w:id="608"/>
    <w:bookmarkEnd w:id="609"/>
    <w:bookmarkEnd w:id="610"/>
    <w:bookmarkEnd w:id="611"/>
    <w:bookmarkEnd w:id="612"/>
    <w:bookmarkEnd w:id="613"/>
    <w:bookmarkEnd w:id="616"/>
    <w:bookmarkEnd w:id="617"/>
    <w:bookmarkEnd w:id="618"/>
    <w:bookmarkEnd w:id="619"/>
    <w:bookmarkEnd w:id="620"/>
    <w:bookmarkEnd w:id="621"/>
    <w:bookmarkEnd w:id="622"/>
    <w:p w14:paraId="3E3C075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29" w:name="_Toc532377349"/>
      <w:bookmarkStart w:id="630" w:name="_Toc532375613"/>
      <w:bookmarkStart w:id="631" w:name="_Toc351203638"/>
      <w:bookmarkStart w:id="632" w:name="_Toc297048359"/>
      <w:bookmarkStart w:id="633" w:name="_Toc297120473"/>
      <w:bookmarkStart w:id="634" w:name="_Toc296891213"/>
      <w:bookmarkStart w:id="635" w:name="_Toc267251427"/>
      <w:bookmarkStart w:id="636" w:name="_Toc351203642"/>
      <w:bookmarkStart w:id="637" w:name="_Toc292559883"/>
      <w:bookmarkStart w:id="638" w:name="_Toc296891001"/>
      <w:bookmarkStart w:id="639" w:name="_Toc292559378"/>
      <w:bookmarkStart w:id="640" w:name="_Toc267251428"/>
      <w:bookmarkStart w:id="641" w:name="_Toc296346674"/>
      <w:bookmarkStart w:id="642" w:name="_Toc296347172"/>
      <w:bookmarkStart w:id="643" w:name="_Toc296503173"/>
      <w:bookmarkStart w:id="644" w:name="_Toc296944512"/>
      <w:r>
        <w:rPr>
          <w:rFonts w:hint="eastAsia"/>
          <w:color w:val="auto"/>
          <w:kern w:val="2"/>
          <w:sz w:val="21"/>
          <w:szCs w:val="21"/>
          <w:highlight w:val="none"/>
        </w:rPr>
        <w:t>6. 安全文明施工与环境保护</w:t>
      </w:r>
      <w:bookmarkEnd w:id="629"/>
      <w:bookmarkEnd w:id="630"/>
      <w:bookmarkEnd w:id="631"/>
    </w:p>
    <w:p w14:paraId="2AA3046F">
      <w:pPr>
        <w:pStyle w:val="7"/>
        <w:spacing w:before="0" w:beforeAutospacing="0" w:after="0" w:afterAutospacing="0" w:line="360" w:lineRule="auto"/>
        <w:ind w:firstLine="422" w:firstLineChars="200"/>
        <w:rPr>
          <w:color w:val="auto"/>
          <w:sz w:val="21"/>
          <w:szCs w:val="21"/>
          <w:highlight w:val="none"/>
        </w:rPr>
      </w:pPr>
      <w:bookmarkStart w:id="645" w:name="_Toc532375614"/>
      <w:bookmarkStart w:id="646" w:name="_Toc532377350"/>
      <w:r>
        <w:rPr>
          <w:rFonts w:hint="eastAsia"/>
          <w:color w:val="auto"/>
          <w:sz w:val="21"/>
          <w:szCs w:val="21"/>
          <w:highlight w:val="none"/>
        </w:rPr>
        <w:t>6.1 安全文明施工</w:t>
      </w:r>
      <w:bookmarkEnd w:id="645"/>
      <w:bookmarkEnd w:id="646"/>
    </w:p>
    <w:p w14:paraId="524BDF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266353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6197633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59D8BE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749239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670EB2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088AFE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0F47A53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24EEE9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5DBF1BD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046233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14:paraId="78653AE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14:paraId="4AF88632">
      <w:pPr>
        <w:spacing w:line="360" w:lineRule="auto"/>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添加市建委最新要求相关文件文号</w:t>
      </w:r>
      <w:r>
        <w:rPr>
          <w:rFonts w:hint="eastAsia" w:ascii="宋体" w:hAnsi="宋体"/>
          <w:color w:val="auto"/>
          <w:szCs w:val="21"/>
          <w:highlight w:val="none"/>
          <w:lang w:eastAsia="zh-CN"/>
        </w:rPr>
        <w:t>）</w:t>
      </w:r>
    </w:p>
    <w:p w14:paraId="714F4BF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14:paraId="0CE128C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5FF1A503">
      <w:pPr>
        <w:pStyle w:val="7"/>
        <w:spacing w:before="0" w:beforeAutospacing="0" w:after="0" w:afterAutospacing="0" w:line="360" w:lineRule="auto"/>
        <w:ind w:firstLine="422" w:firstLineChars="200"/>
        <w:rPr>
          <w:color w:val="auto"/>
          <w:sz w:val="21"/>
          <w:szCs w:val="21"/>
          <w:highlight w:val="none"/>
        </w:rPr>
      </w:pPr>
      <w:bookmarkStart w:id="647" w:name="_Toc532375615"/>
      <w:bookmarkStart w:id="648" w:name="_Toc532377351"/>
      <w:r>
        <w:rPr>
          <w:rFonts w:hint="eastAsia"/>
          <w:color w:val="auto"/>
          <w:sz w:val="21"/>
          <w:szCs w:val="21"/>
          <w:highlight w:val="none"/>
        </w:rPr>
        <w:t>6.3 环境保护</w:t>
      </w:r>
      <w:bookmarkEnd w:id="647"/>
      <w:bookmarkEnd w:id="648"/>
    </w:p>
    <w:p w14:paraId="050D4874">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14:paraId="5549ED4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191F8903">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7627906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34E517F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383E9254">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71F184D4">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5E00BBC2">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6CBF3B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47662ADC">
      <w:pPr>
        <w:spacing w:line="360" w:lineRule="auto"/>
        <w:ind w:firstLine="420" w:firstLineChars="200"/>
        <w:jc w:val="left"/>
        <w:rPr>
          <w:rFonts w:ascii="宋体" w:hAnsi="宋体"/>
          <w:color w:val="auto"/>
          <w:szCs w:val="21"/>
          <w:highlight w:val="none"/>
        </w:rPr>
      </w:pPr>
      <w:bookmarkStart w:id="649" w:name="_Toc351203639"/>
      <w:bookmarkStart w:id="650" w:name="_Toc532375616"/>
      <w:bookmarkStart w:id="651" w:name="_Toc532377352"/>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C2F886">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649"/>
      <w:bookmarkEnd w:id="650"/>
      <w:bookmarkEnd w:id="651"/>
    </w:p>
    <w:p w14:paraId="12C565FC">
      <w:pPr>
        <w:pStyle w:val="7"/>
        <w:spacing w:before="0" w:beforeAutospacing="0" w:after="0" w:afterAutospacing="0" w:line="360" w:lineRule="auto"/>
        <w:ind w:firstLine="422" w:firstLineChars="200"/>
        <w:rPr>
          <w:color w:val="auto"/>
          <w:sz w:val="21"/>
          <w:szCs w:val="21"/>
          <w:highlight w:val="none"/>
        </w:rPr>
      </w:pPr>
      <w:bookmarkStart w:id="652" w:name="_Toc532375617"/>
      <w:bookmarkStart w:id="653" w:name="_Toc532377353"/>
      <w:r>
        <w:rPr>
          <w:rFonts w:hint="eastAsia"/>
          <w:color w:val="auto"/>
          <w:sz w:val="21"/>
          <w:szCs w:val="21"/>
          <w:highlight w:val="none"/>
        </w:rPr>
        <w:t>7.1 施工组织设计</w:t>
      </w:r>
      <w:bookmarkEnd w:id="652"/>
      <w:bookmarkEnd w:id="653"/>
    </w:p>
    <w:p w14:paraId="1A9106B7">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14:paraId="2333FD85">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14:paraId="3A6E13CA">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14:paraId="3220B4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14:paraId="6DC173E5">
      <w:pPr>
        <w:pStyle w:val="7"/>
        <w:spacing w:before="0" w:beforeAutospacing="0" w:after="0" w:afterAutospacing="0" w:line="360" w:lineRule="auto"/>
        <w:ind w:firstLine="422" w:firstLineChars="200"/>
        <w:rPr>
          <w:color w:val="auto"/>
          <w:sz w:val="21"/>
          <w:szCs w:val="21"/>
          <w:highlight w:val="none"/>
        </w:rPr>
      </w:pPr>
      <w:bookmarkStart w:id="654" w:name="_Toc532377354"/>
      <w:bookmarkStart w:id="655" w:name="_Toc532375618"/>
      <w:r>
        <w:rPr>
          <w:rFonts w:hint="eastAsia"/>
          <w:color w:val="auto"/>
          <w:sz w:val="21"/>
          <w:szCs w:val="21"/>
          <w:highlight w:val="none"/>
        </w:rPr>
        <w:t>7.2 施工进度计划</w:t>
      </w:r>
      <w:bookmarkEnd w:id="654"/>
      <w:bookmarkEnd w:id="655"/>
    </w:p>
    <w:p w14:paraId="0245FF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14:paraId="42C4E0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14:paraId="4858241A">
      <w:pPr>
        <w:pStyle w:val="7"/>
        <w:spacing w:before="0" w:beforeAutospacing="0" w:after="0" w:afterAutospacing="0" w:line="360" w:lineRule="auto"/>
        <w:ind w:firstLine="422" w:firstLineChars="200"/>
        <w:rPr>
          <w:color w:val="auto"/>
          <w:sz w:val="21"/>
          <w:szCs w:val="21"/>
          <w:highlight w:val="none"/>
        </w:rPr>
      </w:pPr>
      <w:bookmarkStart w:id="656" w:name="_Toc532375619"/>
      <w:bookmarkStart w:id="657" w:name="_Toc532377355"/>
      <w:bookmarkStart w:id="658" w:name="_Toc312677479"/>
      <w:bookmarkStart w:id="659" w:name="_Toc304295541"/>
      <w:bookmarkStart w:id="660" w:name="_Toc312678005"/>
      <w:bookmarkStart w:id="661" w:name="_Toc297216173"/>
      <w:bookmarkStart w:id="662" w:name="_Toc297123514"/>
      <w:bookmarkStart w:id="663" w:name="_Toc303539123"/>
      <w:bookmarkStart w:id="664" w:name="_Toc300934966"/>
      <w:r>
        <w:rPr>
          <w:rFonts w:hint="eastAsia"/>
          <w:color w:val="auto"/>
          <w:sz w:val="21"/>
          <w:szCs w:val="21"/>
          <w:highlight w:val="none"/>
        </w:rPr>
        <w:t>7.3 开工</w:t>
      </w:r>
      <w:bookmarkEnd w:id="656"/>
      <w:bookmarkEnd w:id="657"/>
    </w:p>
    <w:p w14:paraId="4C0FBD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14:paraId="58C00D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648A2E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1F3C3C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658"/>
    <w:bookmarkEnd w:id="659"/>
    <w:bookmarkEnd w:id="660"/>
    <w:bookmarkEnd w:id="661"/>
    <w:bookmarkEnd w:id="662"/>
    <w:bookmarkEnd w:id="663"/>
    <w:bookmarkEnd w:id="664"/>
    <w:p w14:paraId="7E546F2F">
      <w:pPr>
        <w:pStyle w:val="7"/>
        <w:spacing w:before="0" w:beforeAutospacing="0" w:after="0" w:afterAutospacing="0" w:line="360" w:lineRule="auto"/>
        <w:ind w:firstLine="422" w:firstLineChars="200"/>
        <w:rPr>
          <w:color w:val="auto"/>
          <w:sz w:val="21"/>
          <w:szCs w:val="21"/>
          <w:highlight w:val="none"/>
        </w:rPr>
      </w:pPr>
      <w:bookmarkStart w:id="665" w:name="_Toc532375620"/>
      <w:bookmarkStart w:id="666" w:name="_Toc532377356"/>
      <w:r>
        <w:rPr>
          <w:rFonts w:hint="eastAsia"/>
          <w:color w:val="auto"/>
          <w:sz w:val="21"/>
          <w:szCs w:val="21"/>
          <w:highlight w:val="none"/>
        </w:rPr>
        <w:t>7.4 测量放线</w:t>
      </w:r>
      <w:bookmarkEnd w:id="665"/>
      <w:bookmarkEnd w:id="666"/>
    </w:p>
    <w:p w14:paraId="12B292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3AFBF3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0D7C328A">
      <w:pPr>
        <w:pStyle w:val="7"/>
        <w:spacing w:before="0" w:beforeAutospacing="0" w:after="0" w:afterAutospacing="0" w:line="360" w:lineRule="auto"/>
        <w:ind w:firstLine="422" w:firstLineChars="200"/>
        <w:rPr>
          <w:color w:val="auto"/>
          <w:sz w:val="21"/>
          <w:szCs w:val="21"/>
          <w:highlight w:val="none"/>
        </w:rPr>
      </w:pPr>
      <w:bookmarkStart w:id="667" w:name="_Toc532375621"/>
      <w:bookmarkStart w:id="668" w:name="_Toc532377357"/>
      <w:r>
        <w:rPr>
          <w:rFonts w:hint="eastAsia"/>
          <w:color w:val="auto"/>
          <w:sz w:val="21"/>
          <w:szCs w:val="21"/>
          <w:highlight w:val="none"/>
        </w:rPr>
        <w:t>7</w:t>
      </w:r>
      <w:bookmarkStart w:id="669" w:name="_Toc312678010"/>
      <w:bookmarkStart w:id="670" w:name="_Toc300934968"/>
      <w:bookmarkStart w:id="671" w:name="_Toc304295546"/>
      <w:bookmarkStart w:id="672" w:name="_Toc312677484"/>
      <w:bookmarkStart w:id="673" w:name="_Toc303539125"/>
      <w:bookmarkStart w:id="674" w:name="_Toc297216175"/>
      <w:bookmarkStart w:id="675" w:name="_Toc297123516"/>
      <w:r>
        <w:rPr>
          <w:rFonts w:hint="eastAsia"/>
          <w:color w:val="auto"/>
          <w:sz w:val="21"/>
          <w:szCs w:val="21"/>
          <w:highlight w:val="none"/>
        </w:rPr>
        <w:t>.5 工期延误</w:t>
      </w:r>
      <w:bookmarkEnd w:id="667"/>
      <w:bookmarkEnd w:id="668"/>
    </w:p>
    <w:bookmarkEnd w:id="669"/>
    <w:bookmarkEnd w:id="670"/>
    <w:bookmarkEnd w:id="671"/>
    <w:bookmarkEnd w:id="672"/>
    <w:bookmarkEnd w:id="673"/>
    <w:bookmarkEnd w:id="674"/>
    <w:bookmarkEnd w:id="675"/>
    <w:p w14:paraId="1360D6E8">
      <w:pPr>
        <w:spacing w:line="360" w:lineRule="auto"/>
        <w:ind w:firstLine="420" w:firstLineChars="200"/>
        <w:jc w:val="left"/>
        <w:rPr>
          <w:rFonts w:ascii="宋体" w:hAnsi="宋体"/>
          <w:color w:val="auto"/>
          <w:szCs w:val="21"/>
          <w:highlight w:val="none"/>
        </w:rPr>
      </w:pPr>
      <w:bookmarkStart w:id="676" w:name="_Hlk528927940"/>
      <w:r>
        <w:rPr>
          <w:rFonts w:hint="eastAsia" w:ascii="宋体" w:hAnsi="宋体"/>
          <w:color w:val="auto"/>
          <w:szCs w:val="21"/>
          <w:highlight w:val="none"/>
        </w:rPr>
        <w:t>7.5.1 因发包人原因导致工期延误：</w:t>
      </w:r>
    </w:p>
    <w:p w14:paraId="563BB4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520524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3D7112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378A12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14:paraId="2173D4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14:paraId="43894F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14:paraId="26DB4C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14:paraId="452D35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14:paraId="3F72614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0C5520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5B2798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14:paraId="39AE2E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676"/>
    <w:p w14:paraId="2D47FE45">
      <w:pPr>
        <w:pStyle w:val="7"/>
        <w:spacing w:before="0" w:beforeAutospacing="0" w:after="0" w:afterAutospacing="0" w:line="360" w:lineRule="auto"/>
        <w:ind w:firstLine="422" w:firstLineChars="200"/>
        <w:rPr>
          <w:color w:val="auto"/>
          <w:sz w:val="21"/>
          <w:szCs w:val="21"/>
          <w:highlight w:val="none"/>
        </w:rPr>
      </w:pPr>
      <w:bookmarkStart w:id="677" w:name="_Toc532375622"/>
      <w:bookmarkStart w:id="678" w:name="_Toc532377358"/>
      <w:bookmarkStart w:id="679" w:name="_Hlk528927997"/>
      <w:r>
        <w:rPr>
          <w:rFonts w:hint="eastAsia"/>
          <w:color w:val="auto"/>
          <w:sz w:val="21"/>
          <w:szCs w:val="21"/>
          <w:highlight w:val="none"/>
        </w:rPr>
        <w:t>7</w:t>
      </w:r>
      <w:bookmarkStart w:id="680" w:name="_Toc304295549"/>
      <w:bookmarkStart w:id="681" w:name="_Toc303539128"/>
      <w:bookmarkStart w:id="682" w:name="_Toc312678015"/>
      <w:bookmarkStart w:id="683" w:name="_Toc300934971"/>
      <w:bookmarkStart w:id="684" w:name="_Toc297216178"/>
      <w:bookmarkStart w:id="685" w:name="_Toc297123519"/>
      <w:r>
        <w:rPr>
          <w:rFonts w:hint="eastAsia"/>
          <w:color w:val="auto"/>
          <w:sz w:val="21"/>
          <w:szCs w:val="21"/>
          <w:highlight w:val="none"/>
        </w:rPr>
        <w:t>.6 不</w:t>
      </w:r>
      <w:bookmarkEnd w:id="680"/>
      <w:bookmarkEnd w:id="681"/>
      <w:bookmarkEnd w:id="682"/>
      <w:bookmarkEnd w:id="683"/>
      <w:bookmarkEnd w:id="684"/>
      <w:bookmarkEnd w:id="685"/>
      <w:r>
        <w:rPr>
          <w:rFonts w:hint="eastAsia"/>
          <w:color w:val="auto"/>
          <w:sz w:val="21"/>
          <w:szCs w:val="21"/>
          <w:highlight w:val="none"/>
        </w:rPr>
        <w:t>利物质条件</w:t>
      </w:r>
      <w:bookmarkEnd w:id="677"/>
      <w:bookmarkEnd w:id="678"/>
    </w:p>
    <w:bookmarkEnd w:id="679"/>
    <w:p w14:paraId="1C7A387C">
      <w:pPr>
        <w:spacing w:line="360" w:lineRule="auto"/>
        <w:ind w:firstLine="420" w:firstLineChars="200"/>
        <w:jc w:val="left"/>
        <w:rPr>
          <w:rFonts w:ascii="宋体" w:hAnsi="宋体"/>
          <w:bCs/>
          <w:color w:val="auto"/>
          <w:szCs w:val="21"/>
          <w:highlight w:val="none"/>
        </w:rPr>
      </w:pPr>
      <w:bookmarkStart w:id="686" w:name="_Toc300934972"/>
      <w:bookmarkStart w:id="687" w:name="_Toc303539129"/>
      <w:bookmarkStart w:id="688" w:name="_Toc297216179"/>
      <w:bookmarkStart w:id="689" w:name="_Toc304295550"/>
      <w:bookmarkStart w:id="690" w:name="_Toc318581172"/>
      <w:bookmarkStart w:id="691" w:name="_Toc297123520"/>
      <w:bookmarkStart w:id="692" w:name="_Toc312678016"/>
      <w:r>
        <w:rPr>
          <w:rFonts w:hint="eastAsia" w:ascii="宋体" w:hAnsi="宋体"/>
          <w:color w:val="auto"/>
          <w:szCs w:val="21"/>
          <w:highlight w:val="none"/>
        </w:rPr>
        <w:t>不利物质条件的其他情形和有关约定：</w:t>
      </w:r>
      <w:bookmarkStart w:id="693" w:name="_Hlk528910274"/>
      <w:r>
        <w:rPr>
          <w:rFonts w:hint="eastAsia" w:ascii="宋体" w:hAnsi="宋体"/>
          <w:color w:val="auto"/>
          <w:szCs w:val="21"/>
          <w:highlight w:val="none"/>
          <w:u w:val="single"/>
        </w:rPr>
        <w:t xml:space="preserve"> 按通用条款执行 。 </w:t>
      </w:r>
      <w:r>
        <w:rPr>
          <w:rFonts w:hint="eastAsia" w:ascii="宋体" w:hAnsi="宋体"/>
          <w:color w:val="auto"/>
          <w:szCs w:val="21"/>
          <w:highlight w:val="none"/>
        </w:rPr>
        <w:t>。</w:t>
      </w:r>
    </w:p>
    <w:bookmarkEnd w:id="686"/>
    <w:bookmarkEnd w:id="687"/>
    <w:bookmarkEnd w:id="688"/>
    <w:bookmarkEnd w:id="689"/>
    <w:bookmarkEnd w:id="690"/>
    <w:bookmarkEnd w:id="691"/>
    <w:bookmarkEnd w:id="692"/>
    <w:bookmarkEnd w:id="693"/>
    <w:p w14:paraId="5B5E5010">
      <w:pPr>
        <w:pStyle w:val="7"/>
        <w:spacing w:before="0" w:beforeAutospacing="0" w:after="0" w:afterAutospacing="0" w:line="360" w:lineRule="auto"/>
        <w:ind w:firstLine="422" w:firstLineChars="200"/>
        <w:rPr>
          <w:color w:val="auto"/>
          <w:sz w:val="21"/>
          <w:szCs w:val="21"/>
          <w:highlight w:val="none"/>
        </w:rPr>
      </w:pPr>
      <w:bookmarkStart w:id="694" w:name="_Toc532377359"/>
      <w:bookmarkStart w:id="695" w:name="_Toc532375623"/>
      <w:r>
        <w:rPr>
          <w:rFonts w:hint="eastAsia"/>
          <w:color w:val="auto"/>
          <w:sz w:val="21"/>
          <w:szCs w:val="21"/>
          <w:highlight w:val="none"/>
        </w:rPr>
        <w:t>7</w:t>
      </w:r>
      <w:bookmarkStart w:id="696" w:name="_Toc312678017"/>
      <w:bookmarkStart w:id="697" w:name="_Toc300934973"/>
      <w:bookmarkStart w:id="698" w:name="_Toc297123521"/>
      <w:bookmarkStart w:id="699" w:name="_Toc304295551"/>
      <w:bookmarkStart w:id="700" w:name="_Toc303539130"/>
      <w:bookmarkStart w:id="701" w:name="_Toc297216180"/>
      <w:r>
        <w:rPr>
          <w:rFonts w:hint="eastAsia"/>
          <w:color w:val="auto"/>
          <w:sz w:val="21"/>
          <w:szCs w:val="21"/>
          <w:highlight w:val="none"/>
        </w:rPr>
        <w:t>.7异常恶劣的气候条件</w:t>
      </w:r>
      <w:bookmarkEnd w:id="694"/>
      <w:bookmarkEnd w:id="695"/>
    </w:p>
    <w:bookmarkEnd w:id="696"/>
    <w:bookmarkEnd w:id="697"/>
    <w:bookmarkEnd w:id="698"/>
    <w:bookmarkEnd w:id="699"/>
    <w:bookmarkEnd w:id="700"/>
    <w:bookmarkEnd w:id="701"/>
    <w:p w14:paraId="3150942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14:paraId="5551E6F2">
      <w:pPr>
        <w:pStyle w:val="7"/>
        <w:spacing w:before="0" w:beforeAutospacing="0" w:after="0" w:afterAutospacing="0" w:line="360" w:lineRule="auto"/>
        <w:ind w:firstLine="422" w:firstLineChars="200"/>
        <w:rPr>
          <w:color w:val="auto"/>
          <w:sz w:val="21"/>
          <w:szCs w:val="21"/>
          <w:highlight w:val="none"/>
        </w:rPr>
      </w:pPr>
      <w:bookmarkStart w:id="702" w:name="_Toc532377360"/>
      <w:bookmarkStart w:id="703" w:name="_Toc532375624"/>
      <w:r>
        <w:rPr>
          <w:rFonts w:hint="eastAsia"/>
          <w:color w:val="auto"/>
          <w:sz w:val="21"/>
          <w:szCs w:val="21"/>
          <w:highlight w:val="none"/>
        </w:rPr>
        <w:t>7.9 提前竣工</w:t>
      </w:r>
      <w:bookmarkEnd w:id="702"/>
      <w:bookmarkEnd w:id="703"/>
    </w:p>
    <w:p w14:paraId="755884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14:paraId="1A7992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335DF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0CD4AD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1BA423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无</w:t>
      </w:r>
      <w:r>
        <w:rPr>
          <w:rFonts w:hint="eastAsia" w:ascii="宋体" w:hAnsi="宋体"/>
          <w:color w:val="auto"/>
          <w:szCs w:val="21"/>
          <w:highlight w:val="none"/>
        </w:rPr>
        <w:t>。</w:t>
      </w:r>
    </w:p>
    <w:p w14:paraId="41A3F99D">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04" w:name="_Toc532375625"/>
      <w:bookmarkStart w:id="705" w:name="_Toc532377361"/>
      <w:bookmarkStart w:id="706" w:name="_Toc351203640"/>
      <w:r>
        <w:rPr>
          <w:rFonts w:hint="eastAsia"/>
          <w:color w:val="auto"/>
          <w:kern w:val="2"/>
          <w:sz w:val="21"/>
          <w:szCs w:val="21"/>
          <w:highlight w:val="none"/>
        </w:rPr>
        <w:t>8. 材料与设备</w:t>
      </w:r>
      <w:bookmarkEnd w:id="704"/>
      <w:bookmarkEnd w:id="705"/>
      <w:bookmarkEnd w:id="706"/>
    </w:p>
    <w:p w14:paraId="2F985397">
      <w:pPr>
        <w:pStyle w:val="7"/>
        <w:spacing w:before="0" w:beforeAutospacing="0" w:after="0" w:afterAutospacing="0" w:line="360" w:lineRule="auto"/>
        <w:ind w:firstLine="422" w:firstLineChars="200"/>
        <w:rPr>
          <w:color w:val="auto"/>
          <w:sz w:val="21"/>
          <w:szCs w:val="21"/>
          <w:highlight w:val="none"/>
        </w:rPr>
      </w:pPr>
      <w:bookmarkStart w:id="707" w:name="_Toc532377362"/>
      <w:bookmarkStart w:id="708" w:name="_Toc532375626"/>
      <w:r>
        <w:rPr>
          <w:rFonts w:hint="eastAsia"/>
          <w:color w:val="auto"/>
          <w:sz w:val="21"/>
          <w:szCs w:val="21"/>
          <w:highlight w:val="none"/>
        </w:rPr>
        <w:t>8.1发包人供应材料与工程设备</w:t>
      </w:r>
      <w:bookmarkEnd w:id="707"/>
      <w:bookmarkEnd w:id="708"/>
    </w:p>
    <w:p w14:paraId="5CFA00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14:paraId="66FC9D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3D6D1E3A">
      <w:pPr>
        <w:pStyle w:val="7"/>
        <w:spacing w:before="0" w:beforeAutospacing="0" w:after="0" w:afterAutospacing="0" w:line="360" w:lineRule="auto"/>
        <w:ind w:firstLine="422" w:firstLineChars="200"/>
        <w:rPr>
          <w:color w:val="auto"/>
          <w:sz w:val="21"/>
          <w:szCs w:val="21"/>
          <w:highlight w:val="none"/>
        </w:rPr>
      </w:pPr>
      <w:bookmarkStart w:id="709" w:name="_Toc351203554"/>
      <w:bookmarkStart w:id="710" w:name="_Toc532377363"/>
      <w:bookmarkStart w:id="711" w:name="_Toc532375627"/>
      <w:r>
        <w:rPr>
          <w:rFonts w:hint="eastAsia"/>
          <w:color w:val="auto"/>
          <w:sz w:val="21"/>
          <w:szCs w:val="21"/>
          <w:highlight w:val="none"/>
        </w:rPr>
        <w:t>8</w:t>
      </w:r>
      <w:bookmarkStart w:id="712" w:name="_Toc296346561"/>
      <w:bookmarkStart w:id="713" w:name="_Toc337558778"/>
      <w:bookmarkStart w:id="714" w:name="_Toc296503060"/>
      <w:r>
        <w:rPr>
          <w:rFonts w:hint="eastAsia"/>
          <w:color w:val="auto"/>
          <w:sz w:val="21"/>
          <w:szCs w:val="21"/>
          <w:highlight w:val="none"/>
        </w:rPr>
        <w:t>.2 承包人采购材料与工程设备</w:t>
      </w:r>
      <w:bookmarkEnd w:id="709"/>
      <w:bookmarkEnd w:id="710"/>
      <w:bookmarkEnd w:id="711"/>
    </w:p>
    <w:bookmarkEnd w:id="712"/>
    <w:bookmarkEnd w:id="713"/>
    <w:bookmarkEnd w:id="714"/>
    <w:p w14:paraId="48529C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049250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44891C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7AB746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具有行政审批许可，且有相应资质的企业  </w:t>
      </w:r>
      <w:r>
        <w:rPr>
          <w:rFonts w:hint="eastAsia" w:ascii="宋体" w:hAnsi="宋体"/>
          <w:color w:val="auto"/>
          <w:szCs w:val="21"/>
          <w:highlight w:val="none"/>
        </w:rPr>
        <w:t>；</w:t>
      </w:r>
    </w:p>
    <w:p w14:paraId="385BF9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14:paraId="007AD9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14:paraId="32B41E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1BF90A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0F273D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11F541">
      <w:pPr>
        <w:pStyle w:val="7"/>
        <w:spacing w:before="0" w:beforeAutospacing="0" w:after="0" w:afterAutospacing="0" w:line="360" w:lineRule="auto"/>
        <w:ind w:firstLine="422" w:firstLineChars="200"/>
        <w:rPr>
          <w:color w:val="auto"/>
          <w:sz w:val="21"/>
          <w:szCs w:val="21"/>
          <w:highlight w:val="none"/>
        </w:rPr>
      </w:pPr>
      <w:bookmarkStart w:id="715" w:name="_Toc532377364"/>
      <w:bookmarkStart w:id="716" w:name="_Toc532375628"/>
      <w:r>
        <w:rPr>
          <w:rFonts w:hint="eastAsia"/>
          <w:color w:val="auto"/>
          <w:sz w:val="21"/>
          <w:szCs w:val="21"/>
          <w:highlight w:val="none"/>
        </w:rPr>
        <w:t>8</w:t>
      </w:r>
      <w:bookmarkStart w:id="717" w:name="_Toc292559877"/>
      <w:bookmarkStart w:id="718" w:name="_Toc297120467"/>
      <w:bookmarkStart w:id="719" w:name="_Toc304295556"/>
      <w:bookmarkStart w:id="720" w:name="_Toc312677493"/>
      <w:bookmarkStart w:id="721" w:name="_Toc303539136"/>
      <w:bookmarkStart w:id="722" w:name="_Toc296346668"/>
      <w:bookmarkStart w:id="723" w:name="_Toc296503167"/>
      <w:bookmarkStart w:id="724" w:name="_Toc292559372"/>
      <w:bookmarkStart w:id="725" w:name="_Toc296890995"/>
      <w:bookmarkStart w:id="726" w:name="_Toc297123527"/>
      <w:bookmarkStart w:id="727" w:name="_Toc296347166"/>
      <w:bookmarkStart w:id="728" w:name="_Toc280868654"/>
      <w:bookmarkStart w:id="729" w:name="_Toc296891207"/>
      <w:bookmarkStart w:id="730" w:name="_Toc297216186"/>
      <w:bookmarkStart w:id="731" w:name="_Toc300934979"/>
      <w:bookmarkStart w:id="732" w:name="_Toc296944506"/>
      <w:bookmarkStart w:id="733" w:name="_Toc312678019"/>
      <w:bookmarkStart w:id="734" w:name="_Toc297048353"/>
      <w:bookmarkStart w:id="735" w:name="_Toc267251424"/>
      <w:bookmarkStart w:id="736" w:name="_Toc280868655"/>
      <w:bookmarkStart w:id="737" w:name="_Toc280868656"/>
      <w:r>
        <w:rPr>
          <w:rFonts w:hint="eastAsia"/>
          <w:color w:val="auto"/>
          <w:sz w:val="21"/>
          <w:szCs w:val="21"/>
          <w:highlight w:val="none"/>
        </w:rPr>
        <w:t>.4 材料与工程设备的保管与使用</w:t>
      </w:r>
      <w:bookmarkEnd w:id="715"/>
      <w:bookmarkEnd w:id="716"/>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14:paraId="00E1AE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738" w:name="_Toc292559878"/>
      <w:bookmarkStart w:id="739" w:name="_Toc292559373"/>
      <w:bookmarkStart w:id="740" w:name="_Toc296944507"/>
      <w:bookmarkStart w:id="741" w:name="_Toc312678020"/>
      <w:bookmarkStart w:id="742" w:name="_Toc300934980"/>
      <w:bookmarkStart w:id="743" w:name="_Toc297120468"/>
      <w:bookmarkStart w:id="744" w:name="_Toc297216187"/>
      <w:bookmarkStart w:id="745" w:name="_Toc296346669"/>
      <w:bookmarkStart w:id="746" w:name="_Toc303539137"/>
      <w:bookmarkStart w:id="747" w:name="_Toc312677494"/>
      <w:bookmarkStart w:id="748" w:name="_Toc318581173"/>
      <w:bookmarkStart w:id="749" w:name="_Toc296347167"/>
      <w:bookmarkStart w:id="750" w:name="_Toc296890996"/>
      <w:bookmarkStart w:id="751" w:name="_Toc297123528"/>
      <w:bookmarkStart w:id="752" w:name="_Toc296891208"/>
      <w:bookmarkStart w:id="753" w:name="_Toc297048354"/>
      <w:bookmarkStart w:id="754" w:name="_Toc304295557"/>
      <w:bookmarkStart w:id="755" w:name="_Toc296503168"/>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由承包人承担 </w:t>
      </w:r>
      <w:r>
        <w:rPr>
          <w:rFonts w:hint="eastAsia" w:ascii="宋体" w:hAnsi="宋体"/>
          <w:color w:val="auto"/>
          <w:szCs w:val="21"/>
          <w:highlight w:val="none"/>
        </w:rPr>
        <w:t>。</w:t>
      </w:r>
      <w:bookmarkEnd w:id="738"/>
      <w:bookmarkEnd w:id="739"/>
    </w:p>
    <w:p w14:paraId="7FB17CDB">
      <w:pPr>
        <w:pStyle w:val="7"/>
        <w:spacing w:before="0" w:beforeAutospacing="0" w:after="0" w:afterAutospacing="0" w:line="360" w:lineRule="auto"/>
        <w:ind w:firstLine="422" w:firstLineChars="200"/>
        <w:rPr>
          <w:color w:val="auto"/>
          <w:sz w:val="21"/>
          <w:szCs w:val="21"/>
          <w:highlight w:val="none"/>
        </w:rPr>
      </w:pPr>
      <w:bookmarkStart w:id="756" w:name="_Toc532375629"/>
      <w:bookmarkStart w:id="757" w:name="_Toc532377365"/>
      <w:r>
        <w:rPr>
          <w:rFonts w:hint="eastAsia"/>
          <w:color w:val="auto"/>
          <w:sz w:val="21"/>
          <w:szCs w:val="21"/>
          <w:highlight w:val="none"/>
        </w:rPr>
        <w:t>8.6 样品</w:t>
      </w:r>
      <w:bookmarkEnd w:id="756"/>
      <w:bookmarkEnd w:id="757"/>
    </w:p>
    <w:p w14:paraId="20EF67C5">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14:paraId="5C14889F">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33B241D">
      <w:pPr>
        <w:pStyle w:val="7"/>
        <w:spacing w:before="0" w:beforeAutospacing="0" w:after="0" w:afterAutospacing="0" w:line="360" w:lineRule="auto"/>
        <w:ind w:firstLine="422" w:firstLineChars="200"/>
        <w:rPr>
          <w:color w:val="auto"/>
          <w:sz w:val="21"/>
          <w:szCs w:val="21"/>
          <w:highlight w:val="none"/>
        </w:rPr>
      </w:pPr>
      <w:bookmarkStart w:id="758" w:name="_Toc532375630"/>
      <w:bookmarkStart w:id="759" w:name="_Toc532377366"/>
      <w:r>
        <w:rPr>
          <w:rFonts w:hint="eastAsia"/>
          <w:color w:val="auto"/>
          <w:sz w:val="21"/>
          <w:szCs w:val="21"/>
          <w:highlight w:val="none"/>
        </w:rPr>
        <w:t>8.8 施工设备和临时设施</w:t>
      </w:r>
      <w:bookmarkEnd w:id="758"/>
      <w:bookmarkEnd w:id="759"/>
    </w:p>
    <w:p w14:paraId="2A09A3B4">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14:paraId="7A59B3F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7EA120B1">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60" w:name="_Toc532375631"/>
      <w:bookmarkStart w:id="761" w:name="_Toc351203641"/>
      <w:bookmarkStart w:id="762" w:name="_Toc532377367"/>
      <w:r>
        <w:rPr>
          <w:rFonts w:hint="eastAsia"/>
          <w:color w:val="auto"/>
          <w:kern w:val="2"/>
          <w:sz w:val="21"/>
          <w:szCs w:val="21"/>
          <w:highlight w:val="none"/>
        </w:rPr>
        <w:t>9</w:t>
      </w:r>
      <w:bookmarkEnd w:id="735"/>
      <w:bookmarkEnd w:id="736"/>
      <w:bookmarkEnd w:id="737"/>
      <w:bookmarkStart w:id="763" w:name="_Toc312678021"/>
      <w:bookmarkStart w:id="764" w:name="_Toc304295559"/>
      <w:bookmarkStart w:id="765" w:name="_Toc297216192"/>
      <w:bookmarkStart w:id="766" w:name="_Toc300934982"/>
      <w:bookmarkStart w:id="767" w:name="_Toc297123533"/>
      <w:bookmarkStart w:id="768" w:name="_Toc303539139"/>
      <w:bookmarkStart w:id="769" w:name="_Toc312677495"/>
      <w:r>
        <w:rPr>
          <w:rFonts w:hint="eastAsia"/>
          <w:color w:val="auto"/>
          <w:kern w:val="2"/>
          <w:sz w:val="21"/>
          <w:szCs w:val="21"/>
          <w:highlight w:val="none"/>
        </w:rPr>
        <w:t>. 试验与检验</w:t>
      </w:r>
      <w:bookmarkEnd w:id="760"/>
      <w:bookmarkEnd w:id="761"/>
      <w:bookmarkEnd w:id="762"/>
    </w:p>
    <w:bookmarkEnd w:id="763"/>
    <w:bookmarkEnd w:id="764"/>
    <w:bookmarkEnd w:id="765"/>
    <w:bookmarkEnd w:id="766"/>
    <w:bookmarkEnd w:id="767"/>
    <w:bookmarkEnd w:id="768"/>
    <w:bookmarkEnd w:id="769"/>
    <w:p w14:paraId="13DBE403">
      <w:pPr>
        <w:pStyle w:val="7"/>
        <w:spacing w:before="0" w:beforeAutospacing="0" w:after="0" w:afterAutospacing="0" w:line="360" w:lineRule="auto"/>
        <w:ind w:firstLine="422" w:firstLineChars="200"/>
        <w:rPr>
          <w:color w:val="auto"/>
          <w:sz w:val="21"/>
          <w:szCs w:val="21"/>
          <w:highlight w:val="none"/>
        </w:rPr>
      </w:pPr>
      <w:bookmarkStart w:id="770" w:name="_Toc532375632"/>
      <w:bookmarkStart w:id="771" w:name="_Toc532377368"/>
      <w:r>
        <w:rPr>
          <w:rFonts w:hint="eastAsia"/>
          <w:color w:val="auto"/>
          <w:sz w:val="21"/>
          <w:szCs w:val="21"/>
          <w:highlight w:val="none"/>
        </w:rPr>
        <w:t>9</w:t>
      </w:r>
      <w:bookmarkStart w:id="772" w:name="_Toc297216193"/>
      <w:bookmarkStart w:id="773" w:name="_Toc312677496"/>
      <w:bookmarkStart w:id="774" w:name="_Toc312678022"/>
      <w:bookmarkStart w:id="775" w:name="_Toc304295560"/>
      <w:bookmarkStart w:id="776" w:name="_Toc300934983"/>
      <w:bookmarkStart w:id="777" w:name="_Toc303539140"/>
      <w:bookmarkStart w:id="778" w:name="_Toc297123534"/>
      <w:r>
        <w:rPr>
          <w:rFonts w:hint="eastAsia"/>
          <w:color w:val="auto"/>
          <w:sz w:val="21"/>
          <w:szCs w:val="21"/>
          <w:highlight w:val="none"/>
        </w:rPr>
        <w:t>.1 试验设备与试验人员</w:t>
      </w:r>
      <w:bookmarkEnd w:id="770"/>
      <w:bookmarkEnd w:id="771"/>
    </w:p>
    <w:bookmarkEnd w:id="772"/>
    <w:bookmarkEnd w:id="773"/>
    <w:bookmarkEnd w:id="774"/>
    <w:bookmarkEnd w:id="775"/>
    <w:bookmarkEnd w:id="776"/>
    <w:bookmarkEnd w:id="777"/>
    <w:bookmarkEnd w:id="778"/>
    <w:p w14:paraId="31CC89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779" w:name="_Toc297216194"/>
      <w:bookmarkStart w:id="780" w:name="_Toc312677497"/>
      <w:bookmarkStart w:id="781" w:name="_Toc300934984"/>
      <w:bookmarkStart w:id="782" w:name="_Toc312678023"/>
      <w:bookmarkStart w:id="783" w:name="_Toc303539141"/>
      <w:bookmarkStart w:id="784" w:name="_Toc297123535"/>
      <w:bookmarkStart w:id="785" w:name="_Toc304295561"/>
      <w:bookmarkStart w:id="786" w:name="_Toc318581174"/>
      <w:r>
        <w:rPr>
          <w:rFonts w:hint="eastAsia" w:ascii="宋体" w:hAnsi="宋体"/>
          <w:color w:val="auto"/>
          <w:szCs w:val="21"/>
          <w:highlight w:val="none"/>
        </w:rPr>
        <w:t>.1.2 试验设备</w:t>
      </w:r>
    </w:p>
    <w:p w14:paraId="1F7AF7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779"/>
      <w:bookmarkEnd w:id="780"/>
      <w:bookmarkEnd w:id="781"/>
      <w:bookmarkEnd w:id="782"/>
      <w:bookmarkEnd w:id="783"/>
      <w:bookmarkEnd w:id="784"/>
      <w:bookmarkEnd w:id="785"/>
      <w:bookmarkStart w:id="787" w:name="_Toc304295562"/>
      <w:bookmarkStart w:id="788" w:name="_Toc297123536"/>
      <w:bookmarkStart w:id="789" w:name="_Toc297216195"/>
      <w:bookmarkStart w:id="790" w:name="_Toc312677498"/>
      <w:bookmarkStart w:id="791" w:name="_Toc303539142"/>
      <w:bookmarkStart w:id="792" w:name="_Toc300934985"/>
      <w:bookmarkStart w:id="793" w:name="_Toc312678024"/>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6D96FA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59227E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满足工程施工的需要  </w:t>
      </w:r>
      <w:r>
        <w:rPr>
          <w:rFonts w:hint="eastAsia" w:ascii="宋体" w:hAnsi="宋体"/>
          <w:color w:val="auto"/>
          <w:szCs w:val="21"/>
          <w:highlight w:val="none"/>
        </w:rPr>
        <w:t>。</w:t>
      </w:r>
    </w:p>
    <w:p w14:paraId="6464356C">
      <w:pPr>
        <w:pStyle w:val="7"/>
        <w:spacing w:before="0" w:beforeAutospacing="0" w:after="0" w:afterAutospacing="0" w:line="360" w:lineRule="auto"/>
        <w:ind w:firstLine="422" w:firstLineChars="200"/>
        <w:rPr>
          <w:color w:val="auto"/>
          <w:sz w:val="21"/>
          <w:szCs w:val="21"/>
          <w:highlight w:val="none"/>
        </w:rPr>
      </w:pPr>
      <w:bookmarkStart w:id="794" w:name="_Toc532375633"/>
      <w:bookmarkStart w:id="795" w:name="_Toc532377369"/>
      <w:r>
        <w:rPr>
          <w:rFonts w:hint="eastAsia"/>
          <w:color w:val="auto"/>
          <w:sz w:val="21"/>
          <w:szCs w:val="21"/>
          <w:highlight w:val="none"/>
        </w:rPr>
        <w:t>9.4 现场工艺试验</w:t>
      </w:r>
      <w:bookmarkEnd w:id="794"/>
      <w:bookmarkEnd w:id="795"/>
    </w:p>
    <w:p w14:paraId="124868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786"/>
    <w:bookmarkEnd w:id="787"/>
    <w:bookmarkEnd w:id="788"/>
    <w:bookmarkEnd w:id="789"/>
    <w:bookmarkEnd w:id="790"/>
    <w:bookmarkEnd w:id="791"/>
    <w:bookmarkEnd w:id="792"/>
    <w:bookmarkEnd w:id="793"/>
    <w:p w14:paraId="509091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14:paraId="7E2B0A42">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7EA87FB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67479E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14:paraId="2AC7F2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6D63370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51A4BEB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79B723B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4A7C7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27577B79">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632"/>
    <w:bookmarkEnd w:id="633"/>
    <w:bookmarkEnd w:id="634"/>
    <w:bookmarkEnd w:id="635"/>
    <w:bookmarkEnd w:id="636"/>
    <w:bookmarkEnd w:id="637"/>
    <w:bookmarkEnd w:id="638"/>
    <w:bookmarkEnd w:id="639"/>
    <w:bookmarkEnd w:id="640"/>
    <w:bookmarkEnd w:id="641"/>
    <w:bookmarkEnd w:id="642"/>
    <w:bookmarkEnd w:id="643"/>
    <w:bookmarkEnd w:id="644"/>
    <w:p w14:paraId="6C408D2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96" w:name="_Toc532375634"/>
      <w:bookmarkStart w:id="797" w:name="_Toc532377370"/>
      <w:bookmarkStart w:id="798" w:name="_Toc267251484"/>
      <w:bookmarkStart w:id="799" w:name="_Hlk524298112"/>
      <w:bookmarkStart w:id="800" w:name="_Toc267251486"/>
      <w:bookmarkStart w:id="801" w:name="_Toc267251488"/>
      <w:bookmarkStart w:id="802" w:name="_Toc267251482"/>
      <w:bookmarkStart w:id="803" w:name="_Toc267251489"/>
      <w:bookmarkStart w:id="804" w:name="_Toc267251490"/>
      <w:bookmarkStart w:id="805" w:name="_Toc267251485"/>
      <w:bookmarkStart w:id="806" w:name="_Toc267251496"/>
      <w:bookmarkStart w:id="807" w:name="_Toc267251494"/>
      <w:bookmarkStart w:id="808" w:name="_Toc267251495"/>
      <w:bookmarkStart w:id="809" w:name="_Toc267251514"/>
      <w:bookmarkStart w:id="810" w:name="_Toc267251506"/>
      <w:bookmarkStart w:id="811" w:name="_Toc267251502"/>
      <w:bookmarkStart w:id="812" w:name="_Toc267251491"/>
      <w:bookmarkStart w:id="813" w:name="_Toc267251497"/>
      <w:bookmarkStart w:id="814" w:name="_Toc267251499"/>
      <w:bookmarkStart w:id="815" w:name="_Toc267251498"/>
      <w:bookmarkStart w:id="816" w:name="_Toc267251513"/>
      <w:bookmarkStart w:id="817" w:name="_Toc267251492"/>
      <w:bookmarkStart w:id="818" w:name="_Toc267251511"/>
      <w:bookmarkStart w:id="819" w:name="_Toc267251510"/>
      <w:bookmarkStart w:id="820" w:name="_Toc267251493"/>
      <w:bookmarkStart w:id="821" w:name="_Toc267251507"/>
      <w:bookmarkStart w:id="822" w:name="_Toc267251509"/>
      <w:bookmarkStart w:id="823" w:name="_Toc267251501"/>
      <w:bookmarkStart w:id="824" w:name="_Toc267251508"/>
      <w:bookmarkStart w:id="825" w:name="_Toc267251503"/>
      <w:bookmarkStart w:id="826" w:name="_Toc267251504"/>
      <w:bookmarkStart w:id="827" w:name="_Toc267251515"/>
      <w:r>
        <w:rPr>
          <w:rFonts w:hint="eastAsia"/>
          <w:color w:val="auto"/>
          <w:kern w:val="2"/>
          <w:sz w:val="21"/>
          <w:szCs w:val="21"/>
          <w:highlight w:val="none"/>
        </w:rPr>
        <w:t>1</w:t>
      </w:r>
      <w:bookmarkStart w:id="828" w:name="_Toc292559398"/>
      <w:bookmarkStart w:id="829" w:name="_Toc297216199"/>
      <w:bookmarkStart w:id="830" w:name="_Toc297048379"/>
      <w:bookmarkStart w:id="831" w:name="_Toc300934989"/>
      <w:bookmarkStart w:id="832" w:name="_Toc296944532"/>
      <w:bookmarkStart w:id="833" w:name="_Toc304295566"/>
      <w:bookmarkStart w:id="834" w:name="_Toc297123540"/>
      <w:bookmarkStart w:id="835" w:name="_Toc303539146"/>
      <w:bookmarkStart w:id="836" w:name="_Toc296347192"/>
      <w:bookmarkStart w:id="837" w:name="_Toc296891233"/>
      <w:bookmarkStart w:id="838" w:name="_Toc292559903"/>
      <w:bookmarkStart w:id="839" w:name="_Toc296891021"/>
      <w:bookmarkStart w:id="840" w:name="_Toc296346694"/>
      <w:bookmarkStart w:id="841" w:name="_Toc297120493"/>
      <w:bookmarkStart w:id="842" w:name="_Toc296503193"/>
      <w:bookmarkStart w:id="843" w:name="_Toc312678025"/>
      <w:bookmarkStart w:id="844" w:name="_Toc312677499"/>
      <w:bookmarkStart w:id="845" w:name="_Toc267251437"/>
      <w:bookmarkStart w:id="846" w:name="_Toc267251440"/>
      <w:bookmarkStart w:id="847" w:name="_Toc267251435"/>
      <w:bookmarkStart w:id="848" w:name="_Toc267251441"/>
      <w:bookmarkStart w:id="849" w:name="_Toc267251433"/>
      <w:bookmarkStart w:id="850" w:name="_Toc267251439"/>
      <w:r>
        <w:rPr>
          <w:rFonts w:hint="eastAsia"/>
          <w:color w:val="auto"/>
          <w:kern w:val="2"/>
          <w:sz w:val="21"/>
          <w:szCs w:val="21"/>
          <w:highlight w:val="none"/>
        </w:rPr>
        <w:t>0. 变更</w:t>
      </w:r>
      <w:bookmarkEnd w:id="796"/>
      <w:bookmarkEnd w:id="79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bookmarkEnd w:id="843"/>
    <w:bookmarkEnd w:id="844"/>
    <w:p w14:paraId="3A9392A0">
      <w:pPr>
        <w:pStyle w:val="7"/>
        <w:spacing w:before="0" w:beforeAutospacing="0" w:after="0" w:afterAutospacing="0" w:line="360" w:lineRule="auto"/>
        <w:ind w:firstLine="422" w:firstLineChars="200"/>
        <w:rPr>
          <w:color w:val="auto"/>
          <w:sz w:val="21"/>
          <w:szCs w:val="21"/>
          <w:highlight w:val="none"/>
        </w:rPr>
      </w:pPr>
      <w:bookmarkStart w:id="851" w:name="_Toc532375635"/>
      <w:bookmarkStart w:id="852" w:name="_Toc532377371"/>
      <w:r>
        <w:rPr>
          <w:rFonts w:hint="eastAsia"/>
          <w:color w:val="auto"/>
          <w:sz w:val="21"/>
          <w:szCs w:val="21"/>
          <w:highlight w:val="none"/>
        </w:rPr>
        <w:t>1</w:t>
      </w:r>
      <w:bookmarkStart w:id="853" w:name="_Toc296503194"/>
      <w:bookmarkStart w:id="854" w:name="_Toc297120494"/>
      <w:bookmarkStart w:id="855" w:name="_Toc296944533"/>
      <w:bookmarkStart w:id="856" w:name="_Toc296891234"/>
      <w:bookmarkStart w:id="857" w:name="_Toc296891022"/>
      <w:bookmarkStart w:id="858" w:name="_Toc304295567"/>
      <w:bookmarkStart w:id="859" w:name="_Toc300934990"/>
      <w:bookmarkStart w:id="860" w:name="_Toc297048380"/>
      <w:bookmarkStart w:id="861" w:name="_Toc292559904"/>
      <w:bookmarkStart w:id="862" w:name="_Toc296347193"/>
      <w:bookmarkStart w:id="863" w:name="_Toc296346695"/>
      <w:bookmarkStart w:id="864" w:name="_Toc303539147"/>
      <w:bookmarkStart w:id="865" w:name="_Toc297216200"/>
      <w:bookmarkStart w:id="866" w:name="_Toc312677500"/>
      <w:bookmarkStart w:id="867" w:name="_Toc312678026"/>
      <w:bookmarkStart w:id="868" w:name="_Toc292559399"/>
      <w:bookmarkStart w:id="869" w:name="_Toc297123541"/>
      <w:r>
        <w:rPr>
          <w:rFonts w:hint="eastAsia"/>
          <w:color w:val="auto"/>
          <w:sz w:val="21"/>
          <w:szCs w:val="21"/>
          <w:highlight w:val="none"/>
        </w:rPr>
        <w:t>0.1变更的范围</w:t>
      </w:r>
      <w:bookmarkEnd w:id="851"/>
      <w:bookmarkEnd w:id="852"/>
    </w:p>
    <w:p w14:paraId="4B6DC3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14:paraId="2366FB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48E04C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04ACF3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1C7F2E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46463D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1B2691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14:paraId="37AD0D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73B998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14:paraId="094B14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31AA4E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0134D8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4BDF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165B13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7556E573">
      <w:pPr>
        <w:pStyle w:val="7"/>
        <w:spacing w:before="0" w:beforeAutospacing="0" w:after="0" w:afterAutospacing="0" w:line="360" w:lineRule="auto"/>
        <w:ind w:firstLine="422" w:firstLineChars="200"/>
        <w:rPr>
          <w:color w:val="auto"/>
          <w:sz w:val="21"/>
          <w:szCs w:val="21"/>
          <w:highlight w:val="none"/>
        </w:rPr>
      </w:pPr>
      <w:bookmarkStart w:id="870" w:name="_Toc351203569"/>
      <w:bookmarkStart w:id="871" w:name="_Toc532375636"/>
      <w:bookmarkStart w:id="872" w:name="_Toc532377372"/>
      <w:r>
        <w:rPr>
          <w:rFonts w:hint="eastAsia"/>
          <w:color w:val="auto"/>
          <w:sz w:val="21"/>
          <w:szCs w:val="21"/>
          <w:highlight w:val="none"/>
        </w:rPr>
        <w:t>1</w:t>
      </w:r>
      <w:bookmarkStart w:id="873" w:name="_Toc296503085"/>
      <w:bookmarkStart w:id="874" w:name="_Toc337558789"/>
      <w:bookmarkStart w:id="875" w:name="_Toc296346586"/>
      <w:r>
        <w:rPr>
          <w:rFonts w:hint="eastAsia"/>
          <w:color w:val="auto"/>
          <w:sz w:val="21"/>
          <w:szCs w:val="21"/>
          <w:highlight w:val="none"/>
        </w:rPr>
        <w:t>0.2变更权</w:t>
      </w:r>
      <w:bookmarkEnd w:id="870"/>
      <w:bookmarkEnd w:id="871"/>
      <w:bookmarkEnd w:id="872"/>
    </w:p>
    <w:bookmarkEnd w:id="873"/>
    <w:bookmarkEnd w:id="874"/>
    <w:bookmarkEnd w:id="875"/>
    <w:p w14:paraId="6BD5F6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14:paraId="796D2B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A1E783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2963EB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0E9C98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14:paraId="570A1E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5768FC50">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14:paraId="386627B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19BF2EA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72D408A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585387C1">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478BA8D0">
      <w:pPr>
        <w:pStyle w:val="7"/>
        <w:spacing w:before="0" w:beforeAutospacing="0" w:after="0" w:afterAutospacing="0" w:line="360" w:lineRule="auto"/>
        <w:ind w:firstLine="422" w:firstLineChars="200"/>
        <w:rPr>
          <w:color w:val="auto"/>
          <w:sz w:val="21"/>
          <w:szCs w:val="21"/>
          <w:highlight w:val="none"/>
        </w:rPr>
      </w:pPr>
      <w:bookmarkStart w:id="876" w:name="_Toc532377373"/>
      <w:bookmarkStart w:id="877" w:name="_Toc532375637"/>
      <w:bookmarkStart w:id="878" w:name="_Toc351203570"/>
      <w:bookmarkStart w:id="879" w:name="_Hlk528928195"/>
      <w:r>
        <w:rPr>
          <w:rFonts w:hint="eastAsia"/>
          <w:color w:val="auto"/>
          <w:sz w:val="21"/>
          <w:szCs w:val="21"/>
          <w:highlight w:val="none"/>
        </w:rPr>
        <w:t>1</w:t>
      </w:r>
      <w:bookmarkStart w:id="880" w:name="_Toc337558790"/>
      <w:bookmarkStart w:id="881" w:name="_Toc296346587"/>
      <w:bookmarkStart w:id="882" w:name="_Toc296503086"/>
      <w:r>
        <w:rPr>
          <w:rFonts w:hint="eastAsia"/>
          <w:color w:val="auto"/>
          <w:sz w:val="21"/>
          <w:szCs w:val="21"/>
          <w:highlight w:val="none"/>
        </w:rPr>
        <w:t>0.3变更程序</w:t>
      </w:r>
      <w:bookmarkEnd w:id="876"/>
      <w:bookmarkEnd w:id="877"/>
    </w:p>
    <w:bookmarkEnd w:id="880"/>
    <w:bookmarkEnd w:id="881"/>
    <w:bookmarkEnd w:id="882"/>
    <w:p w14:paraId="5939EECE">
      <w:pPr>
        <w:autoSpaceDE w:val="0"/>
        <w:autoSpaceDN w:val="0"/>
        <w:spacing w:line="360" w:lineRule="auto"/>
        <w:ind w:firstLine="420" w:firstLineChars="200"/>
        <w:jc w:val="left"/>
        <w:rPr>
          <w:rFonts w:ascii="宋体" w:hAnsi="宋体"/>
          <w:color w:val="auto"/>
          <w:szCs w:val="21"/>
          <w:highlight w:val="none"/>
        </w:rPr>
      </w:pPr>
      <w:bookmarkStart w:id="883" w:name="_Hlk524353972"/>
      <w:r>
        <w:rPr>
          <w:rFonts w:hint="eastAsia" w:ascii="宋体" w:hAnsi="宋体"/>
          <w:color w:val="auto"/>
          <w:szCs w:val="21"/>
          <w:highlight w:val="none"/>
        </w:rPr>
        <w:t>10.3.3 变更执行</w:t>
      </w:r>
    </w:p>
    <w:p w14:paraId="1798340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0794C35C">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14:paraId="015B8365">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14:paraId="0019EAB5">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70A1FAF5">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56D6A02E">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16D3E773">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407EBDDF">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584093E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878"/>
    <w:bookmarkEnd w:id="879"/>
    <w:bookmarkEnd w:id="883"/>
    <w:p w14:paraId="7E72A0E0">
      <w:pPr>
        <w:pStyle w:val="7"/>
        <w:spacing w:before="0" w:beforeAutospacing="0" w:after="0" w:afterAutospacing="0" w:line="360" w:lineRule="auto"/>
        <w:ind w:firstLine="422" w:firstLineChars="200"/>
        <w:rPr>
          <w:color w:val="auto"/>
          <w:sz w:val="21"/>
          <w:szCs w:val="21"/>
          <w:highlight w:val="none"/>
        </w:rPr>
      </w:pPr>
      <w:bookmarkStart w:id="884" w:name="_Toc532375638"/>
      <w:bookmarkStart w:id="885" w:name="_Toc532377374"/>
      <w:r>
        <w:rPr>
          <w:rFonts w:hint="eastAsia"/>
          <w:color w:val="auto"/>
          <w:sz w:val="21"/>
          <w:szCs w:val="21"/>
          <w:highlight w:val="none"/>
        </w:rPr>
        <w:t>10.4 变更估价</w:t>
      </w:r>
      <w:bookmarkEnd w:id="884"/>
      <w:bookmarkEnd w:id="885"/>
    </w:p>
    <w:p w14:paraId="531F9D8E">
      <w:pPr>
        <w:spacing w:line="360" w:lineRule="auto"/>
        <w:ind w:firstLine="420" w:firstLineChars="200"/>
        <w:jc w:val="left"/>
        <w:rPr>
          <w:rFonts w:ascii="宋体" w:hAnsi="宋体"/>
          <w:color w:val="auto"/>
          <w:szCs w:val="21"/>
          <w:highlight w:val="none"/>
        </w:rPr>
      </w:pPr>
      <w:bookmarkStart w:id="886" w:name="_Hlk524296629"/>
      <w:r>
        <w:rPr>
          <w:rFonts w:hint="eastAsia" w:ascii="宋体" w:hAnsi="宋体"/>
          <w:color w:val="auto"/>
          <w:szCs w:val="21"/>
          <w:highlight w:val="none"/>
        </w:rPr>
        <w:t>10.4.1 变更估价原则</w:t>
      </w:r>
    </w:p>
    <w:p w14:paraId="3C613EB1">
      <w:pPr>
        <w:pStyle w:val="2"/>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《重庆市建设工程工程量清单计价规则》CQJJGZ-2013、《重庆市建设工程工程量计算规则》CQJLGZ-2013  </w:t>
      </w:r>
      <w:r>
        <w:rPr>
          <w:rFonts w:hint="eastAsia" w:ascii="宋体" w:hAnsi="宋体"/>
          <w:color w:val="auto"/>
          <w:szCs w:val="21"/>
          <w:highlight w:val="none"/>
        </w:rPr>
        <w:t>规定的计算规则及已标价工程量清单规定的工程量计算规则计量，按以下办法计价：</w:t>
      </w:r>
      <w:bookmarkStart w:id="887" w:name="_Hlk524770102"/>
    </w:p>
    <w:bookmarkEnd w:id="887"/>
    <w:p w14:paraId="2C2726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518A36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0BCEFD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42C6E0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14:paraId="4BC1A7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14:paraId="4B211D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14:paraId="4A2DD135">
      <w:pPr>
        <w:spacing w:line="360" w:lineRule="auto"/>
        <w:ind w:firstLine="420" w:firstLineChars="200"/>
        <w:jc w:val="left"/>
        <w:rPr>
          <w:rFonts w:ascii="宋体" w:hAnsi="宋体"/>
          <w:color w:val="auto"/>
          <w:szCs w:val="21"/>
          <w:highlight w:val="none"/>
        </w:rPr>
      </w:pPr>
      <w:bookmarkStart w:id="888" w:name="_Hlk529023896"/>
      <w:r>
        <w:rPr>
          <w:rFonts w:hint="eastAsia" w:ascii="宋体" w:hAnsi="宋体"/>
          <w:color w:val="auto"/>
          <w:szCs w:val="21"/>
          <w:highlight w:val="none"/>
        </w:rPr>
        <w:t>（2）材料单价：</w:t>
      </w:r>
    </w:p>
    <w:p w14:paraId="0D5177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889" w:name="_Hlk529023354"/>
      <w:r>
        <w:rPr>
          <w:rFonts w:hint="eastAsia" w:ascii="宋体" w:hAnsi="宋体"/>
          <w:color w:val="auto"/>
          <w:szCs w:val="21"/>
          <w:highlight w:val="none"/>
        </w:rPr>
        <w:t>开标当期《重庆工程造价信息》发布的项目所在地的信息价</w:t>
      </w:r>
      <w:bookmarkEnd w:id="889"/>
      <w:r>
        <w:rPr>
          <w:rFonts w:hint="eastAsia" w:ascii="宋体" w:hAnsi="宋体"/>
          <w:color w:val="auto"/>
          <w:szCs w:val="21"/>
          <w:highlight w:val="none"/>
        </w:rPr>
        <w:t>执行；</w:t>
      </w:r>
    </w:p>
    <w:p w14:paraId="5A62BE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14:paraId="4F78F9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888"/>
    <w:p w14:paraId="517185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76DF3F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14:paraId="48329D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14:paraId="1A33BB5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376897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14:paraId="3DDE71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1A3FB8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184672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2E9BCB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7BE3E0D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886"/>
    <w:p w14:paraId="52405BA2">
      <w:pPr>
        <w:pStyle w:val="7"/>
        <w:spacing w:before="0" w:beforeAutospacing="0" w:after="0" w:afterAutospacing="0" w:line="360" w:lineRule="auto"/>
        <w:ind w:firstLine="422" w:firstLineChars="200"/>
        <w:rPr>
          <w:color w:val="auto"/>
          <w:sz w:val="21"/>
          <w:szCs w:val="21"/>
          <w:highlight w:val="none"/>
        </w:rPr>
      </w:pPr>
      <w:bookmarkStart w:id="890" w:name="_Toc532377375"/>
      <w:bookmarkStart w:id="891" w:name="_Toc532375639"/>
      <w:r>
        <w:rPr>
          <w:rFonts w:hint="eastAsia"/>
          <w:color w:val="auto"/>
          <w:sz w:val="21"/>
          <w:szCs w:val="21"/>
          <w:highlight w:val="none"/>
        </w:rPr>
        <w:t>1</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Start w:id="892" w:name="_Toc296503197"/>
      <w:bookmarkStart w:id="893" w:name="_Toc296347196"/>
      <w:bookmarkStart w:id="894" w:name="_Toc292559402"/>
      <w:bookmarkStart w:id="895" w:name="_Toc297120497"/>
      <w:bookmarkStart w:id="896" w:name="_Toc297123544"/>
      <w:bookmarkStart w:id="897" w:name="_Toc296944536"/>
      <w:bookmarkStart w:id="898" w:name="_Toc303539150"/>
      <w:bookmarkStart w:id="899" w:name="_Toc292559907"/>
      <w:bookmarkStart w:id="900" w:name="_Toc300934993"/>
      <w:bookmarkStart w:id="901" w:name="_Toc296346698"/>
      <w:bookmarkStart w:id="902" w:name="_Toc297216203"/>
      <w:bookmarkStart w:id="903" w:name="_Toc296891237"/>
      <w:bookmarkStart w:id="904" w:name="_Toc297048383"/>
      <w:bookmarkStart w:id="905" w:name="_Toc296891025"/>
      <w:bookmarkStart w:id="906" w:name="_Toc312677503"/>
      <w:bookmarkStart w:id="907" w:name="_Toc304295570"/>
      <w:bookmarkStart w:id="908" w:name="_Toc312678029"/>
      <w:r>
        <w:rPr>
          <w:rFonts w:hint="eastAsia"/>
          <w:color w:val="auto"/>
          <w:sz w:val="21"/>
          <w:szCs w:val="21"/>
          <w:highlight w:val="none"/>
        </w:rPr>
        <w:t>0.5承</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Start w:id="909" w:name="_Toc303539151"/>
      <w:bookmarkStart w:id="910" w:name="_Toc297120503"/>
      <w:bookmarkStart w:id="911" w:name="_Toc296944542"/>
      <w:bookmarkStart w:id="912" w:name="_Toc296891243"/>
      <w:bookmarkStart w:id="913" w:name="_Toc296347202"/>
      <w:bookmarkStart w:id="914" w:name="_Toc296503203"/>
      <w:bookmarkStart w:id="915" w:name="_Toc297048389"/>
      <w:bookmarkStart w:id="916" w:name="_Toc300934994"/>
      <w:bookmarkStart w:id="917" w:name="_Toc296891031"/>
      <w:bookmarkStart w:id="918" w:name="_Toc297123545"/>
      <w:bookmarkStart w:id="919" w:name="_Toc296346704"/>
      <w:bookmarkStart w:id="920" w:name="_Toc297216204"/>
      <w:bookmarkStart w:id="921" w:name="_Toc292559408"/>
      <w:bookmarkStart w:id="922" w:name="_Toc292559913"/>
      <w:r>
        <w:rPr>
          <w:rFonts w:hint="eastAsia"/>
          <w:color w:val="auto"/>
          <w:sz w:val="21"/>
          <w:szCs w:val="21"/>
          <w:highlight w:val="none"/>
        </w:rPr>
        <w:t>包人的合理化建议</w:t>
      </w:r>
      <w:bookmarkEnd w:id="890"/>
      <w:bookmarkEnd w:id="891"/>
    </w:p>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14:paraId="1D0D5E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14:paraId="343A97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463DF3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6C8E8E3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923" w:name="_Toc292559914"/>
      <w:bookmarkStart w:id="924" w:name="_Toc312678030"/>
      <w:bookmarkStart w:id="925" w:name="_Toc304295571"/>
      <w:bookmarkStart w:id="926" w:name="_Toc300934995"/>
      <w:bookmarkStart w:id="927" w:name="_Toc297048390"/>
      <w:bookmarkStart w:id="928" w:name="_Toc303539152"/>
      <w:bookmarkStart w:id="929" w:name="_Toc292559409"/>
      <w:bookmarkStart w:id="930" w:name="_Toc296503204"/>
      <w:bookmarkStart w:id="931" w:name="_Toc296346705"/>
      <w:bookmarkStart w:id="932" w:name="_Toc296944543"/>
      <w:bookmarkStart w:id="933" w:name="_Toc297123546"/>
      <w:bookmarkStart w:id="934" w:name="_Toc312677504"/>
      <w:bookmarkStart w:id="935" w:name="_Toc318581175"/>
      <w:bookmarkStart w:id="936" w:name="_Toc297216205"/>
      <w:bookmarkStart w:id="937" w:name="_Toc296891032"/>
      <w:bookmarkStart w:id="938" w:name="_Toc296891244"/>
      <w:bookmarkStart w:id="939" w:name="_Toc296347203"/>
      <w:bookmarkStart w:id="940" w:name="_Toc297120504"/>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14:paraId="46118AD7">
      <w:pPr>
        <w:pStyle w:val="7"/>
        <w:spacing w:before="0" w:beforeAutospacing="0" w:after="0" w:afterAutospacing="0" w:line="360" w:lineRule="auto"/>
        <w:ind w:firstLine="422" w:firstLineChars="200"/>
        <w:rPr>
          <w:color w:val="auto"/>
          <w:sz w:val="21"/>
          <w:szCs w:val="21"/>
          <w:highlight w:val="none"/>
        </w:rPr>
      </w:pPr>
      <w:bookmarkStart w:id="941" w:name="_Toc532375640"/>
      <w:bookmarkStart w:id="942" w:name="_Toc532377376"/>
      <w:r>
        <w:rPr>
          <w:rFonts w:hint="eastAsia"/>
          <w:color w:val="auto"/>
          <w:sz w:val="21"/>
          <w:szCs w:val="21"/>
          <w:highlight w:val="none"/>
        </w:rPr>
        <w:t>1</w:t>
      </w:r>
      <w:bookmarkStart w:id="943" w:name="_Toc296503199"/>
      <w:bookmarkStart w:id="944" w:name="_Toc292559404"/>
      <w:bookmarkStart w:id="945" w:name="_Toc296891027"/>
      <w:bookmarkStart w:id="946" w:name="_Toc296346700"/>
      <w:bookmarkStart w:id="947" w:name="_Toc304295574"/>
      <w:bookmarkStart w:id="948" w:name="_Toc296944538"/>
      <w:bookmarkStart w:id="949" w:name="_Toc296347198"/>
      <w:bookmarkStart w:id="950" w:name="_Toc297120499"/>
      <w:bookmarkStart w:id="951" w:name="_Toc297216207"/>
      <w:bookmarkStart w:id="952" w:name="_Toc292559909"/>
      <w:bookmarkStart w:id="953" w:name="_Toc297048385"/>
      <w:bookmarkStart w:id="954" w:name="_Toc303539154"/>
      <w:bookmarkStart w:id="955" w:name="_Toc312677507"/>
      <w:bookmarkStart w:id="956" w:name="_Toc300934997"/>
      <w:bookmarkStart w:id="957" w:name="_Toc297123548"/>
      <w:bookmarkStart w:id="958" w:name="_Toc296891239"/>
      <w:bookmarkStart w:id="959" w:name="_Toc312678033"/>
      <w:r>
        <w:rPr>
          <w:rFonts w:hint="eastAsia"/>
          <w:color w:val="auto"/>
          <w:sz w:val="21"/>
          <w:szCs w:val="21"/>
          <w:highlight w:val="none"/>
        </w:rPr>
        <w:t>0.7 暂估价</w:t>
      </w:r>
      <w:bookmarkEnd w:id="941"/>
      <w:bookmarkEnd w:id="942"/>
    </w:p>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14:paraId="38D9C3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6BB28C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43F861C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14:paraId="2A2332D7">
      <w:pPr>
        <w:pStyle w:val="7"/>
        <w:spacing w:before="0" w:beforeAutospacing="0" w:after="0" w:afterAutospacing="0" w:line="360" w:lineRule="auto"/>
        <w:ind w:firstLine="422" w:firstLineChars="200"/>
        <w:rPr>
          <w:color w:val="auto"/>
          <w:sz w:val="21"/>
          <w:szCs w:val="21"/>
          <w:highlight w:val="none"/>
        </w:rPr>
      </w:pPr>
      <w:bookmarkStart w:id="960" w:name="_Toc532375641"/>
      <w:bookmarkStart w:id="961" w:name="_Toc532377377"/>
      <w:r>
        <w:rPr>
          <w:rFonts w:hint="eastAsia"/>
          <w:color w:val="auto"/>
          <w:sz w:val="21"/>
          <w:szCs w:val="21"/>
          <w:highlight w:val="none"/>
        </w:rPr>
        <w:t>10.8 暂列金额</w:t>
      </w:r>
      <w:bookmarkEnd w:id="960"/>
      <w:bookmarkEnd w:id="961"/>
    </w:p>
    <w:p w14:paraId="4D4C7188">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9401D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62" w:name="_Toc532377378"/>
      <w:bookmarkStart w:id="963" w:name="_Toc351203643"/>
      <w:bookmarkStart w:id="964" w:name="_Toc532375642"/>
      <w:r>
        <w:rPr>
          <w:rFonts w:hint="eastAsia"/>
          <w:color w:val="auto"/>
          <w:kern w:val="2"/>
          <w:sz w:val="21"/>
          <w:szCs w:val="21"/>
          <w:highlight w:val="none"/>
        </w:rPr>
        <w:t>11. 价格调整</w:t>
      </w:r>
      <w:bookmarkEnd w:id="962"/>
      <w:bookmarkEnd w:id="963"/>
      <w:bookmarkEnd w:id="964"/>
    </w:p>
    <w:p w14:paraId="153B8035">
      <w:pPr>
        <w:pStyle w:val="7"/>
        <w:spacing w:before="0" w:beforeAutospacing="0" w:after="0" w:afterAutospacing="0" w:line="360" w:lineRule="auto"/>
        <w:ind w:firstLine="422" w:firstLineChars="200"/>
        <w:rPr>
          <w:color w:val="auto"/>
          <w:sz w:val="21"/>
          <w:szCs w:val="21"/>
          <w:highlight w:val="none"/>
        </w:rPr>
      </w:pPr>
      <w:bookmarkStart w:id="965" w:name="_Toc532375643"/>
      <w:bookmarkStart w:id="966" w:name="_Toc532377379"/>
      <w:bookmarkStart w:id="967" w:name="_Toc300935000"/>
      <w:bookmarkStart w:id="968" w:name="_Toc304295577"/>
      <w:bookmarkStart w:id="969" w:name="_Toc292559911"/>
      <w:bookmarkStart w:id="970" w:name="_Toc296891029"/>
      <w:bookmarkStart w:id="971" w:name="_Toc296347200"/>
      <w:bookmarkStart w:id="972" w:name="_Toc296346702"/>
      <w:bookmarkStart w:id="973" w:name="_Toc292559406"/>
      <w:bookmarkStart w:id="974" w:name="_Toc303539157"/>
      <w:bookmarkStart w:id="975" w:name="_Toc312678039"/>
      <w:bookmarkStart w:id="976" w:name="_Toc297048387"/>
      <w:bookmarkStart w:id="977" w:name="_Toc297120501"/>
      <w:bookmarkStart w:id="978" w:name="_Toc297123550"/>
      <w:bookmarkStart w:id="979" w:name="_Toc297216209"/>
      <w:bookmarkStart w:id="980" w:name="_Toc296891241"/>
      <w:bookmarkStart w:id="981" w:name="_Toc296944540"/>
      <w:bookmarkStart w:id="982" w:name="_Toc296503201"/>
      <w:r>
        <w:rPr>
          <w:rFonts w:hint="eastAsia"/>
          <w:color w:val="auto"/>
          <w:sz w:val="21"/>
          <w:szCs w:val="21"/>
          <w:highlight w:val="none"/>
        </w:rPr>
        <w:t>11.1 市场价格波动引起的调整</w:t>
      </w:r>
      <w:bookmarkEnd w:id="965"/>
      <w:bookmarkEnd w:id="966"/>
    </w:p>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14:paraId="753CCA30">
      <w:pPr>
        <w:spacing w:line="360" w:lineRule="auto"/>
        <w:ind w:firstLine="420" w:firstLineChars="200"/>
        <w:jc w:val="left"/>
        <w:rPr>
          <w:rFonts w:ascii="宋体" w:hAnsi="宋体"/>
          <w:color w:val="auto"/>
          <w:szCs w:val="21"/>
          <w:highlight w:val="none"/>
        </w:rPr>
      </w:pPr>
      <w:bookmarkStart w:id="983" w:name="_Toc466913963"/>
      <w:bookmarkStart w:id="984" w:name="_Toc467689641"/>
      <w:bookmarkStart w:id="985" w:name="_Toc466913513"/>
      <w:bookmarkStart w:id="986" w:name="_Toc466911545"/>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14:paraId="792712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种</w:t>
      </w:r>
      <w:r>
        <w:rPr>
          <w:rFonts w:hint="eastAsia" w:ascii="宋体" w:hAnsi="宋体"/>
          <w:color w:val="auto"/>
          <w:szCs w:val="21"/>
          <w:highlight w:val="none"/>
        </w:rPr>
        <w:t>方式对合同价格进行调整：</w:t>
      </w:r>
    </w:p>
    <w:p w14:paraId="29E2A4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第1种方式：采用价格指数进行价格调整。</w:t>
      </w:r>
    </w:p>
    <w:p w14:paraId="796D9E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8E45B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第2种方式：采用造价信息进行价格调整，调整方法如下：</w:t>
      </w:r>
    </w:p>
    <w:p w14:paraId="10530289">
      <w:pPr>
        <w:spacing w:line="360" w:lineRule="auto"/>
        <w:ind w:firstLine="420" w:firstLineChars="200"/>
        <w:jc w:val="left"/>
        <w:rPr>
          <w:rFonts w:ascii="宋体" w:hAnsi="宋体"/>
          <w:color w:val="auto"/>
          <w:szCs w:val="21"/>
          <w:highlight w:val="none"/>
        </w:rPr>
      </w:pPr>
      <w:bookmarkStart w:id="987" w:name="_Hlk524296901"/>
      <w:r>
        <w:rPr>
          <w:rFonts w:hint="eastAsia" w:ascii="宋体" w:hAnsi="宋体"/>
          <w:color w:val="auto"/>
          <w:szCs w:val="21"/>
          <w:highlight w:val="none"/>
        </w:rPr>
        <w:t>11.1.1人工费价差调整办法</w:t>
      </w:r>
      <w:bookmarkEnd w:id="983"/>
      <w:bookmarkEnd w:id="984"/>
      <w:bookmarkEnd w:id="985"/>
      <w:bookmarkEnd w:id="986"/>
    </w:p>
    <w:p w14:paraId="7742792C">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988" w:name="_Toc467689644"/>
      <w:bookmarkStart w:id="989" w:name="_Toc466913516"/>
      <w:bookmarkStart w:id="990" w:name="_Toc466913966"/>
      <w:bookmarkStart w:id="991" w:name="_Toc466911548"/>
      <w:r>
        <w:rPr>
          <w:rFonts w:hint="eastAsia" w:ascii="宋体" w:hAns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68CFDB42">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4371691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39C8766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08ACBE83">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87"/>
    <w:p w14:paraId="609C31DB">
      <w:pPr>
        <w:spacing w:line="360" w:lineRule="auto"/>
        <w:ind w:firstLine="420" w:firstLineChars="200"/>
        <w:jc w:val="left"/>
        <w:rPr>
          <w:rFonts w:ascii="宋体" w:hAnsi="宋体"/>
          <w:color w:val="auto"/>
          <w:szCs w:val="21"/>
          <w:highlight w:val="none"/>
        </w:rPr>
      </w:pPr>
      <w:bookmarkStart w:id="992" w:name="_Hlk524297138"/>
      <w:r>
        <w:rPr>
          <w:rFonts w:hint="eastAsia" w:ascii="宋体" w:hAnsi="宋体"/>
          <w:color w:val="auto"/>
          <w:szCs w:val="21"/>
          <w:highlight w:val="none"/>
        </w:rPr>
        <w:t>11.1.2 材料费价差调整</w:t>
      </w:r>
      <w:bookmarkEnd w:id="988"/>
      <w:bookmarkEnd w:id="989"/>
      <w:bookmarkEnd w:id="990"/>
      <w:bookmarkEnd w:id="991"/>
      <w:r>
        <w:rPr>
          <w:rFonts w:hint="eastAsia" w:ascii="宋体" w:hAnsi="宋体"/>
          <w:color w:val="auto"/>
          <w:szCs w:val="21"/>
          <w:highlight w:val="none"/>
        </w:rPr>
        <w:t>办法</w:t>
      </w:r>
    </w:p>
    <w:p w14:paraId="07304BE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highlight w:val="none"/>
        </w:rPr>
        <w:t>。</w:t>
      </w:r>
    </w:p>
    <w:p w14:paraId="68B87FA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可调价差材料的价差调整办法如下：</w:t>
      </w:r>
    </w:p>
    <w:bookmarkEnd w:id="845"/>
    <w:bookmarkEnd w:id="846"/>
    <w:bookmarkEnd w:id="847"/>
    <w:bookmarkEnd w:id="848"/>
    <w:bookmarkEnd w:id="849"/>
    <w:bookmarkEnd w:id="850"/>
    <w:p w14:paraId="0CE6DC55">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993" w:name="_Toc296346706"/>
      <w:bookmarkStart w:id="994" w:name="_Toc292559410"/>
      <w:bookmarkStart w:id="995" w:name="_Toc296347204"/>
      <w:bookmarkStart w:id="996" w:name="_Toc292559915"/>
      <w:bookmarkStart w:id="997" w:name="_Toc296891245"/>
      <w:bookmarkStart w:id="998" w:name="_Toc297120505"/>
      <w:bookmarkStart w:id="999" w:name="_Toc296891033"/>
      <w:bookmarkStart w:id="1000" w:name="_Toc297048391"/>
      <w:bookmarkStart w:id="1001" w:name="_Toc296503205"/>
      <w:bookmarkStart w:id="1002" w:name="_Toc296944544"/>
      <w:bookmarkStart w:id="1003" w:name="_Toc351203644"/>
      <w:bookmarkStart w:id="1004" w:name="_Toc297216211"/>
      <w:bookmarkStart w:id="1005" w:name="_Toc312678040"/>
      <w:bookmarkStart w:id="1006" w:name="_Toc304295579"/>
      <w:bookmarkStart w:id="1007" w:name="_Toc297123552"/>
      <w:bookmarkStart w:id="1008" w:name="_Toc300935002"/>
      <w:bookmarkStart w:id="1009" w:name="_Toc303539159"/>
      <w:r>
        <w:rPr>
          <w:rFonts w:hint="eastAsia" w:ascii="宋体" w:hAns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54A137F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20E9D26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5098798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354E5FB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92"/>
    <w:p w14:paraId="3E1747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不调整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CE57C4">
      <w:pPr>
        <w:pStyle w:val="7"/>
        <w:spacing w:before="0" w:beforeAutospacing="0" w:after="0" w:afterAutospacing="0" w:line="360" w:lineRule="auto"/>
        <w:ind w:firstLine="422" w:firstLineChars="200"/>
        <w:rPr>
          <w:color w:val="auto"/>
          <w:sz w:val="21"/>
          <w:szCs w:val="21"/>
          <w:highlight w:val="none"/>
        </w:rPr>
      </w:pPr>
      <w:bookmarkStart w:id="1010" w:name="_Toc532375644"/>
      <w:bookmarkStart w:id="1011" w:name="_Toc532377380"/>
      <w:bookmarkStart w:id="1012" w:name="_Hlk528928232"/>
      <w:r>
        <w:rPr>
          <w:rFonts w:hint="eastAsia"/>
          <w:color w:val="auto"/>
          <w:sz w:val="21"/>
          <w:szCs w:val="21"/>
          <w:highlight w:val="none"/>
        </w:rPr>
        <w:t>11.2 法律变化引起的调整</w:t>
      </w:r>
      <w:bookmarkEnd w:id="1010"/>
      <w:bookmarkEnd w:id="1011"/>
    </w:p>
    <w:p w14:paraId="34292E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0D41B1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本条补充11.3款</w:t>
      </w:r>
    </w:p>
    <w:bookmarkEnd w:id="1012"/>
    <w:p w14:paraId="6A01FE3E">
      <w:pPr>
        <w:pStyle w:val="7"/>
        <w:spacing w:before="0" w:beforeAutospacing="0" w:after="0" w:afterAutospacing="0" w:line="360" w:lineRule="auto"/>
        <w:ind w:firstLine="422" w:firstLineChars="200"/>
        <w:rPr>
          <w:color w:val="auto"/>
          <w:sz w:val="21"/>
          <w:szCs w:val="21"/>
          <w:highlight w:val="none"/>
        </w:rPr>
      </w:pPr>
      <w:bookmarkStart w:id="1013" w:name="_Toc532375645"/>
      <w:bookmarkStart w:id="1014" w:name="_Toc532377381"/>
      <w:r>
        <w:rPr>
          <w:rFonts w:hint="eastAsia"/>
          <w:color w:val="auto"/>
          <w:sz w:val="21"/>
          <w:szCs w:val="21"/>
          <w:highlight w:val="none"/>
        </w:rPr>
        <w:t>11.3 严重不平衡报价引起的调整</w:t>
      </w:r>
      <w:bookmarkEnd w:id="1013"/>
      <w:bookmarkEnd w:id="1014"/>
    </w:p>
    <w:p w14:paraId="1A1C6CA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14:paraId="61A9D88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14:paraId="412B1484">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15" w:name="_Toc532377382"/>
      <w:bookmarkStart w:id="1016" w:name="_Toc532375646"/>
      <w:r>
        <w:rPr>
          <w:rFonts w:hint="eastAsia"/>
          <w:color w:val="auto"/>
          <w:kern w:val="2"/>
          <w:sz w:val="21"/>
          <w:szCs w:val="21"/>
          <w:highlight w:val="none"/>
        </w:rPr>
        <w:t xml:space="preserve">12. </w:t>
      </w:r>
      <w:bookmarkEnd w:id="993"/>
      <w:bookmarkEnd w:id="994"/>
      <w:bookmarkEnd w:id="995"/>
      <w:bookmarkEnd w:id="996"/>
      <w:bookmarkEnd w:id="997"/>
      <w:bookmarkEnd w:id="998"/>
      <w:bookmarkEnd w:id="999"/>
      <w:bookmarkEnd w:id="1000"/>
      <w:bookmarkEnd w:id="1001"/>
      <w:bookmarkEnd w:id="1002"/>
      <w:r>
        <w:rPr>
          <w:rFonts w:hint="eastAsia"/>
          <w:color w:val="auto"/>
          <w:kern w:val="2"/>
          <w:sz w:val="21"/>
          <w:szCs w:val="21"/>
          <w:highlight w:val="none"/>
        </w:rPr>
        <w:t>合同价格、计量与支付</w:t>
      </w:r>
      <w:bookmarkEnd w:id="1003"/>
      <w:bookmarkEnd w:id="1015"/>
      <w:bookmarkEnd w:id="1016"/>
    </w:p>
    <w:bookmarkEnd w:id="1004"/>
    <w:bookmarkEnd w:id="1005"/>
    <w:bookmarkEnd w:id="1006"/>
    <w:bookmarkEnd w:id="1007"/>
    <w:bookmarkEnd w:id="1008"/>
    <w:bookmarkEnd w:id="1009"/>
    <w:p w14:paraId="6EE0B052">
      <w:pPr>
        <w:pStyle w:val="7"/>
        <w:spacing w:before="0" w:beforeAutospacing="0" w:after="0" w:afterAutospacing="0" w:line="360" w:lineRule="auto"/>
        <w:ind w:firstLine="422" w:firstLineChars="200"/>
        <w:rPr>
          <w:color w:val="auto"/>
          <w:sz w:val="21"/>
          <w:szCs w:val="21"/>
          <w:highlight w:val="none"/>
        </w:rPr>
      </w:pPr>
      <w:bookmarkStart w:id="1017" w:name="_Toc292559411"/>
      <w:bookmarkStart w:id="1018" w:name="_Toc292559916"/>
      <w:bookmarkStart w:id="1019" w:name="_Toc267251461"/>
      <w:bookmarkStart w:id="1020" w:name="_Toc296346707"/>
      <w:bookmarkStart w:id="1021" w:name="_Toc296347205"/>
      <w:bookmarkStart w:id="1022" w:name="_Toc297120506"/>
      <w:bookmarkStart w:id="1023" w:name="_Toc297048392"/>
      <w:bookmarkStart w:id="1024" w:name="_Toc296891246"/>
      <w:bookmarkStart w:id="1025" w:name="_Toc296503206"/>
      <w:bookmarkStart w:id="1026" w:name="_Toc296891034"/>
      <w:bookmarkStart w:id="1027" w:name="_Toc296944545"/>
      <w:bookmarkStart w:id="1028" w:name="_Toc532375647"/>
      <w:bookmarkStart w:id="1029" w:name="_Toc532377383"/>
      <w:bookmarkStart w:id="1030" w:name="_Toc303539160"/>
      <w:bookmarkStart w:id="1031" w:name="_Toc297123553"/>
      <w:bookmarkStart w:id="1032" w:name="_Toc304295580"/>
      <w:bookmarkStart w:id="1033" w:name="_Toc297216212"/>
      <w:bookmarkStart w:id="1034" w:name="_Toc312678041"/>
      <w:bookmarkStart w:id="1035" w:name="_Toc300935003"/>
      <w:r>
        <w:rPr>
          <w:rFonts w:hint="eastAsia"/>
          <w:color w:val="auto"/>
          <w:sz w:val="21"/>
          <w:szCs w:val="21"/>
          <w:highlight w:val="none"/>
        </w:rPr>
        <w:t>12.1 合</w:t>
      </w:r>
      <w:bookmarkEnd w:id="1017"/>
      <w:bookmarkEnd w:id="1018"/>
      <w:bookmarkEnd w:id="1019"/>
      <w:r>
        <w:rPr>
          <w:rFonts w:hint="eastAsia"/>
          <w:color w:val="auto"/>
          <w:sz w:val="21"/>
          <w:szCs w:val="21"/>
          <w:highlight w:val="none"/>
        </w:rPr>
        <w:t>同价</w:t>
      </w:r>
      <w:bookmarkEnd w:id="1020"/>
      <w:bookmarkEnd w:id="1021"/>
      <w:bookmarkEnd w:id="1022"/>
      <w:bookmarkEnd w:id="1023"/>
      <w:bookmarkEnd w:id="1024"/>
      <w:bookmarkEnd w:id="1025"/>
      <w:bookmarkEnd w:id="1026"/>
      <w:bookmarkEnd w:id="1027"/>
      <w:r>
        <w:rPr>
          <w:rFonts w:hint="eastAsia"/>
          <w:color w:val="auto"/>
          <w:sz w:val="21"/>
          <w:szCs w:val="21"/>
          <w:highlight w:val="none"/>
        </w:rPr>
        <w:t>格形式</w:t>
      </w:r>
      <w:bookmarkEnd w:id="1028"/>
      <w:bookmarkEnd w:id="1029"/>
    </w:p>
    <w:bookmarkEnd w:id="1030"/>
    <w:bookmarkEnd w:id="1031"/>
    <w:bookmarkEnd w:id="1032"/>
    <w:bookmarkEnd w:id="1033"/>
    <w:bookmarkEnd w:id="1034"/>
    <w:bookmarkEnd w:id="1035"/>
    <w:p w14:paraId="190F8F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14:paraId="6B1AA70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036"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036"/>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14:paraId="6453358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7F70171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216FA3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14:paraId="4B8B66D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14:paraId="51212A8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3CE80B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1C0968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0CCFACF3">
      <w:pPr>
        <w:pStyle w:val="7"/>
        <w:spacing w:before="0" w:beforeAutospacing="0" w:after="0" w:afterAutospacing="0" w:line="360" w:lineRule="auto"/>
        <w:ind w:firstLine="422" w:firstLineChars="200"/>
        <w:rPr>
          <w:color w:val="auto"/>
          <w:sz w:val="21"/>
          <w:szCs w:val="21"/>
          <w:highlight w:val="none"/>
        </w:rPr>
      </w:pPr>
      <w:bookmarkStart w:id="1037" w:name="_Toc532377384"/>
      <w:bookmarkStart w:id="1038" w:name="_Toc532375648"/>
      <w:bookmarkStart w:id="1039" w:name="_Toc297216213"/>
      <w:bookmarkStart w:id="1040" w:name="_Toc296346708"/>
      <w:bookmarkStart w:id="1041" w:name="_Toc312678042"/>
      <w:bookmarkStart w:id="1042" w:name="_Toc297123554"/>
      <w:bookmarkStart w:id="1043" w:name="_Toc304295581"/>
      <w:bookmarkStart w:id="1044" w:name="_Toc292559412"/>
      <w:bookmarkStart w:id="1045" w:name="_Toc292559917"/>
      <w:bookmarkStart w:id="1046" w:name="_Toc297048393"/>
      <w:bookmarkStart w:id="1047" w:name="_Toc303539161"/>
      <w:bookmarkStart w:id="1048" w:name="_Toc296347206"/>
      <w:bookmarkStart w:id="1049" w:name="_Toc296944546"/>
      <w:bookmarkStart w:id="1050" w:name="_Toc296503207"/>
      <w:bookmarkStart w:id="1051" w:name="_Toc296891247"/>
      <w:bookmarkStart w:id="1052" w:name="_Toc296891035"/>
      <w:bookmarkStart w:id="1053" w:name="_Toc300935004"/>
      <w:bookmarkStart w:id="1054" w:name="_Toc297120507"/>
      <w:r>
        <w:rPr>
          <w:rFonts w:hint="eastAsia"/>
          <w:color w:val="auto"/>
          <w:sz w:val="21"/>
          <w:szCs w:val="21"/>
          <w:highlight w:val="none"/>
        </w:rPr>
        <w:t>12.2 预付款</w:t>
      </w:r>
      <w:bookmarkEnd w:id="1037"/>
      <w:bookmarkEnd w:id="1038"/>
    </w:p>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14:paraId="539AF72D">
      <w:pPr>
        <w:spacing w:line="360" w:lineRule="auto"/>
        <w:ind w:firstLine="420" w:firstLineChars="200"/>
        <w:jc w:val="left"/>
        <w:rPr>
          <w:rFonts w:ascii="宋体" w:hAnsi="宋体"/>
          <w:color w:val="auto"/>
          <w:szCs w:val="21"/>
          <w:highlight w:val="none"/>
        </w:rPr>
      </w:pPr>
      <w:bookmarkStart w:id="1055" w:name="_Toc532377385"/>
      <w:bookmarkStart w:id="1056" w:name="_Toc532375649"/>
      <w:r>
        <w:rPr>
          <w:rFonts w:hint="eastAsia" w:ascii="宋体" w:hAnsi="宋体"/>
          <w:color w:val="auto"/>
          <w:szCs w:val="21"/>
          <w:highlight w:val="none"/>
        </w:rPr>
        <w:t>12.2.1 预付款的支付</w:t>
      </w:r>
    </w:p>
    <w:p w14:paraId="6A5BEB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w:t>
      </w:r>
    </w:p>
    <w:p w14:paraId="346DA4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14:paraId="21003877">
      <w:pPr>
        <w:spacing w:line="360" w:lineRule="auto"/>
        <w:ind w:firstLine="420" w:firstLineChars="200"/>
        <w:jc w:val="left"/>
        <w:rPr>
          <w:rFonts w:ascii="宋体" w:hAnsi="宋体"/>
          <w:strike w:val="0"/>
          <w:dstrike w:val="0"/>
          <w:color w:val="auto"/>
          <w:szCs w:val="21"/>
          <w:highlight w:val="none"/>
          <w:u w:val="single"/>
        </w:rPr>
      </w:pPr>
      <w:r>
        <w:rPr>
          <w:rFonts w:hint="eastAsia" w:ascii="宋体" w:hAnsi="宋体"/>
          <w:strike w:val="0"/>
          <w:dstrike w:val="0"/>
          <w:color w:val="auto"/>
          <w:szCs w:val="21"/>
          <w:highlight w:val="none"/>
        </w:rPr>
        <w:t>预付款扣回的方式：</w:t>
      </w:r>
      <w:r>
        <w:rPr>
          <w:rFonts w:hint="eastAsia" w:ascii="宋体" w:hAnsi="宋体"/>
          <w:strike w:val="0"/>
          <w:dstrike w:val="0"/>
          <w:color w:val="auto"/>
          <w:szCs w:val="21"/>
          <w:highlight w:val="none"/>
          <w:u w:val="single"/>
          <w:lang w:val="en-US" w:eastAsia="zh-CN"/>
        </w:rPr>
        <w:t>/</w:t>
      </w:r>
      <w:r>
        <w:rPr>
          <w:rFonts w:hint="eastAsia" w:ascii="宋体" w:hAnsi="宋体"/>
          <w:strike w:val="0"/>
          <w:dstrike w:val="0"/>
          <w:color w:val="auto"/>
          <w:szCs w:val="21"/>
          <w:highlight w:val="none"/>
        </w:rPr>
        <w:t>。</w:t>
      </w:r>
    </w:p>
    <w:p w14:paraId="04DCF9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14:paraId="595A94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14:paraId="38F6B3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14:paraId="79AB22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6D25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8CBE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3691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84E88E">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12.3 计量</w:t>
      </w:r>
      <w:bookmarkEnd w:id="1055"/>
      <w:bookmarkEnd w:id="1056"/>
    </w:p>
    <w:p w14:paraId="61CFBE9C">
      <w:pPr>
        <w:spacing w:line="360" w:lineRule="auto"/>
        <w:ind w:firstLine="420" w:firstLineChars="200"/>
        <w:jc w:val="left"/>
        <w:rPr>
          <w:rFonts w:ascii="宋体" w:hAnsi="宋体"/>
          <w:color w:val="auto"/>
          <w:szCs w:val="21"/>
          <w:highlight w:val="none"/>
        </w:rPr>
      </w:pPr>
      <w:bookmarkStart w:id="1057" w:name="_Hlk528928260"/>
      <w:r>
        <w:rPr>
          <w:rFonts w:hint="eastAsia" w:ascii="宋体" w:hAnsi="宋体"/>
          <w:color w:val="auto"/>
          <w:szCs w:val="21"/>
          <w:highlight w:val="none"/>
        </w:rPr>
        <w:t>12.3.1 计量原则</w:t>
      </w:r>
    </w:p>
    <w:p w14:paraId="0B3A2728">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057"/>
    <w:p w14:paraId="6E04CC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14:paraId="48FFA5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14:paraId="627577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31973E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69FF0779">
      <w:pPr>
        <w:spacing w:line="360" w:lineRule="auto"/>
        <w:ind w:firstLine="420" w:firstLineChars="200"/>
        <w:jc w:val="left"/>
        <w:rPr>
          <w:rFonts w:ascii="宋体" w:hAnsi="宋体"/>
          <w:color w:val="auto"/>
          <w:szCs w:val="21"/>
          <w:highlight w:val="none"/>
          <w:u w:val="single"/>
        </w:rPr>
      </w:pPr>
      <w:bookmarkStart w:id="1058" w:name="_Hlk528926162"/>
      <w:r>
        <w:rPr>
          <w:rFonts w:hint="eastAsia" w:ascii="宋体" w:hAnsi="宋体"/>
          <w:color w:val="auto"/>
          <w:szCs w:val="21"/>
          <w:highlight w:val="none"/>
          <w:u w:val="single"/>
        </w:rPr>
        <w:t>（1）承包人应于当月</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日前向监理人报送上月已完成的工程量，并附进度付款申请单、已完成工程量报表和其他有关资料</w:t>
      </w:r>
      <w:r>
        <w:rPr>
          <w:rFonts w:hint="eastAsia" w:ascii="宋体" w:hAnsi="宋体"/>
          <w:color w:val="auto"/>
          <w:szCs w:val="21"/>
          <w:highlight w:val="none"/>
        </w:rPr>
        <w:t>。</w:t>
      </w:r>
    </w:p>
    <w:bookmarkEnd w:id="1058"/>
    <w:p w14:paraId="2975AC3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7629553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3B75F23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6B05FD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14:paraId="10A9553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14:paraId="09E652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56DA56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54CB31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35C02B4D">
      <w:pPr>
        <w:pStyle w:val="7"/>
        <w:spacing w:before="0" w:beforeAutospacing="0" w:after="0" w:afterAutospacing="0" w:line="360" w:lineRule="auto"/>
        <w:ind w:firstLine="422" w:firstLineChars="200"/>
        <w:rPr>
          <w:color w:val="auto"/>
          <w:sz w:val="21"/>
          <w:szCs w:val="21"/>
          <w:highlight w:val="none"/>
        </w:rPr>
      </w:pPr>
      <w:bookmarkStart w:id="1059" w:name="_Toc532375650"/>
      <w:bookmarkStart w:id="1060" w:name="_Toc532377386"/>
      <w:bookmarkStart w:id="1061" w:name="_Hlk528928289"/>
      <w:r>
        <w:rPr>
          <w:rFonts w:hint="eastAsia"/>
          <w:color w:val="auto"/>
          <w:sz w:val="21"/>
          <w:szCs w:val="21"/>
          <w:highlight w:val="none"/>
        </w:rPr>
        <w:t>12.4 工程进度款支付</w:t>
      </w:r>
      <w:bookmarkEnd w:id="1059"/>
      <w:bookmarkEnd w:id="1060"/>
    </w:p>
    <w:bookmarkEnd w:id="1061"/>
    <w:p w14:paraId="72C397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14:paraId="226EB4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14:paraId="1F8208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14:paraId="092CF3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进度付款申请单应包括下列内容：</w:t>
      </w:r>
    </w:p>
    <w:p w14:paraId="7AEABC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14:paraId="4D7A04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14:paraId="49BC66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14:paraId="137D5E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14:paraId="4F1B76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14:paraId="363C61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14:paraId="7D8E8C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14:paraId="0FB24D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14:paraId="1A9AF5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14:paraId="4BBE34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14:paraId="1A125B2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14:paraId="63D194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14:paraId="2C36CA6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14:paraId="5B5ADB5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14:paraId="5523AAB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2D76DC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14:paraId="4D0AD02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14:paraId="6D76075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14:paraId="37289A9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6128C13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14:paraId="061721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p>
    <w:p w14:paraId="0699E6AF">
      <w:pPr>
        <w:pStyle w:val="7"/>
        <w:spacing w:before="0" w:beforeAutospacing="0" w:after="0" w:afterAutospacing="0" w:line="360" w:lineRule="auto"/>
        <w:ind w:firstLine="420" w:firstLineChars="200"/>
        <w:rPr>
          <w:rFonts w:hint="eastAsia"/>
          <w:b w:val="0"/>
          <w:bCs w:val="0"/>
          <w:color w:val="auto"/>
          <w:sz w:val="21"/>
          <w:szCs w:val="21"/>
          <w:highlight w:val="none"/>
        </w:rPr>
      </w:pPr>
      <w:bookmarkStart w:id="1062" w:name="_Toc532377387"/>
      <w:bookmarkStart w:id="1063" w:name="_Toc351203585"/>
      <w:r>
        <w:rPr>
          <w:rFonts w:hint="eastAsia"/>
          <w:b w:val="0"/>
          <w:bCs w:val="0"/>
          <w:color w:val="auto"/>
          <w:sz w:val="21"/>
          <w:szCs w:val="21"/>
          <w:highlight w:val="none"/>
        </w:rPr>
        <w:t>每月</w:t>
      </w:r>
      <w:r>
        <w:rPr>
          <w:rFonts w:hint="eastAsia"/>
          <w:b w:val="0"/>
          <w:bCs w:val="0"/>
          <w:color w:val="auto"/>
          <w:sz w:val="21"/>
          <w:szCs w:val="21"/>
          <w:highlight w:val="none"/>
          <w:lang w:val="en-US" w:eastAsia="zh-CN"/>
        </w:rPr>
        <w:t>20</w:t>
      </w:r>
      <w:r>
        <w:rPr>
          <w:rFonts w:hint="eastAsia"/>
          <w:b w:val="0"/>
          <w:bCs w:val="0"/>
          <w:color w:val="auto"/>
          <w:sz w:val="21"/>
          <w:szCs w:val="21"/>
          <w:highlight w:val="none"/>
        </w:rPr>
        <w:t>日前，成交单位提交合格工程量所对应有效的期中支付材料及相关资料，经</w:t>
      </w:r>
      <w:r>
        <w:rPr>
          <w:rFonts w:hint="eastAsia"/>
          <w:b w:val="0"/>
          <w:bCs w:val="0"/>
          <w:color w:val="auto"/>
          <w:sz w:val="21"/>
          <w:szCs w:val="21"/>
          <w:highlight w:val="none"/>
          <w:lang w:eastAsia="zh-CN"/>
        </w:rPr>
        <w:t>委托人</w:t>
      </w:r>
      <w:r>
        <w:rPr>
          <w:rFonts w:hint="eastAsia"/>
          <w:b w:val="0"/>
          <w:bCs w:val="0"/>
          <w:color w:val="auto"/>
          <w:sz w:val="21"/>
          <w:szCs w:val="21"/>
          <w:highlight w:val="none"/>
        </w:rPr>
        <w:t>、监理人、审核单位审核后，按审定金额的</w:t>
      </w:r>
      <w:r>
        <w:rPr>
          <w:rFonts w:hint="eastAsia"/>
          <w:b w:val="0"/>
          <w:bCs w:val="0"/>
          <w:color w:val="auto"/>
          <w:sz w:val="21"/>
          <w:szCs w:val="21"/>
          <w:highlight w:val="none"/>
          <w:lang w:val="en-US" w:eastAsia="zh-CN"/>
        </w:rPr>
        <w:t>80</w:t>
      </w:r>
      <w:r>
        <w:rPr>
          <w:rFonts w:hint="eastAsia"/>
          <w:b w:val="0"/>
          <w:bCs w:val="0"/>
          <w:color w:val="auto"/>
          <w:sz w:val="21"/>
          <w:szCs w:val="21"/>
          <w:highlight w:val="none"/>
        </w:rPr>
        <w:t xml:space="preserve"> %于14日内予以支付，且进度款支付的限额不得大于已完成合格工程总产值的</w:t>
      </w:r>
      <w:r>
        <w:rPr>
          <w:rFonts w:hint="eastAsia"/>
          <w:b w:val="0"/>
          <w:bCs w:val="0"/>
          <w:color w:val="auto"/>
          <w:sz w:val="21"/>
          <w:szCs w:val="21"/>
          <w:highlight w:val="none"/>
          <w:lang w:val="en-US" w:eastAsia="zh-CN"/>
        </w:rPr>
        <w:t>80</w:t>
      </w:r>
      <w:r>
        <w:rPr>
          <w:rFonts w:hint="eastAsia"/>
          <w:b w:val="0"/>
          <w:bCs w:val="0"/>
          <w:color w:val="auto"/>
          <w:sz w:val="21"/>
          <w:szCs w:val="21"/>
          <w:highlight w:val="none"/>
        </w:rPr>
        <w:t>%且不超过合同</w:t>
      </w:r>
      <w:r>
        <w:rPr>
          <w:rFonts w:hint="eastAsia"/>
          <w:b w:val="0"/>
          <w:bCs w:val="0"/>
          <w:color w:val="auto"/>
          <w:sz w:val="21"/>
          <w:szCs w:val="21"/>
          <w:highlight w:val="none"/>
          <w:lang w:val="en-US" w:eastAsia="zh-CN"/>
        </w:rPr>
        <w:t>暂估价/中标</w:t>
      </w:r>
      <w:r>
        <w:rPr>
          <w:rFonts w:hint="eastAsia"/>
          <w:b w:val="0"/>
          <w:bCs w:val="0"/>
          <w:color w:val="auto"/>
          <w:sz w:val="21"/>
          <w:szCs w:val="21"/>
          <w:highlight w:val="none"/>
        </w:rPr>
        <w:t>金额的</w:t>
      </w:r>
      <w:r>
        <w:rPr>
          <w:rFonts w:hint="eastAsia"/>
          <w:b w:val="0"/>
          <w:bCs w:val="0"/>
          <w:color w:val="auto"/>
          <w:sz w:val="21"/>
          <w:szCs w:val="21"/>
          <w:highlight w:val="none"/>
          <w:lang w:val="en-US" w:eastAsia="zh-CN"/>
        </w:rPr>
        <w:t>80</w:t>
      </w:r>
      <w:r>
        <w:rPr>
          <w:rFonts w:hint="eastAsia"/>
          <w:b w:val="0"/>
          <w:bCs w:val="0"/>
          <w:color w:val="auto"/>
          <w:sz w:val="21"/>
          <w:szCs w:val="21"/>
          <w:highlight w:val="none"/>
        </w:rPr>
        <w:t>%</w:t>
      </w:r>
      <w:r>
        <w:rPr>
          <w:rFonts w:hint="eastAsia"/>
          <w:b w:val="0"/>
          <w:bCs w:val="0"/>
          <w:color w:val="auto"/>
          <w:sz w:val="21"/>
          <w:szCs w:val="21"/>
          <w:highlight w:val="none"/>
          <w:lang w:val="en-US" w:eastAsia="zh-CN"/>
        </w:rPr>
        <w:t>以提前到达者为准</w:t>
      </w:r>
      <w:r>
        <w:rPr>
          <w:rFonts w:hint="eastAsia"/>
          <w:b w:val="0"/>
          <w:bCs w:val="0"/>
          <w:color w:val="auto"/>
          <w:sz w:val="21"/>
          <w:szCs w:val="21"/>
          <w:highlight w:val="none"/>
        </w:rPr>
        <w:t>，否则停止支付（如因承包人原因造成施工进度滞后，则付款时间顺延）；</w:t>
      </w:r>
      <w:r>
        <w:rPr>
          <w:rFonts w:hint="eastAsia"/>
          <w:b w:val="0"/>
          <w:bCs w:val="0"/>
          <w:color w:val="auto"/>
          <w:sz w:val="21"/>
          <w:szCs w:val="21"/>
          <w:highlight w:val="none"/>
          <w:lang w:eastAsia="zh-CN"/>
        </w:rPr>
        <w:t>工程竣工验收合格支付至合同</w:t>
      </w:r>
      <w:r>
        <w:rPr>
          <w:rFonts w:hint="eastAsia"/>
          <w:b w:val="0"/>
          <w:bCs w:val="0"/>
          <w:color w:val="auto"/>
          <w:sz w:val="21"/>
          <w:szCs w:val="21"/>
          <w:highlight w:val="none"/>
          <w:lang w:val="en-US" w:eastAsia="zh-CN"/>
        </w:rPr>
        <w:t>暂估价/中标</w:t>
      </w:r>
      <w:r>
        <w:rPr>
          <w:rFonts w:hint="eastAsia"/>
          <w:b w:val="0"/>
          <w:bCs w:val="0"/>
          <w:color w:val="auto"/>
          <w:sz w:val="21"/>
          <w:szCs w:val="21"/>
          <w:highlight w:val="none"/>
          <w:lang w:eastAsia="zh-CN"/>
        </w:rPr>
        <w:t>金额的</w:t>
      </w:r>
      <w:r>
        <w:rPr>
          <w:rFonts w:hint="eastAsia"/>
          <w:b w:val="0"/>
          <w:bCs w:val="0"/>
          <w:color w:val="auto"/>
          <w:sz w:val="21"/>
          <w:szCs w:val="21"/>
          <w:highlight w:val="none"/>
          <w:lang w:val="en-US" w:eastAsia="zh-CN"/>
        </w:rPr>
        <w:t>80%，待</w:t>
      </w:r>
      <w:r>
        <w:rPr>
          <w:rFonts w:hint="eastAsia"/>
          <w:b w:val="0"/>
          <w:bCs w:val="0"/>
          <w:color w:val="auto"/>
          <w:sz w:val="21"/>
          <w:szCs w:val="21"/>
          <w:highlight w:val="none"/>
          <w:lang w:eastAsia="zh-CN"/>
        </w:rPr>
        <w:t>委托人</w:t>
      </w:r>
      <w:r>
        <w:rPr>
          <w:rFonts w:hint="eastAsia"/>
          <w:b w:val="0"/>
          <w:bCs w:val="0"/>
          <w:color w:val="auto"/>
          <w:sz w:val="21"/>
          <w:szCs w:val="21"/>
          <w:highlight w:val="none"/>
        </w:rPr>
        <w:t>委托的审计咨询单位结算审核</w:t>
      </w:r>
      <w:r>
        <w:rPr>
          <w:rFonts w:hint="eastAsia"/>
          <w:b w:val="0"/>
          <w:bCs w:val="0"/>
          <w:color w:val="auto"/>
          <w:sz w:val="21"/>
          <w:szCs w:val="21"/>
          <w:highlight w:val="none"/>
          <w:lang w:eastAsia="zh-CN"/>
        </w:rPr>
        <w:t>（包含结算二审）</w:t>
      </w:r>
      <w:r>
        <w:rPr>
          <w:rFonts w:hint="eastAsia"/>
          <w:b w:val="0"/>
          <w:bCs w:val="0"/>
          <w:color w:val="auto"/>
          <w:sz w:val="21"/>
          <w:szCs w:val="21"/>
          <w:highlight w:val="none"/>
        </w:rPr>
        <w:t>完成后支付至审核金额的</w:t>
      </w:r>
      <w:r>
        <w:rPr>
          <w:rFonts w:hint="eastAsia"/>
          <w:b w:val="0"/>
          <w:bCs w:val="0"/>
          <w:color w:val="auto"/>
          <w:sz w:val="21"/>
          <w:szCs w:val="21"/>
          <w:highlight w:val="none"/>
          <w:lang w:val="en-US" w:eastAsia="zh-CN"/>
        </w:rPr>
        <w:t>100%。</w:t>
      </w:r>
    </w:p>
    <w:p w14:paraId="76A9657A">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12.5支付账户</w:t>
      </w:r>
      <w:bookmarkEnd w:id="1062"/>
      <w:bookmarkEnd w:id="1063"/>
    </w:p>
    <w:p w14:paraId="2CEBBB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44CD449D">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93EEC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6650C4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F515B8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w:t>
      </w:r>
      <w:r>
        <w:rPr>
          <w:rFonts w:hint="eastAsia" w:ascii="宋体" w:hAnsi="宋体"/>
          <w:color w:val="auto"/>
          <w:kern w:val="0"/>
          <w:szCs w:val="21"/>
          <w:highlight w:val="none"/>
          <w:lang w:val="en-US" w:eastAsia="zh-CN"/>
        </w:rPr>
        <w:t>按行业主管部门的相关规定</w:t>
      </w:r>
      <w:r>
        <w:rPr>
          <w:rFonts w:hint="eastAsia" w:ascii="宋体" w:hAnsi="宋体"/>
          <w:color w:val="auto"/>
          <w:kern w:val="0"/>
          <w:szCs w:val="21"/>
          <w:highlight w:val="none"/>
        </w:rPr>
        <w:t>将人工费（工资款）支付至承包人指定的农民工工资专用账户。</w:t>
      </w:r>
    </w:p>
    <w:p w14:paraId="3E9E1584">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64" w:name="_Toc351203645"/>
      <w:bookmarkStart w:id="1065" w:name="_Toc532375651"/>
      <w:bookmarkStart w:id="1066" w:name="_Toc532377388"/>
      <w:bookmarkStart w:id="1067" w:name="_Toc296944558"/>
      <w:bookmarkStart w:id="1068" w:name="_Toc296503219"/>
      <w:bookmarkStart w:id="1069" w:name="_Toc312678053"/>
      <w:bookmarkStart w:id="1070" w:name="_Toc296346720"/>
      <w:bookmarkStart w:id="1071" w:name="_Toc300935015"/>
      <w:bookmarkStart w:id="1072" w:name="_Toc297216223"/>
      <w:bookmarkStart w:id="1073" w:name="_Toc297048405"/>
      <w:bookmarkStart w:id="1074" w:name="_Toc292559424"/>
      <w:bookmarkStart w:id="1075" w:name="_Toc292559929"/>
      <w:bookmarkStart w:id="1076" w:name="_Toc296891047"/>
      <w:bookmarkStart w:id="1077" w:name="_Toc304295593"/>
      <w:bookmarkStart w:id="1078" w:name="_Toc296891259"/>
      <w:bookmarkStart w:id="1079" w:name="_Toc303539172"/>
      <w:bookmarkStart w:id="1080" w:name="_Toc297120519"/>
      <w:bookmarkStart w:id="1081" w:name="_Toc297123564"/>
      <w:bookmarkStart w:id="1082" w:name="_Toc296347218"/>
      <w:r>
        <w:rPr>
          <w:rFonts w:hint="eastAsia"/>
          <w:color w:val="auto"/>
          <w:kern w:val="2"/>
          <w:sz w:val="21"/>
          <w:szCs w:val="21"/>
          <w:highlight w:val="none"/>
        </w:rPr>
        <w:t>13. 验收和工程试车</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14:paraId="4374919A">
      <w:pPr>
        <w:pStyle w:val="7"/>
        <w:spacing w:before="0" w:beforeAutospacing="0" w:after="0" w:afterAutospacing="0" w:line="360" w:lineRule="auto"/>
        <w:ind w:firstLine="422" w:firstLineChars="200"/>
        <w:rPr>
          <w:color w:val="auto"/>
          <w:sz w:val="21"/>
          <w:szCs w:val="21"/>
          <w:highlight w:val="none"/>
        </w:rPr>
      </w:pPr>
      <w:bookmarkStart w:id="1083" w:name="_Toc532375652"/>
      <w:bookmarkStart w:id="1084" w:name="_Toc532377389"/>
      <w:bookmarkStart w:id="1085" w:name="_Toc280868704"/>
      <w:bookmarkStart w:id="1086" w:name="_Toc280868705"/>
      <w:bookmarkStart w:id="1087" w:name="_Toc280868706"/>
      <w:bookmarkStart w:id="1088" w:name="_Toc280868707"/>
      <w:bookmarkStart w:id="1089" w:name="_Toc280868708"/>
      <w:bookmarkStart w:id="1090" w:name="_Toc267251473"/>
      <w:bookmarkStart w:id="1091" w:name="_Toc267251476"/>
      <w:bookmarkStart w:id="1092" w:name="_Toc267251471"/>
      <w:bookmarkStart w:id="1093" w:name="_Toc267251472"/>
      <w:bookmarkStart w:id="1094" w:name="_Toc267251470"/>
      <w:bookmarkStart w:id="1095" w:name="_Toc267251474"/>
      <w:bookmarkStart w:id="1096" w:name="_Toc267251475"/>
      <w:bookmarkStart w:id="1097" w:name="_Toc280868709"/>
      <w:r>
        <w:rPr>
          <w:rFonts w:hint="eastAsia"/>
          <w:color w:val="auto"/>
          <w:sz w:val="21"/>
          <w:szCs w:val="21"/>
          <w:highlight w:val="none"/>
        </w:rPr>
        <w:t>13.1 分部分项工程验收</w:t>
      </w:r>
      <w:bookmarkEnd w:id="1083"/>
      <w:bookmarkEnd w:id="1084"/>
    </w:p>
    <w:p w14:paraId="63610F6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068B224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4D13B952">
      <w:pPr>
        <w:pStyle w:val="7"/>
        <w:spacing w:before="0" w:beforeAutospacing="0" w:after="0" w:afterAutospacing="0" w:line="360" w:lineRule="auto"/>
        <w:ind w:firstLine="422" w:firstLineChars="200"/>
        <w:rPr>
          <w:color w:val="auto"/>
          <w:sz w:val="21"/>
          <w:szCs w:val="21"/>
          <w:highlight w:val="none"/>
        </w:rPr>
      </w:pPr>
      <w:bookmarkStart w:id="1098" w:name="_Toc532375653"/>
      <w:bookmarkStart w:id="1099" w:name="_Toc532377390"/>
      <w:bookmarkStart w:id="1100" w:name="_Toc297216224"/>
      <w:bookmarkStart w:id="1101" w:name="_Toc297120523"/>
      <w:bookmarkStart w:id="1102" w:name="_Toc312678056"/>
      <w:bookmarkStart w:id="1103" w:name="_Toc296503223"/>
      <w:bookmarkStart w:id="1104" w:name="_Toc292559428"/>
      <w:bookmarkStart w:id="1105" w:name="_Toc297123565"/>
      <w:bookmarkStart w:id="1106" w:name="_Toc296891263"/>
      <w:bookmarkStart w:id="1107" w:name="_Toc296944562"/>
      <w:bookmarkStart w:id="1108" w:name="_Toc297048409"/>
      <w:bookmarkStart w:id="1109" w:name="_Toc303539173"/>
      <w:bookmarkStart w:id="1110" w:name="_Toc296347222"/>
      <w:bookmarkStart w:id="1111" w:name="_Toc296891051"/>
      <w:bookmarkStart w:id="1112" w:name="_Toc292559933"/>
      <w:bookmarkStart w:id="1113" w:name="_Toc296346724"/>
      <w:bookmarkStart w:id="1114" w:name="_Toc304295596"/>
      <w:bookmarkStart w:id="1115" w:name="_Toc300935016"/>
      <w:r>
        <w:rPr>
          <w:rFonts w:hint="eastAsia"/>
          <w:color w:val="auto"/>
          <w:sz w:val="21"/>
          <w:szCs w:val="21"/>
          <w:highlight w:val="none"/>
        </w:rPr>
        <w:t>13.2 竣工验收</w:t>
      </w:r>
      <w:bookmarkEnd w:id="1098"/>
      <w:bookmarkEnd w:id="1099"/>
    </w:p>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14:paraId="3593362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085"/>
    <w:p w14:paraId="2747967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6F382ED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1043066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7ACDD0E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22F2D8B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F7B81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14:paraId="703C3D5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14:paraId="5670300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14:paraId="4B6B1878">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086"/>
    <w:p w14:paraId="5990E35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087"/>
    <w:p w14:paraId="323B41E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6A32174C">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088"/>
    <w:p w14:paraId="3B563344">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7C8CB341">
      <w:pPr>
        <w:pStyle w:val="7"/>
        <w:spacing w:before="0" w:beforeAutospacing="0" w:after="0" w:afterAutospacing="0" w:line="360" w:lineRule="auto"/>
        <w:ind w:firstLine="422" w:firstLineChars="200"/>
        <w:rPr>
          <w:color w:val="auto"/>
          <w:sz w:val="21"/>
          <w:szCs w:val="21"/>
          <w:highlight w:val="none"/>
        </w:rPr>
      </w:pPr>
      <w:bookmarkStart w:id="1116" w:name="_Toc532375654"/>
      <w:bookmarkStart w:id="1117" w:name="_Toc532377391"/>
      <w:r>
        <w:rPr>
          <w:rFonts w:hint="eastAsia"/>
          <w:color w:val="auto"/>
          <w:sz w:val="21"/>
          <w:szCs w:val="21"/>
          <w:highlight w:val="none"/>
        </w:rPr>
        <w:t>13.3 工程试车</w:t>
      </w:r>
      <w:bookmarkEnd w:id="1116"/>
      <w:bookmarkEnd w:id="1117"/>
    </w:p>
    <w:p w14:paraId="5CDCB5E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14:paraId="0482C3D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1DD1C3B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4E8DE80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52B55760">
      <w:pPr>
        <w:pStyle w:val="7"/>
        <w:spacing w:before="0" w:beforeAutospacing="0" w:after="0" w:afterAutospacing="0" w:line="360" w:lineRule="auto"/>
        <w:ind w:firstLine="422" w:firstLineChars="200"/>
        <w:rPr>
          <w:color w:val="auto"/>
          <w:sz w:val="21"/>
          <w:szCs w:val="21"/>
          <w:highlight w:val="none"/>
        </w:rPr>
      </w:pPr>
      <w:bookmarkStart w:id="1118" w:name="_Toc532377392"/>
      <w:bookmarkStart w:id="1119" w:name="_Toc532375655"/>
      <w:r>
        <w:rPr>
          <w:rFonts w:hint="eastAsia"/>
          <w:color w:val="auto"/>
          <w:sz w:val="21"/>
          <w:szCs w:val="21"/>
          <w:highlight w:val="none"/>
        </w:rPr>
        <w:t>13.6 竣工退场</w:t>
      </w:r>
      <w:bookmarkEnd w:id="1118"/>
      <w:bookmarkEnd w:id="1119"/>
    </w:p>
    <w:p w14:paraId="3FDF44F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14:paraId="247BB3D9">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089"/>
    <w:p w14:paraId="06841D6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20" w:name="_Toc532375656"/>
      <w:bookmarkStart w:id="1121" w:name="_Toc532377393"/>
      <w:bookmarkStart w:id="1122" w:name="_Toc351203646"/>
      <w:r>
        <w:rPr>
          <w:rFonts w:hint="eastAsia"/>
          <w:color w:val="auto"/>
          <w:kern w:val="2"/>
          <w:sz w:val="21"/>
          <w:szCs w:val="21"/>
          <w:highlight w:val="none"/>
        </w:rPr>
        <w:t>14. 竣工结算</w:t>
      </w:r>
      <w:bookmarkEnd w:id="1120"/>
      <w:bookmarkEnd w:id="1121"/>
      <w:bookmarkEnd w:id="1122"/>
    </w:p>
    <w:p w14:paraId="380C6937">
      <w:pPr>
        <w:pStyle w:val="7"/>
        <w:spacing w:before="0" w:beforeAutospacing="0" w:after="0" w:afterAutospacing="0" w:line="360" w:lineRule="auto"/>
        <w:ind w:firstLine="422" w:firstLineChars="200"/>
        <w:rPr>
          <w:color w:val="auto"/>
          <w:sz w:val="21"/>
          <w:szCs w:val="21"/>
          <w:highlight w:val="none"/>
        </w:rPr>
      </w:pPr>
      <w:bookmarkStart w:id="1123" w:name="_Toc532375657"/>
      <w:bookmarkStart w:id="1124" w:name="_Toc532377394"/>
      <w:r>
        <w:rPr>
          <w:rFonts w:hint="eastAsia"/>
          <w:color w:val="auto"/>
          <w:sz w:val="21"/>
          <w:szCs w:val="21"/>
          <w:highlight w:val="none"/>
        </w:rPr>
        <w:t>14.1 竣工结算申请</w:t>
      </w:r>
      <w:bookmarkEnd w:id="1123"/>
      <w:bookmarkEnd w:id="1124"/>
    </w:p>
    <w:p w14:paraId="4082561C">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125"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7E51D9E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14:paraId="0D10253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14:paraId="0DD191A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14:paraId="1FBC69F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14:paraId="51343F7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14:paraId="14ED73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14:paraId="0607E7C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14:paraId="140AE2C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14:paraId="0C51B99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125"/>
    </w:p>
    <w:p w14:paraId="00D0F64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27A1B40">
      <w:pPr>
        <w:pStyle w:val="7"/>
        <w:spacing w:before="0" w:beforeAutospacing="0" w:after="0" w:afterAutospacing="0" w:line="360" w:lineRule="auto"/>
        <w:ind w:firstLine="422" w:firstLineChars="200"/>
        <w:rPr>
          <w:color w:val="auto"/>
          <w:sz w:val="21"/>
          <w:szCs w:val="21"/>
          <w:highlight w:val="none"/>
        </w:rPr>
      </w:pPr>
      <w:bookmarkStart w:id="1126" w:name="_Toc532377395"/>
      <w:bookmarkStart w:id="1127" w:name="_Toc532375658"/>
      <w:r>
        <w:rPr>
          <w:rFonts w:hint="eastAsia"/>
          <w:color w:val="auto"/>
          <w:sz w:val="21"/>
          <w:szCs w:val="21"/>
          <w:highlight w:val="none"/>
        </w:rPr>
        <w:t>14.2 竣工结算审核</w:t>
      </w:r>
      <w:bookmarkEnd w:id="1126"/>
      <w:bookmarkEnd w:id="1127"/>
    </w:p>
    <w:p w14:paraId="4D902AC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14:paraId="6613D61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14:paraId="22A1F513">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14:paraId="498219F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14:paraId="3AF2FF10">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2320046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14:paraId="4B33FDC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14:paraId="50C8784A">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3DCBBF9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0C08610A">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597CB60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14:paraId="458B5FE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14:paraId="7441123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0056AE67">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14:paraId="74993371">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③安全文明施工费按照、《重庆市建设工程安全文明施工费计取及使用管理规定（2024版）》（渝建管〔2024〕38号）</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14:paraId="274D32C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14:paraId="4E28208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14:paraId="6E8C578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14:paraId="2F064E9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14:paraId="497A08D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14:paraId="60308A5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14:paraId="04916C0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14:paraId="184A9C5B">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14:paraId="6F0C63A1">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203B25B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5CCA0D38">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4785786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4532C2C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14:paraId="0746810C">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B58D61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s="宋体"/>
          <w:color w:val="auto"/>
          <w:szCs w:val="21"/>
          <w:highlight w:val="none"/>
          <w:lang w:val="en-US" w:eastAsia="zh-CN"/>
        </w:rPr>
        <w:t>注：随招标文件发出的工程量清单中，工程量为暂定量，工程结算时按实际完成量据实结算；工程施工时，若有超出工程量清单以外且包含在拆除红线范围内的工作内容，该部分工作内容按工程变更处理。</w:t>
      </w:r>
    </w:p>
    <w:p w14:paraId="67F82ED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14:paraId="31BFA16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128"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128"/>
    <w:p w14:paraId="6556BD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14:paraId="7AB93B2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68FF285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44F14BB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  天内</w:t>
      </w:r>
      <w:r>
        <w:rPr>
          <w:rFonts w:hint="eastAsia" w:ascii="宋体" w:hAnsi="宋体"/>
          <w:color w:val="auto"/>
          <w:szCs w:val="21"/>
          <w:highlight w:val="none"/>
        </w:rPr>
        <w:t>。</w:t>
      </w:r>
    </w:p>
    <w:p w14:paraId="5BA802A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6AF8C2FA">
      <w:pPr>
        <w:pStyle w:val="7"/>
        <w:spacing w:before="0" w:beforeAutospacing="0" w:after="0" w:afterAutospacing="0" w:line="360" w:lineRule="auto"/>
        <w:ind w:firstLine="422" w:firstLineChars="200"/>
        <w:rPr>
          <w:color w:val="auto"/>
          <w:sz w:val="21"/>
          <w:szCs w:val="21"/>
          <w:highlight w:val="none"/>
        </w:rPr>
      </w:pPr>
      <w:bookmarkStart w:id="1129" w:name="_Toc532375659"/>
      <w:bookmarkStart w:id="1130" w:name="_Toc532377396"/>
      <w:r>
        <w:rPr>
          <w:rFonts w:hint="eastAsia"/>
          <w:color w:val="auto"/>
          <w:sz w:val="21"/>
          <w:szCs w:val="21"/>
          <w:highlight w:val="none"/>
        </w:rPr>
        <w:t>14.4 最终结清</w:t>
      </w:r>
      <w:bookmarkEnd w:id="1129"/>
      <w:bookmarkEnd w:id="1130"/>
    </w:p>
    <w:p w14:paraId="5F04756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14:paraId="0B8A51C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259AC4E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40E0446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14:paraId="290043A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378E4E4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6BDD6F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090"/>
    <w:bookmarkEnd w:id="1091"/>
    <w:bookmarkEnd w:id="1092"/>
    <w:bookmarkEnd w:id="1093"/>
    <w:bookmarkEnd w:id="1094"/>
    <w:bookmarkEnd w:id="1095"/>
    <w:bookmarkEnd w:id="1096"/>
    <w:bookmarkEnd w:id="1097"/>
    <w:p w14:paraId="582DEED6">
      <w:pPr>
        <w:pStyle w:val="7"/>
        <w:spacing w:before="0" w:beforeAutospacing="0" w:after="0" w:afterAutospacing="0" w:line="360" w:lineRule="auto"/>
        <w:ind w:firstLine="422" w:firstLineChars="200"/>
        <w:rPr>
          <w:color w:val="auto"/>
          <w:sz w:val="21"/>
          <w:szCs w:val="21"/>
          <w:highlight w:val="none"/>
        </w:rPr>
      </w:pPr>
      <w:bookmarkStart w:id="1131" w:name="_Toc532375660"/>
      <w:bookmarkStart w:id="1132" w:name="_Toc532377397"/>
      <w:r>
        <w:rPr>
          <w:rFonts w:hint="eastAsia"/>
          <w:color w:val="auto"/>
          <w:sz w:val="21"/>
          <w:szCs w:val="21"/>
          <w:highlight w:val="none"/>
        </w:rPr>
        <w:t>14.5 逾期办理或不配合办理竣工结算的处理</w:t>
      </w:r>
      <w:bookmarkEnd w:id="1131"/>
      <w:bookmarkEnd w:id="1132"/>
    </w:p>
    <w:p w14:paraId="28FF66D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14:paraId="7A93F1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133" w:name="_Hlk529133622"/>
      <w:r>
        <w:rPr>
          <w:rFonts w:hint="eastAsia" w:ascii="宋体" w:hAnsi="宋体"/>
          <w:color w:val="auto"/>
          <w:szCs w:val="21"/>
          <w:highlight w:val="none"/>
        </w:rPr>
        <w:t>次书面催告仍未在限期内报送的</w:t>
      </w:r>
      <w:bookmarkEnd w:id="1133"/>
      <w:r>
        <w:rPr>
          <w:rFonts w:hint="eastAsia" w:ascii="宋体" w:hAnsi="宋体"/>
          <w:color w:val="auto"/>
          <w:szCs w:val="21"/>
          <w:highlight w:val="none"/>
        </w:rPr>
        <w:t>；</w:t>
      </w:r>
    </w:p>
    <w:p w14:paraId="71E4188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8B3E26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14:paraId="3B1AE07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11BF2F">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798"/>
    <w:bookmarkEnd w:id="799"/>
    <w:bookmarkEnd w:id="800"/>
    <w:bookmarkEnd w:id="801"/>
    <w:bookmarkEnd w:id="802"/>
    <w:bookmarkEnd w:id="803"/>
    <w:bookmarkEnd w:id="804"/>
    <w:bookmarkEnd w:id="805"/>
    <w:p w14:paraId="79542F1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34" w:name="_Toc351203647"/>
      <w:bookmarkStart w:id="1135" w:name="_Toc532377398"/>
      <w:bookmarkStart w:id="1136" w:name="_Toc532375661"/>
      <w:bookmarkStart w:id="1137" w:name="_Toc267251483"/>
      <w:bookmarkStart w:id="1138" w:name="_Toc280868718"/>
      <w:bookmarkStart w:id="1139" w:name="_Toc280868717"/>
      <w:r>
        <w:rPr>
          <w:rFonts w:hint="eastAsia"/>
          <w:color w:val="auto"/>
          <w:kern w:val="2"/>
          <w:sz w:val="21"/>
          <w:szCs w:val="21"/>
          <w:highlight w:val="none"/>
        </w:rPr>
        <w:t>15. 缺陷责任期与保修</w:t>
      </w:r>
      <w:bookmarkEnd w:id="1134"/>
      <w:bookmarkEnd w:id="1135"/>
      <w:bookmarkEnd w:id="1136"/>
    </w:p>
    <w:bookmarkEnd w:id="1137"/>
    <w:p w14:paraId="2A68FA58">
      <w:pPr>
        <w:pStyle w:val="7"/>
        <w:spacing w:before="0" w:beforeAutospacing="0" w:after="0" w:afterAutospacing="0" w:line="360" w:lineRule="auto"/>
        <w:ind w:firstLine="422" w:firstLineChars="200"/>
        <w:rPr>
          <w:color w:val="auto"/>
          <w:sz w:val="21"/>
          <w:szCs w:val="21"/>
          <w:highlight w:val="none"/>
        </w:rPr>
      </w:pPr>
      <w:bookmarkStart w:id="1140" w:name="_Toc532377399"/>
      <w:bookmarkStart w:id="1141" w:name="_Toc532375662"/>
      <w:r>
        <w:rPr>
          <w:rFonts w:hint="eastAsia"/>
          <w:color w:val="auto"/>
          <w:sz w:val="21"/>
          <w:szCs w:val="21"/>
          <w:highlight w:val="none"/>
        </w:rPr>
        <w:t>15.3 质量保证金</w:t>
      </w:r>
      <w:bookmarkEnd w:id="1140"/>
      <w:bookmarkEnd w:id="1141"/>
    </w:p>
    <w:p w14:paraId="053806C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14:paraId="048C9CB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606363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14:paraId="1D23309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1）按招标文件载明的格式或发包人认可的格式向发包人提交不可撤销的见索即付银行保函</w:t>
      </w:r>
      <w:r>
        <w:rPr>
          <w:rFonts w:hint="eastAsia" w:ascii="宋体" w:hAnsi="宋体"/>
          <w:color w:val="auto"/>
          <w:szCs w:val="21"/>
          <w:highlight w:val="none"/>
        </w:rPr>
        <w:t>；</w:t>
      </w:r>
    </w:p>
    <w:p w14:paraId="5291A91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2）出具保函的银行级别：</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61740F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9D01E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4BA86C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14:paraId="714E72F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34033F2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9DFE99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14:paraId="45FF0C1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6465935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261A60F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164F9997">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14:paraId="687F799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14:paraId="3D37938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0427074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34D275D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05BD5BE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149699C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4D0C04B4">
      <w:pPr>
        <w:pStyle w:val="7"/>
        <w:spacing w:before="0" w:beforeAutospacing="0" w:after="0" w:afterAutospacing="0" w:line="360" w:lineRule="auto"/>
        <w:ind w:firstLine="422" w:firstLineChars="200"/>
        <w:rPr>
          <w:color w:val="auto"/>
          <w:sz w:val="21"/>
          <w:szCs w:val="21"/>
          <w:highlight w:val="none"/>
        </w:rPr>
      </w:pPr>
      <w:bookmarkStart w:id="1142" w:name="_Toc532377400"/>
      <w:bookmarkStart w:id="1143" w:name="_Toc532375663"/>
      <w:r>
        <w:rPr>
          <w:rFonts w:hint="eastAsia"/>
          <w:color w:val="auto"/>
          <w:sz w:val="21"/>
          <w:szCs w:val="21"/>
          <w:highlight w:val="none"/>
        </w:rPr>
        <w:t>15.4 保修</w:t>
      </w:r>
      <w:bookmarkEnd w:id="1142"/>
      <w:bookmarkEnd w:id="1143"/>
    </w:p>
    <w:p w14:paraId="0895E9D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14:paraId="4D1EE40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144" w:name="_Hlk524381274"/>
      <w:r>
        <w:rPr>
          <w:rFonts w:hint="eastAsia" w:ascii="宋体" w:hAnsi="宋体"/>
          <w:color w:val="auto"/>
          <w:szCs w:val="21"/>
          <w:highlight w:val="none"/>
        </w:rPr>
        <w:t>按照附件1《工程质量保修书》的规定执行。</w:t>
      </w:r>
      <w:bookmarkEnd w:id="1144"/>
    </w:p>
    <w:p w14:paraId="795A100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14:paraId="4623258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14:paraId="0694EBB3">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45" w:name="_Toc351203648"/>
      <w:bookmarkStart w:id="1146" w:name="_Toc532377401"/>
      <w:bookmarkStart w:id="1147" w:name="_Toc532375664"/>
      <w:r>
        <w:rPr>
          <w:rFonts w:hint="eastAsia"/>
          <w:color w:val="auto"/>
          <w:kern w:val="2"/>
          <w:sz w:val="21"/>
          <w:szCs w:val="21"/>
          <w:highlight w:val="none"/>
        </w:rPr>
        <w:t>16. 违约</w:t>
      </w:r>
      <w:bookmarkEnd w:id="1145"/>
      <w:bookmarkEnd w:id="1146"/>
      <w:bookmarkEnd w:id="1147"/>
    </w:p>
    <w:p w14:paraId="70605327">
      <w:pPr>
        <w:pStyle w:val="7"/>
        <w:spacing w:before="0" w:beforeAutospacing="0" w:after="0" w:afterAutospacing="0" w:line="360" w:lineRule="auto"/>
        <w:ind w:firstLine="422" w:firstLineChars="200"/>
        <w:rPr>
          <w:color w:val="auto"/>
          <w:sz w:val="21"/>
          <w:szCs w:val="21"/>
          <w:highlight w:val="none"/>
        </w:rPr>
      </w:pPr>
      <w:bookmarkStart w:id="1148" w:name="_Toc532377402"/>
      <w:r>
        <w:rPr>
          <w:rFonts w:hint="eastAsia"/>
          <w:color w:val="auto"/>
          <w:sz w:val="21"/>
          <w:szCs w:val="21"/>
          <w:highlight w:val="none"/>
        </w:rPr>
        <w:t>16.1 发包人违约</w:t>
      </w:r>
      <w:bookmarkEnd w:id="1148"/>
    </w:p>
    <w:p w14:paraId="23BC99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14:paraId="537E445C">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14:paraId="5941D61D">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14:paraId="71FED6B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14:paraId="68352DE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14:paraId="7F53E74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14:paraId="30DADA5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14:paraId="7B91059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14:paraId="14AC6D2C">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14:paraId="64B9432F">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14:paraId="244DD421">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14:paraId="567FC4B2">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14:paraId="79B5FA36">
      <w:pPr>
        <w:pStyle w:val="66"/>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14:paraId="648EB297">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rPr>
        <w:t>。</w:t>
      </w:r>
    </w:p>
    <w:p w14:paraId="5CE83D37">
      <w:pPr>
        <w:pStyle w:val="66"/>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14:paraId="3069339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4930A3C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EB2079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2E4183D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46167E8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733A266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14:paraId="4CA3F89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5EDE6A8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4C666F1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14:paraId="045DAAF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413055F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4E15D908">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2B3094C2">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14:paraId="461B2A4A">
      <w:pPr>
        <w:pStyle w:val="2"/>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14:paraId="581B9C80">
      <w:pPr>
        <w:pStyle w:val="2"/>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47702D2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7F018CE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14:paraId="06CA983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027B1EF8">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055051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14:paraId="6FEE6A79">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14:paraId="2639ABFD">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14:paraId="0EAFBD5E">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14:paraId="32A0D6F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14:paraId="7D57CDB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3567B81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14:paraId="367342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14:paraId="2C43FE4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14:paraId="7F7EF8D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14:paraId="051EA5F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14:paraId="0AF0BDF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14:paraId="2725F32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14:paraId="547F4C9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14:paraId="101614F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14:paraId="53A4A9F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14:paraId="47F4A4E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14:paraId="4248094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14:paraId="2A4F51FF">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4AA15B9A">
      <w:pPr>
        <w:pStyle w:val="7"/>
        <w:spacing w:before="0" w:beforeAutospacing="0" w:after="0" w:afterAutospacing="0" w:line="360" w:lineRule="auto"/>
        <w:ind w:firstLine="422" w:firstLineChars="200"/>
        <w:rPr>
          <w:color w:val="auto"/>
          <w:sz w:val="21"/>
          <w:szCs w:val="21"/>
          <w:highlight w:val="none"/>
        </w:rPr>
      </w:pPr>
      <w:bookmarkStart w:id="1149" w:name="_Toc532377403"/>
      <w:r>
        <w:rPr>
          <w:rFonts w:hint="eastAsia"/>
          <w:color w:val="auto"/>
          <w:sz w:val="21"/>
          <w:szCs w:val="21"/>
          <w:highlight w:val="none"/>
        </w:rPr>
        <w:t>16.2 承包人违约</w:t>
      </w:r>
      <w:bookmarkEnd w:id="1149"/>
    </w:p>
    <w:p w14:paraId="27719FD8">
      <w:pPr>
        <w:snapToGrid w:val="0"/>
        <w:spacing w:line="360" w:lineRule="auto"/>
        <w:ind w:firstLine="420" w:firstLineChars="200"/>
        <w:jc w:val="left"/>
        <w:rPr>
          <w:rFonts w:ascii="宋体" w:hAnsi="宋体" w:cs="Microsoft Sans Serif"/>
          <w:color w:val="auto"/>
          <w:kern w:val="0"/>
          <w:szCs w:val="21"/>
          <w:highlight w:val="none"/>
        </w:rPr>
      </w:pPr>
      <w:bookmarkStart w:id="1150" w:name="_Hlk524380579"/>
      <w:r>
        <w:rPr>
          <w:rFonts w:hint="eastAsia" w:ascii="宋体" w:hAnsi="宋体" w:cs="Microsoft Sans Serif"/>
          <w:color w:val="auto"/>
          <w:kern w:val="0"/>
          <w:szCs w:val="21"/>
          <w:highlight w:val="none"/>
        </w:rPr>
        <w:t>16.2.1 承包人违约的情形</w:t>
      </w:r>
    </w:p>
    <w:p w14:paraId="6A6E1D0C">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0AB50AC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3500937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5ED88AD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w:t>
      </w:r>
      <w:r>
        <w:rPr>
          <w:rFonts w:hint="eastAsia" w:ascii="宋体" w:hAnsi="宋体" w:cs="Microsoft Sans Serif"/>
          <w:color w:val="auto"/>
          <w:kern w:val="0"/>
          <w:szCs w:val="21"/>
          <w:highlight w:val="none"/>
          <w:lang w:eastAsia="zh-CN"/>
        </w:rPr>
        <w:t>竞选文件</w:t>
      </w:r>
      <w:r>
        <w:rPr>
          <w:rFonts w:hint="eastAsia" w:ascii="宋体" w:hAnsi="宋体" w:cs="Microsoft Sans Serif"/>
          <w:color w:val="auto"/>
          <w:kern w:val="0"/>
          <w:szCs w:val="21"/>
          <w:highlight w:val="none"/>
        </w:rPr>
        <w:t>或监理人的要求及时配备称职的主要管理人员，或承包人未按经审定的施工组织设计配备或更换关键施工设备的；</w:t>
      </w:r>
    </w:p>
    <w:p w14:paraId="7BF817E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2B49F35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5F14FE1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3C6FB93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1303C79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42D4E1A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49BB135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3063DB84">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21A9C4E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40DD63A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7FB0070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39E8100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2BCDD00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27D2520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038E75C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64744ED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A2140B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67001A1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31EDFE1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36119E4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50A66C9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4F5B28F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14E8ECA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3AC377B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3D6FCF2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14:paraId="425A80A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192C077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3C16BBB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6EF6A29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150"/>
    <w:p w14:paraId="26E0E37F">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35A3061B">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F74ED43">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3D97BEF3">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5A95FAE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32026E8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14:paraId="06E4E95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7098ADF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26569BF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25D6C69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4BB2FB6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054D0A0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264A77C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1705CDD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0C56A9B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1154D34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25A1466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1A5F316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6F5FD56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14:paraId="396B563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036FC9A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28B7135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14:paraId="090D99E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0DD48E3B">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0548EE3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151" w:name="_Hlk524380347"/>
    </w:p>
    <w:p w14:paraId="4D07EC0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1A0D5AD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1F2A827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151"/>
    <w:p w14:paraId="7295503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5EEE326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47F0A399">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2E574C22">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6CFF5B41">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366D7686">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63B73238">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3BC216B9">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380F7B75">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6AF6C80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2121A0C9">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4DA72FE9">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14:paraId="07718E7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6E77ACC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14:paraId="0CCDA2D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72B7714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2B8AF4C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5FCD5BF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418E7160">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7D14154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0CCDF23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1138"/>
    <w:bookmarkEnd w:id="1139"/>
    <w:p w14:paraId="7429FDFC">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52" w:name="_Toc532375665"/>
      <w:bookmarkStart w:id="1153" w:name="_Toc532377404"/>
      <w:bookmarkStart w:id="1154" w:name="_Toc351203649"/>
      <w:bookmarkStart w:id="1155" w:name="_Hlk528928440"/>
      <w:r>
        <w:rPr>
          <w:rFonts w:hint="eastAsia"/>
          <w:color w:val="auto"/>
          <w:kern w:val="2"/>
          <w:sz w:val="21"/>
          <w:szCs w:val="21"/>
          <w:highlight w:val="none"/>
        </w:rPr>
        <w:t>17. 不可抗力</w:t>
      </w:r>
      <w:bookmarkEnd w:id="1152"/>
      <w:bookmarkEnd w:id="1153"/>
      <w:bookmarkEnd w:id="1154"/>
    </w:p>
    <w:p w14:paraId="78F0C988">
      <w:pPr>
        <w:pStyle w:val="7"/>
        <w:spacing w:before="0" w:beforeAutospacing="0" w:after="0" w:afterAutospacing="0" w:line="360" w:lineRule="auto"/>
        <w:ind w:firstLine="422" w:firstLineChars="200"/>
        <w:rPr>
          <w:color w:val="auto"/>
          <w:sz w:val="21"/>
          <w:szCs w:val="21"/>
          <w:highlight w:val="none"/>
        </w:rPr>
      </w:pPr>
      <w:bookmarkStart w:id="1156" w:name="_Toc532377405"/>
      <w:bookmarkStart w:id="1157" w:name="_Toc532375666"/>
      <w:r>
        <w:rPr>
          <w:rFonts w:hint="eastAsia"/>
          <w:color w:val="auto"/>
          <w:sz w:val="21"/>
          <w:szCs w:val="21"/>
          <w:highlight w:val="none"/>
        </w:rPr>
        <w:t>17.1 不可抗力的确认</w:t>
      </w:r>
      <w:bookmarkEnd w:id="1156"/>
      <w:bookmarkEnd w:id="1157"/>
    </w:p>
    <w:p w14:paraId="75654EE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158" w:name="_Hlk524379638"/>
    </w:p>
    <w:p w14:paraId="516B270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0CE422E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7F3EC02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7A2E9CC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14:paraId="6CA02FC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158"/>
    </w:p>
    <w:p w14:paraId="4078F8F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81A1AF">
      <w:pPr>
        <w:pStyle w:val="7"/>
        <w:spacing w:before="0" w:beforeAutospacing="0" w:after="0" w:afterAutospacing="0" w:line="360" w:lineRule="auto"/>
        <w:ind w:firstLine="422" w:firstLineChars="200"/>
        <w:rPr>
          <w:color w:val="auto"/>
          <w:sz w:val="21"/>
          <w:szCs w:val="21"/>
          <w:highlight w:val="none"/>
        </w:rPr>
      </w:pPr>
      <w:bookmarkStart w:id="1159" w:name="_Toc351203610"/>
      <w:bookmarkStart w:id="1160" w:name="_Toc532375667"/>
      <w:bookmarkStart w:id="1161" w:name="_Toc532377406"/>
      <w:bookmarkStart w:id="1162" w:name="_Toc296503119"/>
      <w:bookmarkStart w:id="1163" w:name="_Toc337558826"/>
      <w:bookmarkStart w:id="1164" w:name="_Toc296346620"/>
      <w:r>
        <w:rPr>
          <w:rFonts w:hint="eastAsia"/>
          <w:color w:val="auto"/>
          <w:sz w:val="21"/>
          <w:szCs w:val="21"/>
          <w:highlight w:val="none"/>
        </w:rPr>
        <w:t>17.3 不可抗力后果的承担</w:t>
      </w:r>
      <w:bookmarkEnd w:id="1159"/>
      <w:bookmarkEnd w:id="1160"/>
      <w:bookmarkEnd w:id="1161"/>
    </w:p>
    <w:bookmarkEnd w:id="1162"/>
    <w:bookmarkEnd w:id="1163"/>
    <w:bookmarkEnd w:id="1164"/>
    <w:p w14:paraId="11B6103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1FF474C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4A996C7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3867A4E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0CF6F3B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1D63D5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32E721A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3C53AF1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3824C4D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0998BD0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2BF08B">
      <w:pPr>
        <w:pStyle w:val="7"/>
        <w:spacing w:before="0" w:beforeAutospacing="0" w:after="0" w:afterAutospacing="0" w:line="360" w:lineRule="auto"/>
        <w:ind w:firstLine="422" w:firstLineChars="200"/>
        <w:rPr>
          <w:color w:val="auto"/>
          <w:sz w:val="21"/>
          <w:szCs w:val="21"/>
          <w:highlight w:val="none"/>
        </w:rPr>
      </w:pPr>
      <w:bookmarkStart w:id="1165" w:name="_Toc532375668"/>
      <w:bookmarkStart w:id="1166" w:name="_Toc532377407"/>
      <w:r>
        <w:rPr>
          <w:rFonts w:hint="eastAsia"/>
          <w:color w:val="auto"/>
          <w:sz w:val="21"/>
          <w:szCs w:val="21"/>
          <w:highlight w:val="none"/>
        </w:rPr>
        <w:t>17.4 因不可抗力解除合同</w:t>
      </w:r>
      <w:bookmarkEnd w:id="1165"/>
      <w:bookmarkEnd w:id="1166"/>
    </w:p>
    <w:p w14:paraId="1B4F5BD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24374F0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67" w:name="_Toc532377408"/>
      <w:bookmarkStart w:id="1168" w:name="_Toc351203650"/>
      <w:bookmarkStart w:id="1169" w:name="_Toc532375669"/>
      <w:r>
        <w:rPr>
          <w:rFonts w:hint="eastAsia"/>
          <w:color w:val="auto"/>
          <w:kern w:val="2"/>
          <w:sz w:val="21"/>
          <w:szCs w:val="21"/>
          <w:highlight w:val="none"/>
        </w:rPr>
        <w:t>18. 保险</w:t>
      </w:r>
      <w:bookmarkEnd w:id="1167"/>
      <w:bookmarkEnd w:id="1168"/>
      <w:bookmarkEnd w:id="1169"/>
    </w:p>
    <w:p w14:paraId="3AC13057">
      <w:pPr>
        <w:pStyle w:val="7"/>
        <w:spacing w:before="0" w:beforeAutospacing="0" w:after="0" w:afterAutospacing="0" w:line="360" w:lineRule="auto"/>
        <w:ind w:firstLine="422" w:firstLineChars="200"/>
        <w:rPr>
          <w:color w:val="auto"/>
          <w:sz w:val="21"/>
          <w:szCs w:val="21"/>
          <w:highlight w:val="none"/>
        </w:rPr>
      </w:pPr>
      <w:bookmarkStart w:id="1170" w:name="_Toc532375670"/>
      <w:bookmarkStart w:id="1171" w:name="_Toc532377409"/>
      <w:r>
        <w:rPr>
          <w:rFonts w:hint="eastAsia"/>
          <w:color w:val="auto"/>
          <w:sz w:val="21"/>
          <w:szCs w:val="21"/>
          <w:highlight w:val="none"/>
        </w:rPr>
        <w:t>18.1 工程保险</w:t>
      </w:r>
      <w:bookmarkEnd w:id="1170"/>
      <w:bookmarkEnd w:id="1171"/>
    </w:p>
    <w:p w14:paraId="61C4E33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2E31D976">
      <w:pPr>
        <w:pStyle w:val="7"/>
        <w:spacing w:before="0" w:beforeAutospacing="0" w:after="0" w:afterAutospacing="0" w:line="360" w:lineRule="auto"/>
        <w:ind w:firstLine="422" w:firstLineChars="200"/>
        <w:rPr>
          <w:color w:val="auto"/>
          <w:sz w:val="21"/>
          <w:szCs w:val="21"/>
          <w:highlight w:val="none"/>
        </w:rPr>
      </w:pPr>
      <w:bookmarkStart w:id="1172" w:name="_Toc532375671"/>
      <w:bookmarkStart w:id="1173" w:name="_Toc532377410"/>
      <w:r>
        <w:rPr>
          <w:rFonts w:hint="eastAsia"/>
          <w:color w:val="auto"/>
          <w:sz w:val="21"/>
          <w:szCs w:val="21"/>
          <w:highlight w:val="none"/>
        </w:rPr>
        <w:t>18.3 其他保险</w:t>
      </w:r>
      <w:bookmarkEnd w:id="1172"/>
      <w:bookmarkEnd w:id="1173"/>
    </w:p>
    <w:p w14:paraId="21AC039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044526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1DB288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14:paraId="00B23153">
      <w:pPr>
        <w:pStyle w:val="7"/>
        <w:spacing w:before="0" w:beforeAutospacing="0" w:after="0" w:afterAutospacing="0" w:line="360" w:lineRule="auto"/>
        <w:ind w:firstLine="422" w:firstLineChars="200"/>
        <w:rPr>
          <w:color w:val="auto"/>
          <w:sz w:val="21"/>
          <w:szCs w:val="21"/>
          <w:highlight w:val="none"/>
        </w:rPr>
      </w:pPr>
      <w:bookmarkStart w:id="1174" w:name="_Toc532375672"/>
      <w:bookmarkStart w:id="1175" w:name="_Toc532377411"/>
      <w:r>
        <w:rPr>
          <w:rFonts w:hint="eastAsia"/>
          <w:color w:val="auto"/>
          <w:sz w:val="21"/>
          <w:szCs w:val="21"/>
          <w:highlight w:val="none"/>
        </w:rPr>
        <w:t>18.7 通知义务</w:t>
      </w:r>
      <w:bookmarkEnd w:id="1174"/>
      <w:bookmarkEnd w:id="1175"/>
    </w:p>
    <w:p w14:paraId="3EA8F19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290D46A4">
      <w:pPr>
        <w:pStyle w:val="7"/>
        <w:spacing w:before="0" w:beforeAutospacing="0" w:after="0" w:afterAutospacing="0" w:line="360" w:lineRule="auto"/>
        <w:ind w:firstLine="422" w:firstLineChars="200"/>
        <w:rPr>
          <w:color w:val="auto"/>
          <w:sz w:val="21"/>
          <w:szCs w:val="21"/>
          <w:highlight w:val="none"/>
        </w:rPr>
      </w:pPr>
      <w:bookmarkStart w:id="1176" w:name="_Toc532375673"/>
      <w:bookmarkStart w:id="1177" w:name="_Toc532377412"/>
      <w:r>
        <w:rPr>
          <w:rFonts w:hint="eastAsia"/>
          <w:color w:val="auto"/>
          <w:sz w:val="21"/>
          <w:szCs w:val="21"/>
          <w:highlight w:val="none"/>
        </w:rPr>
        <w:t>18.8 其他</w:t>
      </w:r>
      <w:bookmarkEnd w:id="1176"/>
      <w:bookmarkEnd w:id="1177"/>
    </w:p>
    <w:p w14:paraId="06100BD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2EDEC45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178" w:name="_Hlk524378346"/>
      <w:r>
        <w:rPr>
          <w:rFonts w:hint="eastAsia" w:ascii="宋体" w:hAnsi="宋体"/>
          <w:color w:val="auto"/>
          <w:szCs w:val="21"/>
          <w:highlight w:val="none"/>
        </w:rPr>
        <w:t>差额由承包人负责补足</w:t>
      </w:r>
      <w:bookmarkEnd w:id="1178"/>
      <w:r>
        <w:rPr>
          <w:rFonts w:hint="eastAsia" w:ascii="宋体" w:hAnsi="宋体"/>
          <w:color w:val="auto"/>
          <w:szCs w:val="21"/>
          <w:highlight w:val="none"/>
        </w:rPr>
        <w:t>。</w:t>
      </w:r>
    </w:p>
    <w:p w14:paraId="642E8DA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79" w:name="_Toc351203620"/>
      <w:bookmarkStart w:id="1180" w:name="_Toc532375674"/>
      <w:bookmarkStart w:id="1181" w:name="_Toc532377413"/>
      <w:bookmarkStart w:id="1182" w:name="_Toc296503140"/>
      <w:bookmarkStart w:id="1183" w:name="_Toc296346641"/>
      <w:bookmarkStart w:id="1184" w:name="_Toc337558835"/>
      <w:r>
        <w:rPr>
          <w:rFonts w:hint="eastAsia"/>
          <w:color w:val="auto"/>
          <w:kern w:val="2"/>
          <w:sz w:val="21"/>
          <w:szCs w:val="21"/>
          <w:highlight w:val="none"/>
        </w:rPr>
        <w:t>19. 索赔</w:t>
      </w:r>
      <w:bookmarkEnd w:id="1179"/>
      <w:bookmarkEnd w:id="1180"/>
      <w:bookmarkEnd w:id="1181"/>
    </w:p>
    <w:bookmarkEnd w:id="1182"/>
    <w:bookmarkEnd w:id="1183"/>
    <w:bookmarkEnd w:id="1184"/>
    <w:p w14:paraId="22BFAE9B">
      <w:pPr>
        <w:pStyle w:val="7"/>
        <w:spacing w:before="0" w:beforeAutospacing="0" w:after="0" w:afterAutospacing="0" w:line="360" w:lineRule="auto"/>
        <w:ind w:firstLine="422" w:firstLineChars="200"/>
        <w:rPr>
          <w:color w:val="auto"/>
          <w:sz w:val="21"/>
          <w:szCs w:val="21"/>
          <w:highlight w:val="none"/>
        </w:rPr>
      </w:pPr>
      <w:bookmarkStart w:id="1185" w:name="_Toc532377414"/>
      <w:bookmarkStart w:id="1186" w:name="_Toc532375675"/>
      <w:bookmarkStart w:id="1187" w:name="_Toc296503141"/>
      <w:bookmarkStart w:id="1188" w:name="_Toc296346642"/>
      <w:bookmarkStart w:id="1189" w:name="_Toc351203621"/>
      <w:bookmarkStart w:id="1190" w:name="_Toc337558836"/>
      <w:r>
        <w:rPr>
          <w:rFonts w:hint="eastAsia"/>
          <w:color w:val="auto"/>
          <w:sz w:val="21"/>
          <w:szCs w:val="21"/>
          <w:highlight w:val="none"/>
        </w:rPr>
        <w:t>19.1 承包人的索赔</w:t>
      </w:r>
      <w:bookmarkEnd w:id="1185"/>
      <w:bookmarkEnd w:id="1186"/>
    </w:p>
    <w:p w14:paraId="1632CA3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4F4814D8">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7906C9A5">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BE53D2D">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44945D7B">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77D56C38">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9B3641">
      <w:pPr>
        <w:pStyle w:val="7"/>
        <w:spacing w:before="0" w:beforeAutospacing="0" w:after="0" w:afterAutospacing="0" w:line="360" w:lineRule="auto"/>
        <w:ind w:firstLine="422" w:firstLineChars="200"/>
        <w:rPr>
          <w:color w:val="auto"/>
          <w:sz w:val="21"/>
          <w:szCs w:val="21"/>
          <w:highlight w:val="none"/>
        </w:rPr>
      </w:pPr>
      <w:bookmarkStart w:id="1191" w:name="_Toc532377415"/>
      <w:bookmarkStart w:id="1192" w:name="_Toc532375676"/>
      <w:r>
        <w:rPr>
          <w:rFonts w:hint="eastAsia"/>
          <w:color w:val="auto"/>
          <w:sz w:val="21"/>
          <w:szCs w:val="21"/>
          <w:highlight w:val="none"/>
        </w:rPr>
        <w:t>19.2 对承包人索赔的处理</w:t>
      </w:r>
      <w:bookmarkEnd w:id="1191"/>
      <w:bookmarkEnd w:id="1192"/>
    </w:p>
    <w:p w14:paraId="3E17045B">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14:paraId="5A63EDC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03ABFBC6">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3F5FD955">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1F448A07">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5C451B76">
      <w:pPr>
        <w:pStyle w:val="7"/>
        <w:spacing w:before="0" w:beforeAutospacing="0" w:after="0" w:afterAutospacing="0" w:line="360" w:lineRule="auto"/>
        <w:ind w:firstLine="422" w:firstLineChars="200"/>
        <w:rPr>
          <w:color w:val="auto"/>
          <w:sz w:val="21"/>
          <w:szCs w:val="21"/>
          <w:highlight w:val="none"/>
        </w:rPr>
      </w:pPr>
      <w:bookmarkStart w:id="1193" w:name="_Toc532377416"/>
      <w:bookmarkStart w:id="1194" w:name="_Toc532375677"/>
      <w:r>
        <w:rPr>
          <w:rFonts w:hint="eastAsia"/>
          <w:color w:val="auto"/>
          <w:sz w:val="21"/>
          <w:szCs w:val="21"/>
          <w:highlight w:val="none"/>
        </w:rPr>
        <w:t>19.3发包人的索赔</w:t>
      </w:r>
      <w:bookmarkEnd w:id="1193"/>
      <w:bookmarkEnd w:id="1194"/>
    </w:p>
    <w:p w14:paraId="4451A173">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411DAB75">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195" w:name="_Hlk528652769"/>
      <w:r>
        <w:rPr>
          <w:rFonts w:hint="eastAsia" w:ascii="宋体" w:hAnsi="宋体"/>
          <w:color w:val="auto"/>
          <w:szCs w:val="21"/>
          <w:highlight w:val="none"/>
        </w:rPr>
        <w:t>通过监理人向承包人正式递交最终索赔报告</w:t>
      </w:r>
      <w:bookmarkEnd w:id="1195"/>
      <w:r>
        <w:rPr>
          <w:rFonts w:hint="eastAsia" w:ascii="宋体" w:hAnsi="宋体"/>
          <w:color w:val="auto"/>
          <w:szCs w:val="21"/>
          <w:highlight w:val="none"/>
        </w:rPr>
        <w:t>。</w:t>
      </w:r>
    </w:p>
    <w:p w14:paraId="70067CB1">
      <w:pPr>
        <w:pStyle w:val="7"/>
        <w:spacing w:before="0" w:beforeAutospacing="0" w:after="0" w:afterAutospacing="0" w:line="360" w:lineRule="auto"/>
        <w:ind w:firstLine="422" w:firstLineChars="200"/>
        <w:rPr>
          <w:color w:val="auto"/>
          <w:sz w:val="21"/>
          <w:szCs w:val="21"/>
          <w:highlight w:val="none"/>
        </w:rPr>
      </w:pPr>
      <w:bookmarkStart w:id="1196" w:name="_Toc532377417"/>
      <w:bookmarkStart w:id="1197" w:name="_Toc532375678"/>
      <w:r>
        <w:rPr>
          <w:rFonts w:hint="eastAsia"/>
          <w:color w:val="auto"/>
          <w:sz w:val="21"/>
          <w:szCs w:val="21"/>
          <w:highlight w:val="none"/>
        </w:rPr>
        <w:t>19.4 对发包人索赔的处理</w:t>
      </w:r>
      <w:bookmarkEnd w:id="1196"/>
      <w:bookmarkEnd w:id="1197"/>
    </w:p>
    <w:p w14:paraId="2B17A0A4">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16404558">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70093E79">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2FDD9FB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21BE8F99">
      <w:pPr>
        <w:pStyle w:val="7"/>
        <w:spacing w:before="0" w:beforeAutospacing="0" w:after="0" w:afterAutospacing="0" w:line="360" w:lineRule="auto"/>
        <w:ind w:firstLine="422" w:firstLineChars="200"/>
        <w:rPr>
          <w:color w:val="auto"/>
          <w:sz w:val="21"/>
          <w:szCs w:val="21"/>
          <w:highlight w:val="none"/>
        </w:rPr>
      </w:pPr>
      <w:bookmarkStart w:id="1198" w:name="_Toc532377418"/>
      <w:bookmarkStart w:id="1199" w:name="_Toc532375679"/>
      <w:bookmarkStart w:id="1200" w:name="_Hlk528928420"/>
      <w:r>
        <w:rPr>
          <w:rFonts w:hint="eastAsia"/>
          <w:color w:val="auto"/>
          <w:sz w:val="21"/>
          <w:szCs w:val="21"/>
          <w:highlight w:val="none"/>
        </w:rPr>
        <w:t>19.5 提出索赔的期限</w:t>
      </w:r>
      <w:bookmarkEnd w:id="1198"/>
      <w:bookmarkEnd w:id="1199"/>
    </w:p>
    <w:p w14:paraId="61CAED97">
      <w:pPr>
        <w:autoSpaceDE w:val="0"/>
        <w:autoSpaceDN w:val="0"/>
        <w:spacing w:line="360" w:lineRule="auto"/>
        <w:ind w:right="105" w:rightChars="50" w:firstLine="420" w:firstLineChars="200"/>
        <w:jc w:val="left"/>
        <w:rPr>
          <w:rFonts w:ascii="宋体" w:hAnsi="宋体"/>
          <w:color w:val="auto"/>
          <w:szCs w:val="21"/>
          <w:highlight w:val="none"/>
        </w:rPr>
      </w:pPr>
      <w:bookmarkStart w:id="1201"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187"/>
    <w:bookmarkEnd w:id="1188"/>
    <w:bookmarkEnd w:id="1189"/>
    <w:bookmarkEnd w:id="1190"/>
    <w:bookmarkEnd w:id="1200"/>
    <w:bookmarkEnd w:id="1201"/>
    <w:p w14:paraId="01F25D7D">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02" w:name="_Toc532375680"/>
      <w:bookmarkStart w:id="1203" w:name="_Toc351203651"/>
      <w:bookmarkStart w:id="1204" w:name="_Toc532377419"/>
      <w:r>
        <w:rPr>
          <w:rFonts w:hint="eastAsia"/>
          <w:color w:val="auto"/>
          <w:kern w:val="2"/>
          <w:sz w:val="21"/>
          <w:szCs w:val="21"/>
          <w:highlight w:val="none"/>
        </w:rPr>
        <w:t>20. 争议解决</w:t>
      </w:r>
      <w:bookmarkEnd w:id="1202"/>
      <w:bookmarkEnd w:id="1203"/>
      <w:bookmarkEnd w:id="1204"/>
    </w:p>
    <w:p w14:paraId="0A5FCCDC">
      <w:pPr>
        <w:pStyle w:val="7"/>
        <w:spacing w:before="0" w:beforeAutospacing="0" w:after="0" w:afterAutospacing="0" w:line="360" w:lineRule="auto"/>
        <w:ind w:firstLine="422" w:firstLineChars="200"/>
        <w:rPr>
          <w:color w:val="auto"/>
          <w:sz w:val="21"/>
          <w:szCs w:val="21"/>
          <w:highlight w:val="none"/>
        </w:rPr>
      </w:pPr>
      <w:bookmarkStart w:id="1205" w:name="_Toc532375681"/>
      <w:bookmarkStart w:id="1206" w:name="_Toc532377420"/>
      <w:r>
        <w:rPr>
          <w:rFonts w:hint="eastAsia"/>
          <w:color w:val="auto"/>
          <w:sz w:val="21"/>
          <w:szCs w:val="21"/>
          <w:highlight w:val="none"/>
        </w:rPr>
        <w:t>20.3 争议评审</w:t>
      </w:r>
      <w:bookmarkEnd w:id="1205"/>
      <w:bookmarkEnd w:id="1206"/>
    </w:p>
    <w:p w14:paraId="0B3842F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96B31E">
      <w:pPr>
        <w:pStyle w:val="7"/>
        <w:spacing w:before="0" w:beforeAutospacing="0" w:after="0" w:afterAutospacing="0" w:line="360" w:lineRule="auto"/>
        <w:ind w:firstLine="422" w:firstLineChars="200"/>
        <w:rPr>
          <w:color w:val="auto"/>
          <w:sz w:val="21"/>
          <w:szCs w:val="21"/>
          <w:highlight w:val="none"/>
        </w:rPr>
      </w:pPr>
      <w:bookmarkStart w:id="1207" w:name="_Toc532375682"/>
      <w:bookmarkStart w:id="1208" w:name="_Toc532377421"/>
      <w:r>
        <w:rPr>
          <w:rFonts w:hint="eastAsia"/>
          <w:color w:val="auto"/>
          <w:sz w:val="21"/>
          <w:szCs w:val="21"/>
          <w:highlight w:val="none"/>
        </w:rPr>
        <w:t>20.4 仲裁或诉讼</w:t>
      </w:r>
      <w:bookmarkEnd w:id="1207"/>
      <w:bookmarkEnd w:id="1208"/>
    </w:p>
    <w:p w14:paraId="3751EC2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459E046A">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10654B72">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p>
    <w:p w14:paraId="7983346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09" w:name="_Toc532377422"/>
      <w:bookmarkStart w:id="1210" w:name="_Toc532375683"/>
      <w:r>
        <w:rPr>
          <w:rFonts w:hint="eastAsia"/>
          <w:color w:val="auto"/>
          <w:kern w:val="2"/>
          <w:sz w:val="21"/>
          <w:szCs w:val="21"/>
          <w:highlight w:val="none"/>
        </w:rPr>
        <w:t>21. 补充条款</w:t>
      </w:r>
      <w:bookmarkEnd w:id="1209"/>
      <w:bookmarkEnd w:id="1210"/>
    </w:p>
    <w:p w14:paraId="7CDAE0AF">
      <w:pPr>
        <w:pStyle w:val="7"/>
        <w:spacing w:before="0" w:beforeAutospacing="0" w:after="0" w:afterAutospacing="0" w:line="360" w:lineRule="auto"/>
        <w:ind w:firstLine="422" w:firstLineChars="200"/>
        <w:rPr>
          <w:color w:val="auto"/>
          <w:sz w:val="21"/>
          <w:szCs w:val="21"/>
          <w:highlight w:val="none"/>
        </w:rPr>
      </w:pPr>
      <w:bookmarkStart w:id="1211" w:name="_Toc532375684"/>
      <w:bookmarkStart w:id="1212" w:name="_Toc532377423"/>
      <w:r>
        <w:rPr>
          <w:rFonts w:hint="eastAsia"/>
          <w:color w:val="auto"/>
          <w:sz w:val="21"/>
          <w:szCs w:val="21"/>
          <w:highlight w:val="none"/>
        </w:rPr>
        <w:t>21.1 退出机制</w:t>
      </w:r>
      <w:bookmarkEnd w:id="1211"/>
      <w:bookmarkEnd w:id="1212"/>
    </w:p>
    <w:p w14:paraId="5964CE4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2D4203B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14:paraId="00794114">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14:paraId="032EA29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6A0E7FDE">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14:paraId="5E484197">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14:paraId="75B68B9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1E053A06">
      <w:pPr>
        <w:pStyle w:val="7"/>
        <w:spacing w:before="0" w:beforeAutospacing="0" w:after="0" w:afterAutospacing="0" w:line="360" w:lineRule="auto"/>
        <w:ind w:firstLine="422" w:firstLineChars="200"/>
        <w:rPr>
          <w:color w:val="auto"/>
          <w:sz w:val="21"/>
          <w:szCs w:val="21"/>
          <w:highlight w:val="none"/>
        </w:rPr>
      </w:pPr>
      <w:bookmarkStart w:id="1213" w:name="_Toc532375685"/>
      <w:bookmarkStart w:id="1214" w:name="_Toc532377424"/>
      <w:r>
        <w:rPr>
          <w:rFonts w:hint="eastAsia"/>
          <w:color w:val="auto"/>
          <w:sz w:val="21"/>
          <w:szCs w:val="21"/>
          <w:highlight w:val="none"/>
        </w:rPr>
        <w:t>21.2智慧工地</w:t>
      </w:r>
      <w:bookmarkEnd w:id="1213"/>
      <w:bookmarkEnd w:id="1214"/>
    </w:p>
    <w:p w14:paraId="608982C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155"/>
    </w:p>
    <w:p w14:paraId="585B286A">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21.3 低价风险担保</w:t>
      </w:r>
    </w:p>
    <w:p w14:paraId="5FAB6E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14:paraId="540877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承包人提供低价风险担保的形式、金额及期限：</w:t>
      </w:r>
    </w:p>
    <w:p w14:paraId="1E3A09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（1）低价风险担保的形式：现金或银行保函或现金+银行保函的组合；采用保函形式的，保函必须为不可撤销、不可转让且见索即付的独立保函；</w:t>
      </w:r>
    </w:p>
    <w:p w14:paraId="0BA55E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（2）低价风险担保的金额：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291B5A7F">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（3）低价风险担保的提交时间：</w:t>
      </w:r>
      <w:r>
        <w:rPr>
          <w:rFonts w:hint="eastAsia"/>
          <w:color w:val="auto"/>
          <w:szCs w:val="21"/>
          <w:highlight w:val="none"/>
          <w:u w:val="single"/>
        </w:rPr>
        <w:t>从</w:t>
      </w:r>
      <w:r>
        <w:rPr>
          <w:rFonts w:hint="eastAsia"/>
          <w:color w:val="auto"/>
          <w:szCs w:val="21"/>
          <w:highlight w:val="none"/>
          <w:u w:val="single"/>
          <w:lang w:eastAsia="zh-CN"/>
        </w:rPr>
        <w:t>比选人</w:t>
      </w:r>
      <w:r>
        <w:rPr>
          <w:rFonts w:hint="eastAsia"/>
          <w:color w:val="auto"/>
          <w:szCs w:val="21"/>
          <w:highlight w:val="none"/>
          <w:u w:val="single"/>
        </w:rPr>
        <w:t>中标通知书送达拟中标人之日起    工作日内</w:t>
      </w:r>
      <w:r>
        <w:rPr>
          <w:rFonts w:hint="eastAsia" w:ascii="宋体" w:hAnsi="宋体"/>
          <w:color w:val="auto"/>
          <w:szCs w:val="21"/>
          <w:highlight w:val="none"/>
          <w:u w:val="single"/>
        </w:rPr>
        <w:t>；</w:t>
      </w:r>
    </w:p>
    <w:p w14:paraId="2AEFB990">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（4）低价风险担保的期限：</w:t>
      </w:r>
      <w:r>
        <w:rPr>
          <w:rFonts w:hint="eastAsia"/>
          <w:color w:val="auto"/>
          <w:szCs w:val="21"/>
          <w:highlight w:val="none"/>
          <w:u w:val="single"/>
        </w:rPr>
        <w:t>自低价风险担保生效之日起至竣工验收合格之日止</w:t>
      </w:r>
      <w:r>
        <w:rPr>
          <w:rFonts w:hint="eastAsia" w:ascii="宋体" w:hAnsi="宋体"/>
          <w:color w:val="auto"/>
          <w:szCs w:val="21"/>
          <w:highlight w:val="none"/>
        </w:rPr>
        <w:t>。</w:t>
      </w:r>
    </w:p>
    <w:p w14:paraId="6A58AA5E">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低价风险担保的退还时间：</w:t>
      </w:r>
      <w:r>
        <w:rPr>
          <w:rFonts w:hint="eastAsia" w:ascii="宋体" w:hAnsi="宋体"/>
          <w:color w:val="auto"/>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color w:val="auto"/>
          <w:szCs w:val="21"/>
          <w:highlight w:val="none"/>
        </w:rPr>
        <w:t>。</w:t>
      </w:r>
    </w:p>
    <w:p w14:paraId="7AAA85DF">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（5）低价风险担保的扣减：</w:t>
      </w:r>
    </w:p>
    <w:p w14:paraId="683748B3">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14:paraId="4E5C0B51">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14:paraId="41062AC8">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14:paraId="715FDBC5">
      <w:pPr>
        <w:pStyle w:val="7"/>
        <w:spacing w:before="0" w:beforeAutospacing="0" w:after="0" w:afterAutospacing="0" w:line="360" w:lineRule="auto"/>
        <w:ind w:firstLine="400" w:firstLineChars="200"/>
        <w:rPr>
          <w:color w:val="auto"/>
          <w:sz w:val="21"/>
          <w:szCs w:val="21"/>
          <w:highlight w:val="none"/>
        </w:rPr>
      </w:pPr>
      <w:r>
        <w:rPr>
          <w:rFonts w:hint="eastAsia"/>
          <w:b w:val="0"/>
          <w:bCs w:val="0"/>
          <w:color w:val="auto"/>
          <w:szCs w:val="21"/>
          <w:highlight w:val="none"/>
        </w:rPr>
        <w:t>④因承包人过错导致的其他情形：</w:t>
      </w:r>
      <w:r>
        <w:rPr>
          <w:rFonts w:hint="eastAsia"/>
          <w:b w:val="0"/>
          <w:bCs w:val="0"/>
          <w:color w:val="auto"/>
          <w:szCs w:val="21"/>
          <w:highlight w:val="none"/>
          <w:u w:val="single"/>
        </w:rPr>
        <w:t xml:space="preserve">        </w:t>
      </w:r>
      <w:r>
        <w:rPr>
          <w:rFonts w:hint="eastAsia"/>
          <w:b w:val="0"/>
          <w:bCs w:val="0"/>
          <w:color w:val="auto"/>
          <w:szCs w:val="21"/>
          <w:highlight w:val="none"/>
        </w:rPr>
        <w:t>。</w:t>
      </w:r>
    </w:p>
    <w:p w14:paraId="13575FFD">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lang w:eastAsia="zh-CN"/>
        </w:rPr>
        <w:t>：</w:t>
      </w:r>
      <w:r>
        <w:rPr>
          <w:rFonts w:hint="eastAsia"/>
          <w:color w:val="auto"/>
          <w:sz w:val="21"/>
          <w:szCs w:val="21"/>
          <w:highlight w:val="none"/>
          <w:u w:val="single"/>
        </w:rPr>
        <w:t xml:space="preserve">       </w:t>
      </w:r>
    </w:p>
    <w:p w14:paraId="00B44DE9">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21.</w:t>
      </w:r>
      <w:r>
        <w:rPr>
          <w:rFonts w:hint="eastAsia"/>
          <w:color w:val="auto"/>
          <w:sz w:val="21"/>
          <w:szCs w:val="21"/>
          <w:highlight w:val="none"/>
          <w:lang w:val="en-US" w:eastAsia="zh-CN"/>
        </w:rPr>
        <w:t>5</w:t>
      </w:r>
      <w:r>
        <w:rPr>
          <w:rFonts w:hint="eastAsia"/>
          <w:color w:val="auto"/>
          <w:sz w:val="21"/>
          <w:szCs w:val="21"/>
          <w:highlight w:val="none"/>
        </w:rPr>
        <w:t xml:space="preserve"> </w:t>
      </w:r>
      <w:r>
        <w:rPr>
          <w:rFonts w:hint="eastAsia"/>
          <w:color w:val="auto"/>
          <w:sz w:val="21"/>
          <w:szCs w:val="21"/>
          <w:highlight w:val="none"/>
          <w:u w:val="single"/>
        </w:rPr>
        <w:t xml:space="preserve">       </w:t>
      </w:r>
    </w:p>
    <w:p w14:paraId="7515940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15" w:name="baidusnap7"/>
      <w:bookmarkEnd w:id="1215"/>
      <w:bookmarkStart w:id="1216" w:name="baidusnap3"/>
      <w:bookmarkEnd w:id="1216"/>
      <w:bookmarkStart w:id="1217" w:name="_Toc532375686"/>
      <w:bookmarkStart w:id="1218" w:name="_Toc532377425"/>
      <w:bookmarkStart w:id="1219" w:name="_Toc351203652"/>
      <w:r>
        <w:rPr>
          <w:rFonts w:hint="eastAsia"/>
          <w:color w:val="auto"/>
          <w:kern w:val="2"/>
          <w:sz w:val="21"/>
          <w:szCs w:val="21"/>
          <w:highlight w:val="none"/>
        </w:rPr>
        <w:t>22. 合同附件</w:t>
      </w:r>
      <w:bookmarkEnd w:id="1217"/>
      <w:bookmarkEnd w:id="1218"/>
    </w:p>
    <w:p w14:paraId="0BEEA28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以下十一个附件是本合同的有效组成部分：</w:t>
      </w:r>
    </w:p>
    <w:p w14:paraId="134D974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14:paraId="189360E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14:paraId="4CFB1B8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14:paraId="076AD18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附件4：履约担保（如有）</w:t>
      </w:r>
    </w:p>
    <w:p w14:paraId="1EC0BA0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14:paraId="2B0B1F0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14:paraId="76361F8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14:paraId="6838BB6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14:paraId="2C8D9AC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14:paraId="56EF9FE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14:paraId="1AC9AE5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bookmarkEnd w:id="1219"/>
    <w:p w14:paraId="460F8549">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220" w:name="_Toc296944565"/>
      <w:bookmarkStart w:id="1221" w:name="_Toc296503226"/>
      <w:bookmarkStart w:id="1222" w:name="_Toc296346727"/>
      <w:bookmarkStart w:id="1223" w:name="_Toc267261693"/>
      <w:bookmarkStart w:id="1224" w:name="_Toc296891266"/>
      <w:bookmarkStart w:id="1225" w:name="_Toc296347225"/>
      <w:bookmarkStart w:id="1226" w:name="_Toc296891054"/>
      <w:r>
        <w:rPr>
          <w:rFonts w:hint="eastAsia" w:ascii="宋体" w:hAnsi="宋体"/>
          <w:color w:val="auto"/>
          <w:szCs w:val="21"/>
          <w:highlight w:val="none"/>
        </w:rPr>
        <w:t>件1：</w:t>
      </w:r>
      <w:bookmarkEnd w:id="1220"/>
      <w:bookmarkEnd w:id="1221"/>
      <w:bookmarkEnd w:id="1222"/>
      <w:bookmarkEnd w:id="1223"/>
      <w:bookmarkEnd w:id="1224"/>
      <w:bookmarkEnd w:id="1225"/>
      <w:bookmarkEnd w:id="1226"/>
    </w:p>
    <w:p w14:paraId="129934FB">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14:paraId="30BFDF29">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598D357D">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6027D6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19DD3429">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5C95E1D4">
      <w:pPr>
        <w:spacing w:line="360" w:lineRule="auto"/>
        <w:ind w:firstLine="420" w:firstLineChars="200"/>
        <w:rPr>
          <w:rFonts w:ascii="宋体" w:hAnsi="宋体"/>
          <w:color w:val="auto"/>
          <w:szCs w:val="21"/>
          <w:highlight w:val="none"/>
        </w:rPr>
      </w:pPr>
      <w:bookmarkStart w:id="1227" w:name="_Toc532375687"/>
      <w:r>
        <w:rPr>
          <w:rFonts w:hint="eastAsia" w:ascii="宋体" w:hAnsi="宋体"/>
          <w:color w:val="auto"/>
          <w:szCs w:val="21"/>
          <w:highlight w:val="none"/>
        </w:rPr>
        <w:t>一、工程质量保修范围和内容</w:t>
      </w:r>
      <w:bookmarkEnd w:id="1227"/>
    </w:p>
    <w:p w14:paraId="4E8E55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62242E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88092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73832A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6AD62E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6B9C4C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371014EA">
      <w:pPr>
        <w:spacing w:line="360" w:lineRule="auto"/>
        <w:ind w:firstLine="420" w:firstLineChars="200"/>
        <w:rPr>
          <w:rFonts w:ascii="宋体" w:hAnsi="宋体"/>
          <w:color w:val="auto"/>
          <w:szCs w:val="21"/>
          <w:highlight w:val="none"/>
        </w:rPr>
      </w:pPr>
      <w:bookmarkStart w:id="1228" w:name="_Toc532375688"/>
      <w:r>
        <w:rPr>
          <w:rFonts w:hint="eastAsia" w:ascii="宋体" w:hAnsi="宋体"/>
          <w:color w:val="auto"/>
          <w:szCs w:val="21"/>
          <w:highlight w:val="none"/>
        </w:rPr>
        <w:t>二、质量保修期</w:t>
      </w:r>
      <w:bookmarkEnd w:id="1228"/>
    </w:p>
    <w:p w14:paraId="09B028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1101B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5A9E0F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57BB6E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14:paraId="74E3E8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4F6A6E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14:paraId="7FEF87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59592B05">
      <w:pPr>
        <w:spacing w:line="360" w:lineRule="auto"/>
        <w:ind w:firstLine="420" w:firstLineChars="200"/>
        <w:rPr>
          <w:rFonts w:ascii="宋体" w:hAnsi="宋体"/>
          <w:color w:val="auto"/>
          <w:szCs w:val="21"/>
          <w:highlight w:val="none"/>
        </w:rPr>
      </w:pPr>
      <w:bookmarkStart w:id="1229" w:name="_Toc532375689"/>
      <w:r>
        <w:rPr>
          <w:rFonts w:hint="eastAsia" w:ascii="宋体" w:hAnsi="宋体"/>
          <w:color w:val="auto"/>
          <w:szCs w:val="21"/>
          <w:highlight w:val="none"/>
        </w:rPr>
        <w:t>三、质量保修责任</w:t>
      </w:r>
      <w:bookmarkEnd w:id="1229"/>
    </w:p>
    <w:p w14:paraId="712D48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3EEBE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153609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11BBA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693FFF17">
      <w:pPr>
        <w:spacing w:line="360" w:lineRule="auto"/>
        <w:ind w:firstLine="420" w:firstLineChars="200"/>
        <w:rPr>
          <w:rFonts w:ascii="宋体" w:hAnsi="宋体"/>
          <w:color w:val="auto"/>
          <w:szCs w:val="21"/>
          <w:highlight w:val="none"/>
        </w:rPr>
      </w:pPr>
      <w:bookmarkStart w:id="1230" w:name="_Toc532375690"/>
      <w:r>
        <w:rPr>
          <w:rFonts w:hint="eastAsia" w:ascii="宋体" w:hAnsi="宋体"/>
          <w:color w:val="auto"/>
          <w:szCs w:val="21"/>
          <w:highlight w:val="none"/>
        </w:rPr>
        <w:t>四、保修费用</w:t>
      </w:r>
      <w:bookmarkEnd w:id="1230"/>
    </w:p>
    <w:p w14:paraId="7CF80F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14:paraId="691123BE">
      <w:pPr>
        <w:spacing w:line="360" w:lineRule="auto"/>
        <w:ind w:firstLine="420" w:firstLineChars="200"/>
        <w:rPr>
          <w:rFonts w:ascii="宋体" w:hAnsi="宋体"/>
          <w:color w:val="auto"/>
          <w:szCs w:val="21"/>
          <w:highlight w:val="none"/>
        </w:rPr>
      </w:pPr>
      <w:bookmarkStart w:id="1231" w:name="_Toc532375691"/>
      <w:r>
        <w:rPr>
          <w:rFonts w:hint="eastAsia" w:ascii="宋体" w:hAnsi="宋体"/>
          <w:color w:val="auto"/>
          <w:szCs w:val="21"/>
          <w:highlight w:val="none"/>
        </w:rPr>
        <w:t>五、双方约定的其他工程质量保修事项</w:t>
      </w:r>
    </w:p>
    <w:p w14:paraId="320B34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231"/>
    </w:p>
    <w:p w14:paraId="19C00D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59D009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14:paraId="52663F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124B1C5C">
      <w:pPr>
        <w:pStyle w:val="2"/>
        <w:spacing w:line="360" w:lineRule="auto"/>
        <w:ind w:firstLine="420" w:firstLineChars="200"/>
        <w:rPr>
          <w:rFonts w:ascii="宋体" w:hAnsi="宋体"/>
          <w:color w:val="auto"/>
          <w:szCs w:val="21"/>
          <w:highlight w:val="none"/>
        </w:rPr>
      </w:pPr>
    </w:p>
    <w:p w14:paraId="63BA494D">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07A63B1D">
      <w:pPr>
        <w:spacing w:line="360" w:lineRule="auto"/>
        <w:ind w:firstLine="420" w:firstLineChars="200"/>
        <w:rPr>
          <w:rFonts w:ascii="宋体" w:hAnsi="宋体"/>
          <w:snapToGrid w:val="0"/>
          <w:color w:val="auto"/>
          <w:kern w:val="0"/>
          <w:szCs w:val="21"/>
          <w:highlight w:val="none"/>
        </w:rPr>
      </w:pPr>
    </w:p>
    <w:p w14:paraId="5834406F">
      <w:pPr>
        <w:spacing w:line="360" w:lineRule="auto"/>
        <w:ind w:firstLine="420" w:firstLineChars="200"/>
        <w:rPr>
          <w:rFonts w:ascii="宋体" w:hAnsi="宋体"/>
          <w:snapToGrid w:val="0"/>
          <w:color w:val="auto"/>
          <w:kern w:val="0"/>
          <w:szCs w:val="21"/>
          <w:highlight w:val="none"/>
        </w:rPr>
      </w:pPr>
    </w:p>
    <w:p w14:paraId="69502E6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7907B76B">
      <w:pPr>
        <w:spacing w:line="360" w:lineRule="auto"/>
        <w:ind w:firstLine="420" w:firstLineChars="200"/>
        <w:rPr>
          <w:rFonts w:ascii="宋体" w:hAnsi="宋体"/>
          <w:snapToGrid w:val="0"/>
          <w:color w:val="auto"/>
          <w:kern w:val="0"/>
          <w:szCs w:val="21"/>
          <w:highlight w:val="none"/>
        </w:rPr>
      </w:pPr>
    </w:p>
    <w:p w14:paraId="0ED4295B">
      <w:pPr>
        <w:spacing w:line="360" w:lineRule="auto"/>
        <w:ind w:firstLine="420" w:firstLineChars="200"/>
        <w:rPr>
          <w:rFonts w:ascii="宋体" w:hAnsi="宋体"/>
          <w:snapToGrid w:val="0"/>
          <w:color w:val="auto"/>
          <w:kern w:val="0"/>
          <w:szCs w:val="21"/>
          <w:highlight w:val="none"/>
        </w:rPr>
      </w:pPr>
    </w:p>
    <w:p w14:paraId="2B265E41">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2E22DC0A">
      <w:pPr>
        <w:spacing w:line="360" w:lineRule="auto"/>
        <w:ind w:firstLine="420" w:firstLineChars="200"/>
        <w:rPr>
          <w:rFonts w:ascii="宋体" w:hAnsi="宋体"/>
          <w:snapToGrid w:val="0"/>
          <w:color w:val="auto"/>
          <w:kern w:val="0"/>
          <w:szCs w:val="21"/>
          <w:highlight w:val="none"/>
        </w:rPr>
      </w:pPr>
    </w:p>
    <w:p w14:paraId="07AF4003">
      <w:pPr>
        <w:spacing w:line="360" w:lineRule="auto"/>
        <w:ind w:firstLine="420" w:firstLineChars="200"/>
        <w:rPr>
          <w:rFonts w:ascii="宋体" w:hAnsi="宋体"/>
          <w:snapToGrid w:val="0"/>
          <w:color w:val="auto"/>
          <w:kern w:val="0"/>
          <w:szCs w:val="21"/>
          <w:highlight w:val="none"/>
        </w:rPr>
      </w:pPr>
    </w:p>
    <w:p w14:paraId="60E01C18">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200B9C20">
      <w:pPr>
        <w:spacing w:line="360" w:lineRule="auto"/>
        <w:ind w:firstLine="418" w:firstLineChars="200"/>
        <w:rPr>
          <w:rFonts w:ascii="宋体" w:hAnsi="宋体"/>
          <w:snapToGrid w:val="0"/>
          <w:color w:val="auto"/>
          <w:spacing w:val="1"/>
          <w:w w:val="99"/>
          <w:kern w:val="0"/>
          <w:position w:val="-2"/>
          <w:szCs w:val="21"/>
          <w:highlight w:val="none"/>
        </w:rPr>
      </w:pPr>
    </w:p>
    <w:p w14:paraId="31DACB32">
      <w:pPr>
        <w:spacing w:line="360" w:lineRule="auto"/>
        <w:ind w:firstLine="418" w:firstLineChars="200"/>
        <w:rPr>
          <w:rFonts w:ascii="宋体" w:hAnsi="宋体"/>
          <w:snapToGrid w:val="0"/>
          <w:color w:val="auto"/>
          <w:spacing w:val="1"/>
          <w:w w:val="99"/>
          <w:kern w:val="0"/>
          <w:position w:val="-2"/>
          <w:szCs w:val="21"/>
          <w:highlight w:val="none"/>
        </w:rPr>
      </w:pPr>
    </w:p>
    <w:p w14:paraId="1E3B295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7A09F0F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361C16E4">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28BD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36C58C0E">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14:paraId="6730A5B7">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tcPr>
          <w:p w14:paraId="41553CB7">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tcPr>
          <w:p w14:paraId="38F6CE03">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6AE0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6E83D0C">
            <w:pPr>
              <w:spacing w:line="400" w:lineRule="exact"/>
              <w:ind w:firstLine="420" w:firstLineChars="200"/>
              <w:rPr>
                <w:rFonts w:ascii="宋体" w:hAnsi="宋体"/>
                <w:color w:val="auto"/>
                <w:szCs w:val="21"/>
                <w:highlight w:val="none"/>
              </w:rPr>
            </w:pPr>
          </w:p>
        </w:tc>
        <w:tc>
          <w:tcPr>
            <w:tcW w:w="1418" w:type="dxa"/>
            <w:vAlign w:val="center"/>
          </w:tcPr>
          <w:p w14:paraId="76EC96AD">
            <w:pPr>
              <w:spacing w:line="400" w:lineRule="exact"/>
              <w:ind w:firstLine="420" w:firstLineChars="200"/>
              <w:rPr>
                <w:rFonts w:ascii="宋体" w:hAnsi="宋体"/>
                <w:color w:val="auto"/>
                <w:szCs w:val="21"/>
                <w:highlight w:val="none"/>
              </w:rPr>
            </w:pPr>
          </w:p>
        </w:tc>
        <w:tc>
          <w:tcPr>
            <w:tcW w:w="1418" w:type="dxa"/>
            <w:vAlign w:val="center"/>
          </w:tcPr>
          <w:p w14:paraId="417C3056">
            <w:pPr>
              <w:spacing w:line="400" w:lineRule="exact"/>
              <w:ind w:firstLine="420" w:firstLineChars="200"/>
              <w:rPr>
                <w:rFonts w:ascii="宋体" w:hAnsi="宋体"/>
                <w:color w:val="auto"/>
                <w:szCs w:val="21"/>
                <w:highlight w:val="none"/>
              </w:rPr>
            </w:pPr>
          </w:p>
        </w:tc>
        <w:tc>
          <w:tcPr>
            <w:tcW w:w="2917" w:type="dxa"/>
            <w:vAlign w:val="center"/>
          </w:tcPr>
          <w:p w14:paraId="3445CED0">
            <w:pPr>
              <w:spacing w:line="400" w:lineRule="exact"/>
              <w:ind w:firstLine="420" w:firstLineChars="200"/>
              <w:rPr>
                <w:rFonts w:ascii="宋体" w:hAnsi="宋体"/>
                <w:color w:val="auto"/>
                <w:szCs w:val="21"/>
                <w:highlight w:val="none"/>
              </w:rPr>
            </w:pPr>
          </w:p>
        </w:tc>
      </w:tr>
      <w:tr w14:paraId="2801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F57A770">
            <w:pPr>
              <w:spacing w:line="400" w:lineRule="exact"/>
              <w:ind w:firstLine="420" w:firstLineChars="200"/>
              <w:rPr>
                <w:rFonts w:ascii="宋体" w:hAnsi="宋体"/>
                <w:color w:val="auto"/>
                <w:szCs w:val="21"/>
                <w:highlight w:val="none"/>
              </w:rPr>
            </w:pPr>
          </w:p>
        </w:tc>
        <w:tc>
          <w:tcPr>
            <w:tcW w:w="1418" w:type="dxa"/>
            <w:vAlign w:val="center"/>
          </w:tcPr>
          <w:p w14:paraId="61305D7A">
            <w:pPr>
              <w:spacing w:line="400" w:lineRule="exact"/>
              <w:ind w:firstLine="420" w:firstLineChars="200"/>
              <w:rPr>
                <w:rFonts w:ascii="宋体" w:hAnsi="宋体"/>
                <w:color w:val="auto"/>
                <w:szCs w:val="21"/>
                <w:highlight w:val="none"/>
              </w:rPr>
            </w:pPr>
          </w:p>
        </w:tc>
        <w:tc>
          <w:tcPr>
            <w:tcW w:w="1418" w:type="dxa"/>
            <w:vAlign w:val="center"/>
          </w:tcPr>
          <w:p w14:paraId="6308B30B">
            <w:pPr>
              <w:spacing w:line="400" w:lineRule="exact"/>
              <w:ind w:firstLine="420" w:firstLineChars="200"/>
              <w:rPr>
                <w:rFonts w:ascii="宋体" w:hAnsi="宋体"/>
                <w:color w:val="auto"/>
                <w:szCs w:val="21"/>
                <w:highlight w:val="none"/>
              </w:rPr>
            </w:pPr>
          </w:p>
        </w:tc>
        <w:tc>
          <w:tcPr>
            <w:tcW w:w="2917" w:type="dxa"/>
            <w:vAlign w:val="center"/>
          </w:tcPr>
          <w:p w14:paraId="1F3A4687">
            <w:pPr>
              <w:spacing w:line="400" w:lineRule="exact"/>
              <w:ind w:firstLine="420" w:firstLineChars="200"/>
              <w:rPr>
                <w:rFonts w:ascii="宋体" w:hAnsi="宋体"/>
                <w:color w:val="auto"/>
                <w:szCs w:val="21"/>
                <w:highlight w:val="none"/>
              </w:rPr>
            </w:pPr>
          </w:p>
        </w:tc>
      </w:tr>
      <w:tr w14:paraId="45CF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1D62CFD">
            <w:pPr>
              <w:spacing w:line="400" w:lineRule="exact"/>
              <w:ind w:firstLine="420" w:firstLineChars="200"/>
              <w:rPr>
                <w:rFonts w:ascii="宋体" w:hAnsi="宋体"/>
                <w:color w:val="auto"/>
                <w:szCs w:val="21"/>
                <w:highlight w:val="none"/>
              </w:rPr>
            </w:pPr>
          </w:p>
        </w:tc>
        <w:tc>
          <w:tcPr>
            <w:tcW w:w="1418" w:type="dxa"/>
            <w:vAlign w:val="center"/>
          </w:tcPr>
          <w:p w14:paraId="7F22DDB1">
            <w:pPr>
              <w:spacing w:line="400" w:lineRule="exact"/>
              <w:ind w:firstLine="420" w:firstLineChars="200"/>
              <w:rPr>
                <w:rFonts w:ascii="宋体" w:hAnsi="宋体"/>
                <w:color w:val="auto"/>
                <w:szCs w:val="21"/>
                <w:highlight w:val="none"/>
              </w:rPr>
            </w:pPr>
          </w:p>
        </w:tc>
        <w:tc>
          <w:tcPr>
            <w:tcW w:w="1418" w:type="dxa"/>
            <w:vAlign w:val="center"/>
          </w:tcPr>
          <w:p w14:paraId="712FAE3E">
            <w:pPr>
              <w:spacing w:line="400" w:lineRule="exact"/>
              <w:ind w:firstLine="420" w:firstLineChars="200"/>
              <w:rPr>
                <w:rFonts w:ascii="宋体" w:hAnsi="宋体"/>
                <w:color w:val="auto"/>
                <w:szCs w:val="21"/>
                <w:highlight w:val="none"/>
              </w:rPr>
            </w:pPr>
          </w:p>
        </w:tc>
        <w:tc>
          <w:tcPr>
            <w:tcW w:w="2917" w:type="dxa"/>
            <w:vAlign w:val="center"/>
          </w:tcPr>
          <w:p w14:paraId="745C576E">
            <w:pPr>
              <w:spacing w:line="400" w:lineRule="exact"/>
              <w:ind w:firstLine="420" w:firstLineChars="200"/>
              <w:rPr>
                <w:rFonts w:ascii="宋体" w:hAnsi="宋体"/>
                <w:color w:val="auto"/>
                <w:szCs w:val="21"/>
                <w:highlight w:val="none"/>
              </w:rPr>
            </w:pPr>
          </w:p>
        </w:tc>
      </w:tr>
      <w:tr w14:paraId="093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16275B5">
            <w:pPr>
              <w:spacing w:line="400" w:lineRule="exact"/>
              <w:ind w:firstLine="420" w:firstLineChars="200"/>
              <w:rPr>
                <w:rFonts w:ascii="宋体" w:hAnsi="宋体"/>
                <w:color w:val="auto"/>
                <w:szCs w:val="21"/>
                <w:highlight w:val="none"/>
              </w:rPr>
            </w:pPr>
          </w:p>
        </w:tc>
        <w:tc>
          <w:tcPr>
            <w:tcW w:w="1418" w:type="dxa"/>
            <w:vAlign w:val="center"/>
          </w:tcPr>
          <w:p w14:paraId="3948D9BF">
            <w:pPr>
              <w:spacing w:line="400" w:lineRule="exact"/>
              <w:ind w:firstLine="420" w:firstLineChars="200"/>
              <w:rPr>
                <w:rFonts w:ascii="宋体" w:hAnsi="宋体"/>
                <w:color w:val="auto"/>
                <w:szCs w:val="21"/>
                <w:highlight w:val="none"/>
              </w:rPr>
            </w:pPr>
          </w:p>
        </w:tc>
        <w:tc>
          <w:tcPr>
            <w:tcW w:w="1418" w:type="dxa"/>
            <w:vAlign w:val="center"/>
          </w:tcPr>
          <w:p w14:paraId="3357B692">
            <w:pPr>
              <w:spacing w:line="400" w:lineRule="exact"/>
              <w:ind w:firstLine="420" w:firstLineChars="200"/>
              <w:rPr>
                <w:rFonts w:ascii="宋体" w:hAnsi="宋体"/>
                <w:color w:val="auto"/>
                <w:szCs w:val="21"/>
                <w:highlight w:val="none"/>
              </w:rPr>
            </w:pPr>
          </w:p>
        </w:tc>
        <w:tc>
          <w:tcPr>
            <w:tcW w:w="2917" w:type="dxa"/>
            <w:vAlign w:val="center"/>
          </w:tcPr>
          <w:p w14:paraId="01DD4252">
            <w:pPr>
              <w:spacing w:line="400" w:lineRule="exact"/>
              <w:ind w:firstLine="420" w:firstLineChars="200"/>
              <w:rPr>
                <w:rFonts w:ascii="宋体" w:hAnsi="宋体"/>
                <w:color w:val="auto"/>
                <w:szCs w:val="21"/>
                <w:highlight w:val="none"/>
              </w:rPr>
            </w:pPr>
          </w:p>
        </w:tc>
      </w:tr>
      <w:tr w14:paraId="05EC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2AAA51E">
            <w:pPr>
              <w:spacing w:line="400" w:lineRule="exact"/>
              <w:ind w:firstLine="420" w:firstLineChars="200"/>
              <w:rPr>
                <w:rFonts w:ascii="宋体" w:hAnsi="宋体"/>
                <w:color w:val="auto"/>
                <w:szCs w:val="21"/>
                <w:highlight w:val="none"/>
              </w:rPr>
            </w:pPr>
          </w:p>
        </w:tc>
        <w:tc>
          <w:tcPr>
            <w:tcW w:w="1418" w:type="dxa"/>
            <w:vAlign w:val="center"/>
          </w:tcPr>
          <w:p w14:paraId="5ED6DBDD">
            <w:pPr>
              <w:spacing w:line="400" w:lineRule="exact"/>
              <w:ind w:firstLine="420" w:firstLineChars="200"/>
              <w:rPr>
                <w:rFonts w:ascii="宋体" w:hAnsi="宋体"/>
                <w:color w:val="auto"/>
                <w:szCs w:val="21"/>
                <w:highlight w:val="none"/>
              </w:rPr>
            </w:pPr>
          </w:p>
        </w:tc>
        <w:tc>
          <w:tcPr>
            <w:tcW w:w="1418" w:type="dxa"/>
            <w:vAlign w:val="center"/>
          </w:tcPr>
          <w:p w14:paraId="029DCC42">
            <w:pPr>
              <w:spacing w:line="400" w:lineRule="exact"/>
              <w:ind w:firstLine="420" w:firstLineChars="200"/>
              <w:rPr>
                <w:rFonts w:ascii="宋体" w:hAnsi="宋体"/>
                <w:color w:val="auto"/>
                <w:szCs w:val="21"/>
                <w:highlight w:val="none"/>
              </w:rPr>
            </w:pPr>
          </w:p>
        </w:tc>
        <w:tc>
          <w:tcPr>
            <w:tcW w:w="2917" w:type="dxa"/>
            <w:vAlign w:val="center"/>
          </w:tcPr>
          <w:p w14:paraId="52B83F07">
            <w:pPr>
              <w:spacing w:line="400" w:lineRule="exact"/>
              <w:ind w:firstLine="420" w:firstLineChars="200"/>
              <w:rPr>
                <w:rFonts w:ascii="宋体" w:hAnsi="宋体"/>
                <w:color w:val="auto"/>
                <w:szCs w:val="21"/>
                <w:highlight w:val="none"/>
              </w:rPr>
            </w:pPr>
          </w:p>
        </w:tc>
      </w:tr>
      <w:tr w14:paraId="11D8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F6F91BC">
            <w:pPr>
              <w:spacing w:line="400" w:lineRule="exact"/>
              <w:ind w:firstLine="420" w:firstLineChars="200"/>
              <w:rPr>
                <w:rFonts w:ascii="宋体" w:hAnsi="宋体"/>
                <w:color w:val="auto"/>
                <w:szCs w:val="21"/>
                <w:highlight w:val="none"/>
              </w:rPr>
            </w:pPr>
          </w:p>
        </w:tc>
        <w:tc>
          <w:tcPr>
            <w:tcW w:w="1418" w:type="dxa"/>
            <w:vAlign w:val="center"/>
          </w:tcPr>
          <w:p w14:paraId="30933ADF">
            <w:pPr>
              <w:spacing w:line="400" w:lineRule="exact"/>
              <w:ind w:firstLine="420" w:firstLineChars="200"/>
              <w:rPr>
                <w:rFonts w:ascii="宋体" w:hAnsi="宋体"/>
                <w:color w:val="auto"/>
                <w:szCs w:val="21"/>
                <w:highlight w:val="none"/>
              </w:rPr>
            </w:pPr>
          </w:p>
        </w:tc>
        <w:tc>
          <w:tcPr>
            <w:tcW w:w="1418" w:type="dxa"/>
            <w:vAlign w:val="center"/>
          </w:tcPr>
          <w:p w14:paraId="1D835E6A">
            <w:pPr>
              <w:spacing w:line="400" w:lineRule="exact"/>
              <w:ind w:firstLine="420" w:firstLineChars="200"/>
              <w:rPr>
                <w:rFonts w:ascii="宋体" w:hAnsi="宋体"/>
                <w:color w:val="auto"/>
                <w:szCs w:val="21"/>
                <w:highlight w:val="none"/>
              </w:rPr>
            </w:pPr>
          </w:p>
        </w:tc>
        <w:tc>
          <w:tcPr>
            <w:tcW w:w="2917" w:type="dxa"/>
            <w:vAlign w:val="center"/>
          </w:tcPr>
          <w:p w14:paraId="4F9FDC00">
            <w:pPr>
              <w:spacing w:line="400" w:lineRule="exact"/>
              <w:ind w:firstLine="420" w:firstLineChars="200"/>
              <w:rPr>
                <w:rFonts w:ascii="宋体" w:hAnsi="宋体"/>
                <w:color w:val="auto"/>
                <w:szCs w:val="21"/>
                <w:highlight w:val="none"/>
              </w:rPr>
            </w:pPr>
          </w:p>
        </w:tc>
      </w:tr>
      <w:tr w14:paraId="76A7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3EE3C8E">
            <w:pPr>
              <w:spacing w:line="400" w:lineRule="exact"/>
              <w:ind w:firstLine="420" w:firstLineChars="200"/>
              <w:rPr>
                <w:rFonts w:ascii="宋体" w:hAnsi="宋体"/>
                <w:color w:val="auto"/>
                <w:szCs w:val="21"/>
                <w:highlight w:val="none"/>
              </w:rPr>
            </w:pPr>
          </w:p>
        </w:tc>
        <w:tc>
          <w:tcPr>
            <w:tcW w:w="1418" w:type="dxa"/>
            <w:vAlign w:val="center"/>
          </w:tcPr>
          <w:p w14:paraId="74D879FC">
            <w:pPr>
              <w:spacing w:line="400" w:lineRule="exact"/>
              <w:ind w:firstLine="420" w:firstLineChars="200"/>
              <w:rPr>
                <w:rFonts w:ascii="宋体" w:hAnsi="宋体"/>
                <w:color w:val="auto"/>
                <w:szCs w:val="21"/>
                <w:highlight w:val="none"/>
              </w:rPr>
            </w:pPr>
          </w:p>
        </w:tc>
        <w:tc>
          <w:tcPr>
            <w:tcW w:w="1418" w:type="dxa"/>
            <w:vAlign w:val="center"/>
          </w:tcPr>
          <w:p w14:paraId="4FBDA8ED">
            <w:pPr>
              <w:spacing w:line="400" w:lineRule="exact"/>
              <w:ind w:firstLine="420" w:firstLineChars="200"/>
              <w:rPr>
                <w:rFonts w:ascii="宋体" w:hAnsi="宋体"/>
                <w:color w:val="auto"/>
                <w:szCs w:val="21"/>
                <w:highlight w:val="none"/>
              </w:rPr>
            </w:pPr>
          </w:p>
        </w:tc>
        <w:tc>
          <w:tcPr>
            <w:tcW w:w="2917" w:type="dxa"/>
            <w:vAlign w:val="center"/>
          </w:tcPr>
          <w:p w14:paraId="78002807">
            <w:pPr>
              <w:spacing w:line="400" w:lineRule="exact"/>
              <w:ind w:firstLine="420" w:firstLineChars="200"/>
              <w:rPr>
                <w:rFonts w:ascii="宋体" w:hAnsi="宋体"/>
                <w:color w:val="auto"/>
                <w:szCs w:val="21"/>
                <w:highlight w:val="none"/>
              </w:rPr>
            </w:pPr>
          </w:p>
        </w:tc>
      </w:tr>
      <w:tr w14:paraId="0C50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824BEA8">
            <w:pPr>
              <w:spacing w:line="400" w:lineRule="exact"/>
              <w:ind w:firstLine="420" w:firstLineChars="200"/>
              <w:rPr>
                <w:rFonts w:ascii="宋体" w:hAnsi="宋体"/>
                <w:color w:val="auto"/>
                <w:szCs w:val="21"/>
                <w:highlight w:val="none"/>
              </w:rPr>
            </w:pPr>
          </w:p>
        </w:tc>
        <w:tc>
          <w:tcPr>
            <w:tcW w:w="1418" w:type="dxa"/>
            <w:vAlign w:val="center"/>
          </w:tcPr>
          <w:p w14:paraId="25EF2588">
            <w:pPr>
              <w:spacing w:line="400" w:lineRule="exact"/>
              <w:ind w:firstLine="420" w:firstLineChars="200"/>
              <w:rPr>
                <w:rFonts w:ascii="宋体" w:hAnsi="宋体"/>
                <w:color w:val="auto"/>
                <w:szCs w:val="21"/>
                <w:highlight w:val="none"/>
              </w:rPr>
            </w:pPr>
          </w:p>
        </w:tc>
        <w:tc>
          <w:tcPr>
            <w:tcW w:w="1418" w:type="dxa"/>
            <w:vAlign w:val="center"/>
          </w:tcPr>
          <w:p w14:paraId="12A00363">
            <w:pPr>
              <w:spacing w:line="400" w:lineRule="exact"/>
              <w:ind w:firstLine="420" w:firstLineChars="200"/>
              <w:rPr>
                <w:rFonts w:ascii="宋体" w:hAnsi="宋体"/>
                <w:color w:val="auto"/>
                <w:szCs w:val="21"/>
                <w:highlight w:val="none"/>
              </w:rPr>
            </w:pPr>
          </w:p>
        </w:tc>
        <w:tc>
          <w:tcPr>
            <w:tcW w:w="2917" w:type="dxa"/>
            <w:vAlign w:val="center"/>
          </w:tcPr>
          <w:p w14:paraId="4B64EDE9">
            <w:pPr>
              <w:spacing w:line="400" w:lineRule="exact"/>
              <w:ind w:firstLine="420" w:firstLineChars="200"/>
              <w:rPr>
                <w:rFonts w:ascii="宋体" w:hAnsi="宋体"/>
                <w:color w:val="auto"/>
                <w:szCs w:val="21"/>
                <w:highlight w:val="none"/>
              </w:rPr>
            </w:pPr>
          </w:p>
        </w:tc>
      </w:tr>
      <w:tr w14:paraId="3A3C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66E3E6A">
            <w:pPr>
              <w:spacing w:line="400" w:lineRule="exact"/>
              <w:ind w:firstLine="420" w:firstLineChars="200"/>
              <w:rPr>
                <w:rFonts w:ascii="宋体" w:hAnsi="宋体"/>
                <w:color w:val="auto"/>
                <w:szCs w:val="21"/>
                <w:highlight w:val="none"/>
              </w:rPr>
            </w:pPr>
          </w:p>
        </w:tc>
        <w:tc>
          <w:tcPr>
            <w:tcW w:w="1418" w:type="dxa"/>
          </w:tcPr>
          <w:p w14:paraId="3EBEB90C">
            <w:pPr>
              <w:spacing w:line="400" w:lineRule="exact"/>
              <w:ind w:firstLine="420" w:firstLineChars="200"/>
              <w:rPr>
                <w:rFonts w:ascii="宋体" w:hAnsi="宋体"/>
                <w:color w:val="auto"/>
                <w:szCs w:val="21"/>
                <w:highlight w:val="none"/>
              </w:rPr>
            </w:pPr>
          </w:p>
        </w:tc>
        <w:tc>
          <w:tcPr>
            <w:tcW w:w="1418" w:type="dxa"/>
          </w:tcPr>
          <w:p w14:paraId="3E132EC4">
            <w:pPr>
              <w:spacing w:line="400" w:lineRule="exact"/>
              <w:ind w:firstLine="420" w:firstLineChars="200"/>
              <w:rPr>
                <w:rFonts w:ascii="宋体" w:hAnsi="宋体"/>
                <w:color w:val="auto"/>
                <w:szCs w:val="21"/>
                <w:highlight w:val="none"/>
              </w:rPr>
            </w:pPr>
          </w:p>
        </w:tc>
        <w:tc>
          <w:tcPr>
            <w:tcW w:w="2917" w:type="dxa"/>
          </w:tcPr>
          <w:p w14:paraId="22C93B89">
            <w:pPr>
              <w:spacing w:line="400" w:lineRule="exact"/>
              <w:ind w:firstLine="420" w:firstLineChars="200"/>
              <w:rPr>
                <w:rFonts w:ascii="宋体" w:hAnsi="宋体"/>
                <w:color w:val="auto"/>
                <w:szCs w:val="21"/>
                <w:highlight w:val="none"/>
              </w:rPr>
            </w:pPr>
          </w:p>
        </w:tc>
      </w:tr>
      <w:tr w14:paraId="445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FAECA52">
            <w:pPr>
              <w:spacing w:line="400" w:lineRule="exact"/>
              <w:ind w:firstLine="420" w:firstLineChars="200"/>
              <w:rPr>
                <w:rFonts w:ascii="宋体" w:hAnsi="宋体"/>
                <w:color w:val="auto"/>
                <w:szCs w:val="21"/>
                <w:highlight w:val="none"/>
              </w:rPr>
            </w:pPr>
          </w:p>
        </w:tc>
        <w:tc>
          <w:tcPr>
            <w:tcW w:w="1418" w:type="dxa"/>
            <w:vAlign w:val="center"/>
          </w:tcPr>
          <w:p w14:paraId="70DC681A">
            <w:pPr>
              <w:spacing w:line="400" w:lineRule="exact"/>
              <w:ind w:firstLine="420" w:firstLineChars="200"/>
              <w:rPr>
                <w:rFonts w:ascii="宋体" w:hAnsi="宋体"/>
                <w:color w:val="auto"/>
                <w:szCs w:val="21"/>
                <w:highlight w:val="none"/>
              </w:rPr>
            </w:pPr>
          </w:p>
        </w:tc>
        <w:tc>
          <w:tcPr>
            <w:tcW w:w="1418" w:type="dxa"/>
            <w:vAlign w:val="center"/>
          </w:tcPr>
          <w:p w14:paraId="13331417">
            <w:pPr>
              <w:spacing w:line="400" w:lineRule="exact"/>
              <w:ind w:firstLine="420" w:firstLineChars="200"/>
              <w:rPr>
                <w:rFonts w:ascii="宋体" w:hAnsi="宋体"/>
                <w:color w:val="auto"/>
                <w:szCs w:val="21"/>
                <w:highlight w:val="none"/>
              </w:rPr>
            </w:pPr>
          </w:p>
        </w:tc>
        <w:tc>
          <w:tcPr>
            <w:tcW w:w="2917" w:type="dxa"/>
            <w:vAlign w:val="center"/>
          </w:tcPr>
          <w:p w14:paraId="6BC07C7D">
            <w:pPr>
              <w:spacing w:line="400" w:lineRule="exact"/>
              <w:ind w:firstLine="420" w:firstLineChars="200"/>
              <w:rPr>
                <w:rFonts w:ascii="宋体" w:hAnsi="宋体"/>
                <w:color w:val="auto"/>
                <w:szCs w:val="21"/>
                <w:highlight w:val="none"/>
              </w:rPr>
            </w:pPr>
          </w:p>
        </w:tc>
      </w:tr>
      <w:tr w14:paraId="5852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EBDF795">
            <w:pPr>
              <w:spacing w:line="400" w:lineRule="exact"/>
              <w:ind w:firstLine="420" w:firstLineChars="200"/>
              <w:rPr>
                <w:rFonts w:ascii="宋体" w:hAnsi="宋体"/>
                <w:color w:val="auto"/>
                <w:szCs w:val="21"/>
                <w:highlight w:val="none"/>
              </w:rPr>
            </w:pPr>
          </w:p>
        </w:tc>
        <w:tc>
          <w:tcPr>
            <w:tcW w:w="1418" w:type="dxa"/>
          </w:tcPr>
          <w:p w14:paraId="180650F4">
            <w:pPr>
              <w:spacing w:line="400" w:lineRule="exact"/>
              <w:ind w:firstLine="420" w:firstLineChars="200"/>
              <w:rPr>
                <w:rFonts w:ascii="宋体" w:hAnsi="宋体"/>
                <w:color w:val="auto"/>
                <w:szCs w:val="21"/>
                <w:highlight w:val="none"/>
              </w:rPr>
            </w:pPr>
          </w:p>
        </w:tc>
        <w:tc>
          <w:tcPr>
            <w:tcW w:w="1418" w:type="dxa"/>
          </w:tcPr>
          <w:p w14:paraId="303828D4">
            <w:pPr>
              <w:spacing w:line="400" w:lineRule="exact"/>
              <w:ind w:firstLine="420" w:firstLineChars="200"/>
              <w:rPr>
                <w:rFonts w:ascii="宋体" w:hAnsi="宋体"/>
                <w:color w:val="auto"/>
                <w:szCs w:val="21"/>
                <w:highlight w:val="none"/>
              </w:rPr>
            </w:pPr>
          </w:p>
        </w:tc>
        <w:tc>
          <w:tcPr>
            <w:tcW w:w="2917" w:type="dxa"/>
          </w:tcPr>
          <w:p w14:paraId="44549AD8">
            <w:pPr>
              <w:spacing w:line="400" w:lineRule="exact"/>
              <w:ind w:firstLine="420" w:firstLineChars="200"/>
              <w:rPr>
                <w:rFonts w:ascii="宋体" w:hAnsi="宋体"/>
                <w:color w:val="auto"/>
                <w:szCs w:val="21"/>
                <w:highlight w:val="none"/>
              </w:rPr>
            </w:pPr>
          </w:p>
        </w:tc>
      </w:tr>
      <w:tr w14:paraId="1B41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F7803F8">
            <w:pPr>
              <w:spacing w:line="400" w:lineRule="exact"/>
              <w:ind w:firstLine="420" w:firstLineChars="200"/>
              <w:rPr>
                <w:rFonts w:ascii="宋体" w:hAnsi="宋体"/>
                <w:color w:val="auto"/>
                <w:szCs w:val="21"/>
                <w:highlight w:val="none"/>
              </w:rPr>
            </w:pPr>
          </w:p>
        </w:tc>
        <w:tc>
          <w:tcPr>
            <w:tcW w:w="1418" w:type="dxa"/>
          </w:tcPr>
          <w:p w14:paraId="34F66A4A">
            <w:pPr>
              <w:spacing w:line="400" w:lineRule="exact"/>
              <w:ind w:firstLine="420" w:firstLineChars="200"/>
              <w:rPr>
                <w:rFonts w:ascii="宋体" w:hAnsi="宋体"/>
                <w:color w:val="auto"/>
                <w:szCs w:val="21"/>
                <w:highlight w:val="none"/>
              </w:rPr>
            </w:pPr>
          </w:p>
        </w:tc>
        <w:tc>
          <w:tcPr>
            <w:tcW w:w="1418" w:type="dxa"/>
          </w:tcPr>
          <w:p w14:paraId="6BEE9DA6">
            <w:pPr>
              <w:spacing w:line="400" w:lineRule="exact"/>
              <w:ind w:firstLine="420" w:firstLineChars="200"/>
              <w:rPr>
                <w:rFonts w:ascii="宋体" w:hAnsi="宋体"/>
                <w:color w:val="auto"/>
                <w:szCs w:val="21"/>
                <w:highlight w:val="none"/>
              </w:rPr>
            </w:pPr>
          </w:p>
        </w:tc>
        <w:tc>
          <w:tcPr>
            <w:tcW w:w="2917" w:type="dxa"/>
          </w:tcPr>
          <w:p w14:paraId="37D911E6">
            <w:pPr>
              <w:spacing w:line="400" w:lineRule="exact"/>
              <w:ind w:firstLine="420" w:firstLineChars="200"/>
              <w:rPr>
                <w:rFonts w:ascii="宋体" w:hAnsi="宋体"/>
                <w:color w:val="auto"/>
                <w:szCs w:val="21"/>
                <w:highlight w:val="none"/>
              </w:rPr>
            </w:pPr>
          </w:p>
        </w:tc>
      </w:tr>
      <w:tr w14:paraId="1581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32550CC">
            <w:pPr>
              <w:spacing w:line="400" w:lineRule="exact"/>
              <w:ind w:firstLine="420" w:firstLineChars="200"/>
              <w:rPr>
                <w:rFonts w:ascii="宋体" w:hAnsi="宋体"/>
                <w:color w:val="auto"/>
                <w:szCs w:val="21"/>
                <w:highlight w:val="none"/>
              </w:rPr>
            </w:pPr>
          </w:p>
        </w:tc>
        <w:tc>
          <w:tcPr>
            <w:tcW w:w="1418" w:type="dxa"/>
          </w:tcPr>
          <w:p w14:paraId="13631AB2">
            <w:pPr>
              <w:spacing w:line="400" w:lineRule="exact"/>
              <w:ind w:firstLine="420" w:firstLineChars="200"/>
              <w:rPr>
                <w:rFonts w:ascii="宋体" w:hAnsi="宋体"/>
                <w:color w:val="auto"/>
                <w:szCs w:val="21"/>
                <w:highlight w:val="none"/>
              </w:rPr>
            </w:pPr>
          </w:p>
        </w:tc>
        <w:tc>
          <w:tcPr>
            <w:tcW w:w="1418" w:type="dxa"/>
          </w:tcPr>
          <w:p w14:paraId="798C917D">
            <w:pPr>
              <w:spacing w:line="400" w:lineRule="exact"/>
              <w:ind w:firstLine="420" w:firstLineChars="200"/>
              <w:rPr>
                <w:rFonts w:ascii="宋体" w:hAnsi="宋体"/>
                <w:color w:val="auto"/>
                <w:szCs w:val="21"/>
                <w:highlight w:val="none"/>
              </w:rPr>
            </w:pPr>
          </w:p>
        </w:tc>
        <w:tc>
          <w:tcPr>
            <w:tcW w:w="2917" w:type="dxa"/>
          </w:tcPr>
          <w:p w14:paraId="5B7479E9">
            <w:pPr>
              <w:spacing w:line="400" w:lineRule="exact"/>
              <w:ind w:firstLine="420" w:firstLineChars="200"/>
              <w:rPr>
                <w:rFonts w:ascii="宋体" w:hAnsi="宋体"/>
                <w:color w:val="auto"/>
                <w:szCs w:val="21"/>
                <w:highlight w:val="none"/>
              </w:rPr>
            </w:pPr>
          </w:p>
        </w:tc>
      </w:tr>
      <w:tr w14:paraId="71CD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982AB9A">
            <w:pPr>
              <w:spacing w:line="400" w:lineRule="exact"/>
              <w:ind w:firstLine="420" w:firstLineChars="200"/>
              <w:rPr>
                <w:rFonts w:ascii="宋体" w:hAnsi="宋体"/>
                <w:color w:val="auto"/>
                <w:szCs w:val="21"/>
                <w:highlight w:val="none"/>
              </w:rPr>
            </w:pPr>
          </w:p>
        </w:tc>
        <w:tc>
          <w:tcPr>
            <w:tcW w:w="1418" w:type="dxa"/>
          </w:tcPr>
          <w:p w14:paraId="6AC1748A">
            <w:pPr>
              <w:spacing w:line="400" w:lineRule="exact"/>
              <w:ind w:firstLine="420" w:firstLineChars="200"/>
              <w:rPr>
                <w:rFonts w:ascii="宋体" w:hAnsi="宋体"/>
                <w:color w:val="auto"/>
                <w:szCs w:val="21"/>
                <w:highlight w:val="none"/>
              </w:rPr>
            </w:pPr>
          </w:p>
        </w:tc>
        <w:tc>
          <w:tcPr>
            <w:tcW w:w="1418" w:type="dxa"/>
          </w:tcPr>
          <w:p w14:paraId="71F094FE">
            <w:pPr>
              <w:spacing w:line="400" w:lineRule="exact"/>
              <w:ind w:firstLine="420" w:firstLineChars="200"/>
              <w:rPr>
                <w:rFonts w:ascii="宋体" w:hAnsi="宋体"/>
                <w:color w:val="auto"/>
                <w:szCs w:val="21"/>
                <w:highlight w:val="none"/>
              </w:rPr>
            </w:pPr>
          </w:p>
        </w:tc>
        <w:tc>
          <w:tcPr>
            <w:tcW w:w="2917" w:type="dxa"/>
          </w:tcPr>
          <w:p w14:paraId="285E5AE7">
            <w:pPr>
              <w:spacing w:line="400" w:lineRule="exact"/>
              <w:ind w:firstLine="420" w:firstLineChars="200"/>
              <w:rPr>
                <w:rFonts w:ascii="宋体" w:hAnsi="宋体"/>
                <w:color w:val="auto"/>
                <w:szCs w:val="21"/>
                <w:highlight w:val="none"/>
              </w:rPr>
            </w:pPr>
          </w:p>
        </w:tc>
      </w:tr>
      <w:tr w14:paraId="519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AF7F011">
            <w:pPr>
              <w:spacing w:line="400" w:lineRule="exact"/>
              <w:ind w:firstLine="420" w:firstLineChars="200"/>
              <w:rPr>
                <w:rFonts w:ascii="宋体" w:hAnsi="宋体"/>
                <w:color w:val="auto"/>
                <w:szCs w:val="21"/>
                <w:highlight w:val="none"/>
              </w:rPr>
            </w:pPr>
          </w:p>
        </w:tc>
        <w:tc>
          <w:tcPr>
            <w:tcW w:w="1418" w:type="dxa"/>
          </w:tcPr>
          <w:p w14:paraId="58492CB9">
            <w:pPr>
              <w:spacing w:line="400" w:lineRule="exact"/>
              <w:ind w:firstLine="420" w:firstLineChars="200"/>
              <w:rPr>
                <w:rFonts w:ascii="宋体" w:hAnsi="宋体"/>
                <w:color w:val="auto"/>
                <w:szCs w:val="21"/>
                <w:highlight w:val="none"/>
              </w:rPr>
            </w:pPr>
          </w:p>
        </w:tc>
        <w:tc>
          <w:tcPr>
            <w:tcW w:w="1418" w:type="dxa"/>
          </w:tcPr>
          <w:p w14:paraId="5E3F88D0">
            <w:pPr>
              <w:spacing w:line="400" w:lineRule="exact"/>
              <w:ind w:firstLine="420" w:firstLineChars="200"/>
              <w:rPr>
                <w:rFonts w:ascii="宋体" w:hAnsi="宋体"/>
                <w:color w:val="auto"/>
                <w:szCs w:val="21"/>
                <w:highlight w:val="none"/>
              </w:rPr>
            </w:pPr>
          </w:p>
        </w:tc>
        <w:tc>
          <w:tcPr>
            <w:tcW w:w="2917" w:type="dxa"/>
          </w:tcPr>
          <w:p w14:paraId="004162F9">
            <w:pPr>
              <w:spacing w:line="400" w:lineRule="exact"/>
              <w:ind w:firstLine="420" w:firstLineChars="200"/>
              <w:rPr>
                <w:rFonts w:ascii="宋体" w:hAnsi="宋体"/>
                <w:color w:val="auto"/>
                <w:szCs w:val="21"/>
                <w:highlight w:val="none"/>
              </w:rPr>
            </w:pPr>
          </w:p>
        </w:tc>
      </w:tr>
      <w:tr w14:paraId="6547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A6ED129">
            <w:pPr>
              <w:spacing w:line="400" w:lineRule="exact"/>
              <w:ind w:firstLine="420" w:firstLineChars="200"/>
              <w:rPr>
                <w:rFonts w:ascii="宋体" w:hAnsi="宋体"/>
                <w:color w:val="auto"/>
                <w:szCs w:val="21"/>
                <w:highlight w:val="none"/>
              </w:rPr>
            </w:pPr>
          </w:p>
        </w:tc>
        <w:tc>
          <w:tcPr>
            <w:tcW w:w="1418" w:type="dxa"/>
          </w:tcPr>
          <w:p w14:paraId="73838D36">
            <w:pPr>
              <w:spacing w:line="400" w:lineRule="exact"/>
              <w:ind w:firstLine="420" w:firstLineChars="200"/>
              <w:rPr>
                <w:rFonts w:ascii="宋体" w:hAnsi="宋体"/>
                <w:color w:val="auto"/>
                <w:szCs w:val="21"/>
                <w:highlight w:val="none"/>
              </w:rPr>
            </w:pPr>
          </w:p>
        </w:tc>
        <w:tc>
          <w:tcPr>
            <w:tcW w:w="1418" w:type="dxa"/>
          </w:tcPr>
          <w:p w14:paraId="5A838901">
            <w:pPr>
              <w:spacing w:line="400" w:lineRule="exact"/>
              <w:ind w:firstLine="420" w:firstLineChars="200"/>
              <w:rPr>
                <w:rFonts w:ascii="宋体" w:hAnsi="宋体"/>
                <w:color w:val="auto"/>
                <w:szCs w:val="21"/>
                <w:highlight w:val="none"/>
              </w:rPr>
            </w:pPr>
          </w:p>
        </w:tc>
        <w:tc>
          <w:tcPr>
            <w:tcW w:w="2917" w:type="dxa"/>
          </w:tcPr>
          <w:p w14:paraId="4BB81FF6">
            <w:pPr>
              <w:spacing w:line="400" w:lineRule="exact"/>
              <w:ind w:firstLine="420" w:firstLineChars="200"/>
              <w:rPr>
                <w:rFonts w:ascii="宋体" w:hAnsi="宋体"/>
                <w:color w:val="auto"/>
                <w:szCs w:val="21"/>
                <w:highlight w:val="none"/>
              </w:rPr>
            </w:pPr>
          </w:p>
        </w:tc>
      </w:tr>
      <w:tr w14:paraId="35D4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F65E848">
            <w:pPr>
              <w:spacing w:line="400" w:lineRule="exact"/>
              <w:ind w:firstLine="420" w:firstLineChars="200"/>
              <w:rPr>
                <w:rFonts w:ascii="宋体" w:hAnsi="宋体"/>
                <w:color w:val="auto"/>
                <w:szCs w:val="21"/>
                <w:highlight w:val="none"/>
              </w:rPr>
            </w:pPr>
          </w:p>
        </w:tc>
        <w:tc>
          <w:tcPr>
            <w:tcW w:w="1418" w:type="dxa"/>
          </w:tcPr>
          <w:p w14:paraId="3DE01285">
            <w:pPr>
              <w:spacing w:line="400" w:lineRule="exact"/>
              <w:ind w:firstLine="420" w:firstLineChars="200"/>
              <w:rPr>
                <w:rFonts w:ascii="宋体" w:hAnsi="宋体"/>
                <w:color w:val="auto"/>
                <w:szCs w:val="21"/>
                <w:highlight w:val="none"/>
              </w:rPr>
            </w:pPr>
          </w:p>
        </w:tc>
        <w:tc>
          <w:tcPr>
            <w:tcW w:w="1418" w:type="dxa"/>
          </w:tcPr>
          <w:p w14:paraId="0A38804F">
            <w:pPr>
              <w:spacing w:line="400" w:lineRule="exact"/>
              <w:ind w:firstLine="420" w:firstLineChars="200"/>
              <w:rPr>
                <w:rFonts w:ascii="宋体" w:hAnsi="宋体"/>
                <w:color w:val="auto"/>
                <w:szCs w:val="21"/>
                <w:highlight w:val="none"/>
              </w:rPr>
            </w:pPr>
          </w:p>
        </w:tc>
        <w:tc>
          <w:tcPr>
            <w:tcW w:w="2917" w:type="dxa"/>
          </w:tcPr>
          <w:p w14:paraId="210CFAA2">
            <w:pPr>
              <w:spacing w:line="400" w:lineRule="exact"/>
              <w:ind w:firstLine="420" w:firstLineChars="200"/>
              <w:rPr>
                <w:rFonts w:ascii="宋体" w:hAnsi="宋体"/>
                <w:color w:val="auto"/>
                <w:szCs w:val="21"/>
                <w:highlight w:val="none"/>
              </w:rPr>
            </w:pPr>
          </w:p>
        </w:tc>
      </w:tr>
      <w:tr w14:paraId="00C3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CDBEDAC">
            <w:pPr>
              <w:spacing w:line="400" w:lineRule="exact"/>
              <w:ind w:firstLine="420" w:firstLineChars="200"/>
              <w:rPr>
                <w:rFonts w:ascii="宋体" w:hAnsi="宋体"/>
                <w:color w:val="auto"/>
                <w:szCs w:val="21"/>
                <w:highlight w:val="none"/>
              </w:rPr>
            </w:pPr>
          </w:p>
        </w:tc>
        <w:tc>
          <w:tcPr>
            <w:tcW w:w="1418" w:type="dxa"/>
          </w:tcPr>
          <w:p w14:paraId="56AE5A0A">
            <w:pPr>
              <w:spacing w:line="400" w:lineRule="exact"/>
              <w:ind w:firstLine="420" w:firstLineChars="200"/>
              <w:rPr>
                <w:rFonts w:ascii="宋体" w:hAnsi="宋体"/>
                <w:color w:val="auto"/>
                <w:szCs w:val="21"/>
                <w:highlight w:val="none"/>
              </w:rPr>
            </w:pPr>
          </w:p>
        </w:tc>
        <w:tc>
          <w:tcPr>
            <w:tcW w:w="1418" w:type="dxa"/>
          </w:tcPr>
          <w:p w14:paraId="7042BDF9">
            <w:pPr>
              <w:spacing w:line="400" w:lineRule="exact"/>
              <w:ind w:firstLine="420" w:firstLineChars="200"/>
              <w:rPr>
                <w:rFonts w:ascii="宋体" w:hAnsi="宋体"/>
                <w:color w:val="auto"/>
                <w:szCs w:val="21"/>
                <w:highlight w:val="none"/>
              </w:rPr>
            </w:pPr>
          </w:p>
        </w:tc>
        <w:tc>
          <w:tcPr>
            <w:tcW w:w="2917" w:type="dxa"/>
          </w:tcPr>
          <w:p w14:paraId="54267FF7">
            <w:pPr>
              <w:spacing w:line="400" w:lineRule="exact"/>
              <w:ind w:firstLine="420" w:firstLineChars="200"/>
              <w:rPr>
                <w:rFonts w:ascii="宋体" w:hAnsi="宋体"/>
                <w:color w:val="auto"/>
                <w:szCs w:val="21"/>
                <w:highlight w:val="none"/>
              </w:rPr>
            </w:pPr>
          </w:p>
        </w:tc>
      </w:tr>
    </w:tbl>
    <w:p w14:paraId="55169A2C">
      <w:pPr>
        <w:spacing w:line="360" w:lineRule="auto"/>
        <w:ind w:firstLine="420" w:firstLineChars="200"/>
        <w:rPr>
          <w:rFonts w:ascii="宋体" w:hAnsi="宋体"/>
          <w:color w:val="auto"/>
          <w:szCs w:val="21"/>
          <w:highlight w:val="none"/>
        </w:rPr>
      </w:pPr>
    </w:p>
    <w:p w14:paraId="7602A2EC">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232" w:name="_Toc296347227"/>
      <w:bookmarkStart w:id="1233" w:name="_Toc296891056"/>
      <w:bookmarkStart w:id="1234" w:name="_Toc296503228"/>
      <w:bookmarkStart w:id="1235" w:name="_Toc296944567"/>
      <w:bookmarkStart w:id="1236" w:name="_Toc296346729"/>
      <w:bookmarkStart w:id="1237" w:name="_Toc267261699"/>
      <w:bookmarkStart w:id="1238" w:name="_Toc296891268"/>
      <w:r>
        <w:rPr>
          <w:rFonts w:hint="eastAsia" w:ascii="宋体" w:hAnsi="宋体"/>
          <w:color w:val="auto"/>
          <w:szCs w:val="21"/>
          <w:highlight w:val="none"/>
        </w:rPr>
        <w:t>件3：</w:t>
      </w:r>
    </w:p>
    <w:bookmarkEnd w:id="1232"/>
    <w:bookmarkEnd w:id="1233"/>
    <w:bookmarkEnd w:id="1234"/>
    <w:bookmarkEnd w:id="1235"/>
    <w:bookmarkEnd w:id="1236"/>
    <w:bookmarkEnd w:id="1237"/>
    <w:bookmarkEnd w:id="1238"/>
    <w:p w14:paraId="3BB3927E">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2AE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331AE3">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14:paraId="5C61E630">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14:paraId="0C9EECDB">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14:paraId="12954646">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14:paraId="4BAAAED2">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0E7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67107021">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14:paraId="1704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9DC056">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14:paraId="5F14B6A5">
            <w:pPr>
              <w:spacing w:line="400" w:lineRule="exact"/>
              <w:ind w:firstLine="420" w:firstLineChars="200"/>
              <w:rPr>
                <w:rFonts w:ascii="宋体" w:hAnsi="宋体"/>
                <w:color w:val="auto"/>
                <w:szCs w:val="21"/>
                <w:highlight w:val="none"/>
              </w:rPr>
            </w:pPr>
          </w:p>
        </w:tc>
        <w:tc>
          <w:tcPr>
            <w:tcW w:w="1134" w:type="dxa"/>
            <w:vAlign w:val="center"/>
          </w:tcPr>
          <w:p w14:paraId="1E388F67">
            <w:pPr>
              <w:spacing w:line="400" w:lineRule="exact"/>
              <w:ind w:firstLine="420" w:firstLineChars="200"/>
              <w:rPr>
                <w:rFonts w:ascii="宋体" w:hAnsi="宋体"/>
                <w:color w:val="auto"/>
                <w:szCs w:val="21"/>
                <w:highlight w:val="none"/>
              </w:rPr>
            </w:pPr>
          </w:p>
        </w:tc>
        <w:tc>
          <w:tcPr>
            <w:tcW w:w="1134" w:type="dxa"/>
            <w:vAlign w:val="center"/>
          </w:tcPr>
          <w:p w14:paraId="5F8E6DBC">
            <w:pPr>
              <w:spacing w:line="400" w:lineRule="exact"/>
              <w:ind w:firstLine="420" w:firstLineChars="200"/>
              <w:rPr>
                <w:rFonts w:ascii="宋体" w:hAnsi="宋体"/>
                <w:color w:val="auto"/>
                <w:szCs w:val="21"/>
                <w:highlight w:val="none"/>
              </w:rPr>
            </w:pPr>
          </w:p>
        </w:tc>
        <w:tc>
          <w:tcPr>
            <w:tcW w:w="4252" w:type="dxa"/>
            <w:vAlign w:val="center"/>
          </w:tcPr>
          <w:p w14:paraId="6E0C60C3">
            <w:pPr>
              <w:spacing w:line="400" w:lineRule="exact"/>
              <w:ind w:firstLine="420" w:firstLineChars="200"/>
              <w:rPr>
                <w:rFonts w:ascii="宋体" w:hAnsi="宋体"/>
                <w:color w:val="auto"/>
                <w:szCs w:val="21"/>
                <w:highlight w:val="none"/>
              </w:rPr>
            </w:pPr>
          </w:p>
        </w:tc>
      </w:tr>
      <w:tr w14:paraId="4A19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518EB84">
            <w:pPr>
              <w:spacing w:line="400" w:lineRule="exact"/>
              <w:jc w:val="center"/>
              <w:rPr>
                <w:rFonts w:ascii="宋体" w:hAnsi="宋体"/>
                <w:color w:val="auto"/>
                <w:szCs w:val="21"/>
                <w:highlight w:val="none"/>
              </w:rPr>
            </w:pPr>
          </w:p>
        </w:tc>
        <w:tc>
          <w:tcPr>
            <w:tcW w:w="1418" w:type="dxa"/>
            <w:vAlign w:val="center"/>
          </w:tcPr>
          <w:p w14:paraId="1CBB3EB0">
            <w:pPr>
              <w:spacing w:line="400" w:lineRule="exact"/>
              <w:ind w:firstLine="420" w:firstLineChars="200"/>
              <w:rPr>
                <w:rFonts w:ascii="宋体" w:hAnsi="宋体"/>
                <w:color w:val="auto"/>
                <w:szCs w:val="21"/>
                <w:highlight w:val="none"/>
              </w:rPr>
            </w:pPr>
          </w:p>
        </w:tc>
        <w:tc>
          <w:tcPr>
            <w:tcW w:w="1134" w:type="dxa"/>
            <w:vAlign w:val="center"/>
          </w:tcPr>
          <w:p w14:paraId="23C0FF62">
            <w:pPr>
              <w:spacing w:line="400" w:lineRule="exact"/>
              <w:ind w:firstLine="420" w:firstLineChars="200"/>
              <w:rPr>
                <w:rFonts w:ascii="宋体" w:hAnsi="宋体"/>
                <w:color w:val="auto"/>
                <w:szCs w:val="21"/>
                <w:highlight w:val="none"/>
              </w:rPr>
            </w:pPr>
          </w:p>
        </w:tc>
        <w:tc>
          <w:tcPr>
            <w:tcW w:w="1134" w:type="dxa"/>
            <w:vAlign w:val="center"/>
          </w:tcPr>
          <w:p w14:paraId="62A9F575">
            <w:pPr>
              <w:spacing w:line="400" w:lineRule="exact"/>
              <w:ind w:firstLine="420" w:firstLineChars="200"/>
              <w:rPr>
                <w:rFonts w:ascii="宋体" w:hAnsi="宋体"/>
                <w:color w:val="auto"/>
                <w:szCs w:val="21"/>
                <w:highlight w:val="none"/>
              </w:rPr>
            </w:pPr>
          </w:p>
        </w:tc>
        <w:tc>
          <w:tcPr>
            <w:tcW w:w="4252" w:type="dxa"/>
            <w:vAlign w:val="center"/>
          </w:tcPr>
          <w:p w14:paraId="1B2EFE4D">
            <w:pPr>
              <w:spacing w:line="400" w:lineRule="exact"/>
              <w:ind w:firstLine="420" w:firstLineChars="200"/>
              <w:rPr>
                <w:rFonts w:ascii="宋体" w:hAnsi="宋体"/>
                <w:color w:val="auto"/>
                <w:szCs w:val="21"/>
                <w:highlight w:val="none"/>
              </w:rPr>
            </w:pPr>
          </w:p>
        </w:tc>
      </w:tr>
      <w:tr w14:paraId="7DB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2C2F7B">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12587953">
            <w:pPr>
              <w:spacing w:line="400" w:lineRule="exact"/>
              <w:ind w:firstLine="420" w:firstLineChars="200"/>
              <w:rPr>
                <w:rFonts w:ascii="宋体" w:hAnsi="宋体"/>
                <w:color w:val="auto"/>
                <w:szCs w:val="21"/>
                <w:highlight w:val="none"/>
              </w:rPr>
            </w:pPr>
          </w:p>
        </w:tc>
        <w:tc>
          <w:tcPr>
            <w:tcW w:w="1134" w:type="dxa"/>
            <w:vAlign w:val="center"/>
          </w:tcPr>
          <w:p w14:paraId="271008DA">
            <w:pPr>
              <w:spacing w:line="400" w:lineRule="exact"/>
              <w:ind w:firstLine="420" w:firstLineChars="200"/>
              <w:rPr>
                <w:rFonts w:ascii="宋体" w:hAnsi="宋体"/>
                <w:color w:val="auto"/>
                <w:szCs w:val="21"/>
                <w:highlight w:val="none"/>
              </w:rPr>
            </w:pPr>
          </w:p>
        </w:tc>
        <w:tc>
          <w:tcPr>
            <w:tcW w:w="1134" w:type="dxa"/>
            <w:vAlign w:val="center"/>
          </w:tcPr>
          <w:p w14:paraId="47E2F7A6">
            <w:pPr>
              <w:spacing w:line="400" w:lineRule="exact"/>
              <w:ind w:firstLine="420" w:firstLineChars="200"/>
              <w:rPr>
                <w:rFonts w:ascii="宋体" w:hAnsi="宋体"/>
                <w:color w:val="auto"/>
                <w:szCs w:val="21"/>
                <w:highlight w:val="none"/>
              </w:rPr>
            </w:pPr>
          </w:p>
        </w:tc>
        <w:tc>
          <w:tcPr>
            <w:tcW w:w="4252" w:type="dxa"/>
            <w:vAlign w:val="center"/>
          </w:tcPr>
          <w:p w14:paraId="1FD642E4">
            <w:pPr>
              <w:spacing w:line="400" w:lineRule="exact"/>
              <w:ind w:firstLine="420" w:firstLineChars="200"/>
              <w:rPr>
                <w:rFonts w:ascii="宋体" w:hAnsi="宋体"/>
                <w:color w:val="auto"/>
                <w:szCs w:val="21"/>
                <w:highlight w:val="none"/>
              </w:rPr>
            </w:pPr>
          </w:p>
        </w:tc>
      </w:tr>
      <w:tr w14:paraId="1632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8E48474">
            <w:pPr>
              <w:spacing w:line="400" w:lineRule="exact"/>
              <w:jc w:val="center"/>
              <w:rPr>
                <w:rFonts w:ascii="宋体" w:hAnsi="宋体"/>
                <w:color w:val="auto"/>
                <w:szCs w:val="21"/>
                <w:highlight w:val="none"/>
              </w:rPr>
            </w:pPr>
          </w:p>
        </w:tc>
        <w:tc>
          <w:tcPr>
            <w:tcW w:w="1418" w:type="dxa"/>
            <w:vAlign w:val="center"/>
          </w:tcPr>
          <w:p w14:paraId="2BDE908A">
            <w:pPr>
              <w:spacing w:line="400" w:lineRule="exact"/>
              <w:ind w:firstLine="420" w:firstLineChars="200"/>
              <w:rPr>
                <w:rFonts w:ascii="宋体" w:hAnsi="宋体"/>
                <w:color w:val="auto"/>
                <w:szCs w:val="21"/>
                <w:highlight w:val="none"/>
              </w:rPr>
            </w:pPr>
          </w:p>
        </w:tc>
        <w:tc>
          <w:tcPr>
            <w:tcW w:w="1134" w:type="dxa"/>
            <w:vAlign w:val="center"/>
          </w:tcPr>
          <w:p w14:paraId="4AE2D608">
            <w:pPr>
              <w:spacing w:line="400" w:lineRule="exact"/>
              <w:ind w:firstLine="420" w:firstLineChars="200"/>
              <w:rPr>
                <w:rFonts w:ascii="宋体" w:hAnsi="宋体"/>
                <w:color w:val="auto"/>
                <w:szCs w:val="21"/>
                <w:highlight w:val="none"/>
              </w:rPr>
            </w:pPr>
          </w:p>
        </w:tc>
        <w:tc>
          <w:tcPr>
            <w:tcW w:w="1134" w:type="dxa"/>
            <w:vAlign w:val="center"/>
          </w:tcPr>
          <w:p w14:paraId="036117EB">
            <w:pPr>
              <w:spacing w:line="400" w:lineRule="exact"/>
              <w:ind w:firstLine="420" w:firstLineChars="200"/>
              <w:rPr>
                <w:rFonts w:ascii="宋体" w:hAnsi="宋体"/>
                <w:color w:val="auto"/>
                <w:szCs w:val="21"/>
                <w:highlight w:val="none"/>
              </w:rPr>
            </w:pPr>
          </w:p>
        </w:tc>
        <w:tc>
          <w:tcPr>
            <w:tcW w:w="4252" w:type="dxa"/>
            <w:vAlign w:val="center"/>
          </w:tcPr>
          <w:p w14:paraId="0F0F8B7E">
            <w:pPr>
              <w:spacing w:line="400" w:lineRule="exact"/>
              <w:ind w:firstLine="420" w:firstLineChars="200"/>
              <w:rPr>
                <w:rFonts w:ascii="宋体" w:hAnsi="宋体"/>
                <w:color w:val="auto"/>
                <w:szCs w:val="21"/>
                <w:highlight w:val="none"/>
              </w:rPr>
            </w:pPr>
          </w:p>
        </w:tc>
      </w:tr>
      <w:tr w14:paraId="65E2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18E4590">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14:paraId="4962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6EB619">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14:paraId="207F0703">
            <w:pPr>
              <w:spacing w:line="400" w:lineRule="exact"/>
              <w:ind w:firstLine="420" w:firstLineChars="200"/>
              <w:rPr>
                <w:rFonts w:ascii="宋体" w:hAnsi="宋体"/>
                <w:color w:val="auto"/>
                <w:szCs w:val="21"/>
                <w:highlight w:val="none"/>
              </w:rPr>
            </w:pPr>
          </w:p>
        </w:tc>
        <w:tc>
          <w:tcPr>
            <w:tcW w:w="1134" w:type="dxa"/>
            <w:vAlign w:val="center"/>
          </w:tcPr>
          <w:p w14:paraId="5A960568">
            <w:pPr>
              <w:spacing w:line="400" w:lineRule="exact"/>
              <w:ind w:firstLine="420" w:firstLineChars="200"/>
              <w:rPr>
                <w:rFonts w:ascii="宋体" w:hAnsi="宋体"/>
                <w:color w:val="auto"/>
                <w:szCs w:val="21"/>
                <w:highlight w:val="none"/>
              </w:rPr>
            </w:pPr>
          </w:p>
        </w:tc>
        <w:tc>
          <w:tcPr>
            <w:tcW w:w="1134" w:type="dxa"/>
            <w:vAlign w:val="center"/>
          </w:tcPr>
          <w:p w14:paraId="61C44B4D">
            <w:pPr>
              <w:spacing w:line="400" w:lineRule="exact"/>
              <w:ind w:firstLine="420" w:firstLineChars="200"/>
              <w:rPr>
                <w:rFonts w:ascii="宋体" w:hAnsi="宋体"/>
                <w:color w:val="auto"/>
                <w:szCs w:val="21"/>
                <w:highlight w:val="none"/>
              </w:rPr>
            </w:pPr>
          </w:p>
        </w:tc>
        <w:tc>
          <w:tcPr>
            <w:tcW w:w="4252" w:type="dxa"/>
            <w:vAlign w:val="center"/>
          </w:tcPr>
          <w:p w14:paraId="7B5E147A">
            <w:pPr>
              <w:spacing w:line="400" w:lineRule="exact"/>
              <w:ind w:firstLine="420" w:firstLineChars="200"/>
              <w:rPr>
                <w:rFonts w:ascii="宋体" w:hAnsi="宋体"/>
                <w:color w:val="auto"/>
                <w:szCs w:val="21"/>
                <w:highlight w:val="none"/>
              </w:rPr>
            </w:pPr>
          </w:p>
        </w:tc>
      </w:tr>
      <w:tr w14:paraId="5F98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9213E89">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14:paraId="416B2FAD">
            <w:pPr>
              <w:spacing w:line="400" w:lineRule="exact"/>
              <w:ind w:firstLine="420" w:firstLineChars="200"/>
              <w:rPr>
                <w:rFonts w:ascii="宋体" w:hAnsi="宋体"/>
                <w:color w:val="auto"/>
                <w:szCs w:val="21"/>
                <w:highlight w:val="none"/>
              </w:rPr>
            </w:pPr>
          </w:p>
        </w:tc>
        <w:tc>
          <w:tcPr>
            <w:tcW w:w="1134" w:type="dxa"/>
            <w:vAlign w:val="center"/>
          </w:tcPr>
          <w:p w14:paraId="27055635">
            <w:pPr>
              <w:spacing w:line="400" w:lineRule="exact"/>
              <w:ind w:firstLine="420" w:firstLineChars="200"/>
              <w:rPr>
                <w:rFonts w:ascii="宋体" w:hAnsi="宋体"/>
                <w:color w:val="auto"/>
                <w:szCs w:val="21"/>
                <w:highlight w:val="none"/>
              </w:rPr>
            </w:pPr>
          </w:p>
        </w:tc>
        <w:tc>
          <w:tcPr>
            <w:tcW w:w="1134" w:type="dxa"/>
            <w:vAlign w:val="center"/>
          </w:tcPr>
          <w:p w14:paraId="63197F6B">
            <w:pPr>
              <w:spacing w:line="400" w:lineRule="exact"/>
              <w:ind w:firstLine="420" w:firstLineChars="200"/>
              <w:rPr>
                <w:rFonts w:ascii="宋体" w:hAnsi="宋体"/>
                <w:color w:val="auto"/>
                <w:szCs w:val="21"/>
                <w:highlight w:val="none"/>
              </w:rPr>
            </w:pPr>
          </w:p>
        </w:tc>
        <w:tc>
          <w:tcPr>
            <w:tcW w:w="4252" w:type="dxa"/>
            <w:vAlign w:val="center"/>
          </w:tcPr>
          <w:p w14:paraId="2DB11413">
            <w:pPr>
              <w:spacing w:line="400" w:lineRule="exact"/>
              <w:ind w:firstLine="420" w:firstLineChars="200"/>
              <w:rPr>
                <w:rFonts w:ascii="宋体" w:hAnsi="宋体"/>
                <w:color w:val="auto"/>
                <w:szCs w:val="21"/>
                <w:highlight w:val="none"/>
              </w:rPr>
            </w:pPr>
          </w:p>
        </w:tc>
      </w:tr>
      <w:tr w14:paraId="441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126BF5">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14:paraId="749D2200">
            <w:pPr>
              <w:spacing w:line="400" w:lineRule="exact"/>
              <w:ind w:firstLine="420" w:firstLineChars="200"/>
              <w:rPr>
                <w:rFonts w:ascii="宋体" w:hAnsi="宋体"/>
                <w:color w:val="auto"/>
                <w:szCs w:val="21"/>
                <w:highlight w:val="none"/>
              </w:rPr>
            </w:pPr>
          </w:p>
        </w:tc>
        <w:tc>
          <w:tcPr>
            <w:tcW w:w="1134" w:type="dxa"/>
            <w:vAlign w:val="center"/>
          </w:tcPr>
          <w:p w14:paraId="14560439">
            <w:pPr>
              <w:spacing w:line="400" w:lineRule="exact"/>
              <w:ind w:firstLine="420" w:firstLineChars="200"/>
              <w:rPr>
                <w:rFonts w:ascii="宋体" w:hAnsi="宋体"/>
                <w:color w:val="auto"/>
                <w:szCs w:val="21"/>
                <w:highlight w:val="none"/>
              </w:rPr>
            </w:pPr>
          </w:p>
        </w:tc>
        <w:tc>
          <w:tcPr>
            <w:tcW w:w="1134" w:type="dxa"/>
            <w:vAlign w:val="center"/>
          </w:tcPr>
          <w:p w14:paraId="6097D70C">
            <w:pPr>
              <w:spacing w:line="400" w:lineRule="exact"/>
              <w:ind w:firstLine="420" w:firstLineChars="200"/>
              <w:rPr>
                <w:rFonts w:ascii="宋体" w:hAnsi="宋体"/>
                <w:color w:val="auto"/>
                <w:szCs w:val="21"/>
                <w:highlight w:val="none"/>
              </w:rPr>
            </w:pPr>
          </w:p>
        </w:tc>
        <w:tc>
          <w:tcPr>
            <w:tcW w:w="4252" w:type="dxa"/>
            <w:vAlign w:val="center"/>
          </w:tcPr>
          <w:p w14:paraId="601D6F3A">
            <w:pPr>
              <w:spacing w:line="400" w:lineRule="exact"/>
              <w:ind w:firstLine="420" w:firstLineChars="200"/>
              <w:rPr>
                <w:rFonts w:ascii="宋体" w:hAnsi="宋体"/>
                <w:color w:val="auto"/>
                <w:szCs w:val="21"/>
                <w:highlight w:val="none"/>
              </w:rPr>
            </w:pPr>
          </w:p>
        </w:tc>
      </w:tr>
      <w:tr w14:paraId="766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FA6532">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14:paraId="7AE25534">
            <w:pPr>
              <w:spacing w:line="400" w:lineRule="exact"/>
              <w:ind w:firstLine="420" w:firstLineChars="200"/>
              <w:rPr>
                <w:rFonts w:ascii="宋体" w:hAnsi="宋体"/>
                <w:color w:val="auto"/>
                <w:szCs w:val="21"/>
                <w:highlight w:val="none"/>
              </w:rPr>
            </w:pPr>
          </w:p>
        </w:tc>
        <w:tc>
          <w:tcPr>
            <w:tcW w:w="1134" w:type="dxa"/>
            <w:vAlign w:val="center"/>
          </w:tcPr>
          <w:p w14:paraId="7BC54C7A">
            <w:pPr>
              <w:spacing w:line="400" w:lineRule="exact"/>
              <w:ind w:firstLine="420" w:firstLineChars="200"/>
              <w:rPr>
                <w:rFonts w:ascii="宋体" w:hAnsi="宋体"/>
                <w:color w:val="auto"/>
                <w:szCs w:val="21"/>
                <w:highlight w:val="none"/>
              </w:rPr>
            </w:pPr>
          </w:p>
        </w:tc>
        <w:tc>
          <w:tcPr>
            <w:tcW w:w="1134" w:type="dxa"/>
            <w:vAlign w:val="center"/>
          </w:tcPr>
          <w:p w14:paraId="1BCDEEA5">
            <w:pPr>
              <w:spacing w:line="400" w:lineRule="exact"/>
              <w:ind w:firstLine="420" w:firstLineChars="200"/>
              <w:rPr>
                <w:rFonts w:ascii="宋体" w:hAnsi="宋体"/>
                <w:color w:val="auto"/>
                <w:szCs w:val="21"/>
                <w:highlight w:val="none"/>
              </w:rPr>
            </w:pPr>
          </w:p>
        </w:tc>
        <w:tc>
          <w:tcPr>
            <w:tcW w:w="4252" w:type="dxa"/>
            <w:vAlign w:val="center"/>
          </w:tcPr>
          <w:p w14:paraId="07905929">
            <w:pPr>
              <w:spacing w:line="400" w:lineRule="exact"/>
              <w:ind w:firstLine="420" w:firstLineChars="200"/>
              <w:rPr>
                <w:rFonts w:ascii="宋体" w:hAnsi="宋体"/>
                <w:color w:val="auto"/>
                <w:szCs w:val="21"/>
                <w:highlight w:val="none"/>
              </w:rPr>
            </w:pPr>
          </w:p>
        </w:tc>
      </w:tr>
      <w:tr w14:paraId="3ECE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73C605">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14:paraId="1E585690">
            <w:pPr>
              <w:spacing w:line="400" w:lineRule="exact"/>
              <w:ind w:firstLine="420" w:firstLineChars="200"/>
              <w:rPr>
                <w:rFonts w:ascii="宋体" w:hAnsi="宋体"/>
                <w:color w:val="auto"/>
                <w:szCs w:val="21"/>
                <w:highlight w:val="none"/>
              </w:rPr>
            </w:pPr>
          </w:p>
        </w:tc>
        <w:tc>
          <w:tcPr>
            <w:tcW w:w="1134" w:type="dxa"/>
            <w:vAlign w:val="center"/>
          </w:tcPr>
          <w:p w14:paraId="2907B4D0">
            <w:pPr>
              <w:spacing w:line="400" w:lineRule="exact"/>
              <w:ind w:firstLine="420" w:firstLineChars="200"/>
              <w:rPr>
                <w:rFonts w:ascii="宋体" w:hAnsi="宋体"/>
                <w:color w:val="auto"/>
                <w:szCs w:val="21"/>
                <w:highlight w:val="none"/>
              </w:rPr>
            </w:pPr>
          </w:p>
        </w:tc>
        <w:tc>
          <w:tcPr>
            <w:tcW w:w="1134" w:type="dxa"/>
            <w:vAlign w:val="center"/>
          </w:tcPr>
          <w:p w14:paraId="008F3963">
            <w:pPr>
              <w:spacing w:line="400" w:lineRule="exact"/>
              <w:ind w:firstLine="420" w:firstLineChars="200"/>
              <w:rPr>
                <w:rFonts w:ascii="宋体" w:hAnsi="宋体"/>
                <w:color w:val="auto"/>
                <w:szCs w:val="21"/>
                <w:highlight w:val="none"/>
              </w:rPr>
            </w:pPr>
          </w:p>
        </w:tc>
        <w:tc>
          <w:tcPr>
            <w:tcW w:w="4252" w:type="dxa"/>
            <w:vAlign w:val="center"/>
          </w:tcPr>
          <w:p w14:paraId="327215F8">
            <w:pPr>
              <w:spacing w:line="400" w:lineRule="exact"/>
              <w:ind w:firstLine="420" w:firstLineChars="200"/>
              <w:rPr>
                <w:rFonts w:ascii="宋体" w:hAnsi="宋体"/>
                <w:color w:val="auto"/>
                <w:szCs w:val="21"/>
                <w:highlight w:val="none"/>
              </w:rPr>
            </w:pPr>
          </w:p>
        </w:tc>
      </w:tr>
      <w:tr w14:paraId="15B0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51CA918">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14:paraId="4E215C07">
            <w:pPr>
              <w:spacing w:line="400" w:lineRule="exact"/>
              <w:ind w:firstLine="420" w:firstLineChars="200"/>
              <w:rPr>
                <w:rFonts w:ascii="宋体" w:hAnsi="宋体"/>
                <w:color w:val="auto"/>
                <w:szCs w:val="21"/>
                <w:highlight w:val="none"/>
              </w:rPr>
            </w:pPr>
          </w:p>
        </w:tc>
        <w:tc>
          <w:tcPr>
            <w:tcW w:w="1134" w:type="dxa"/>
            <w:vAlign w:val="center"/>
          </w:tcPr>
          <w:p w14:paraId="43245B60">
            <w:pPr>
              <w:spacing w:line="400" w:lineRule="exact"/>
              <w:ind w:firstLine="420" w:firstLineChars="200"/>
              <w:rPr>
                <w:rFonts w:ascii="宋体" w:hAnsi="宋体"/>
                <w:color w:val="auto"/>
                <w:szCs w:val="21"/>
                <w:highlight w:val="none"/>
              </w:rPr>
            </w:pPr>
          </w:p>
        </w:tc>
        <w:tc>
          <w:tcPr>
            <w:tcW w:w="1134" w:type="dxa"/>
            <w:vAlign w:val="center"/>
          </w:tcPr>
          <w:p w14:paraId="4DA99A57">
            <w:pPr>
              <w:spacing w:line="400" w:lineRule="exact"/>
              <w:ind w:firstLine="420" w:firstLineChars="200"/>
              <w:rPr>
                <w:rFonts w:ascii="宋体" w:hAnsi="宋体"/>
                <w:color w:val="auto"/>
                <w:szCs w:val="21"/>
                <w:highlight w:val="none"/>
              </w:rPr>
            </w:pPr>
          </w:p>
        </w:tc>
        <w:tc>
          <w:tcPr>
            <w:tcW w:w="4252" w:type="dxa"/>
            <w:vAlign w:val="center"/>
          </w:tcPr>
          <w:p w14:paraId="38792B9C">
            <w:pPr>
              <w:spacing w:line="400" w:lineRule="exact"/>
              <w:ind w:firstLine="420" w:firstLineChars="200"/>
              <w:rPr>
                <w:rFonts w:ascii="宋体" w:hAnsi="宋体"/>
                <w:color w:val="auto"/>
                <w:szCs w:val="21"/>
                <w:highlight w:val="none"/>
              </w:rPr>
            </w:pPr>
          </w:p>
        </w:tc>
      </w:tr>
      <w:tr w14:paraId="4AE6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4668C1B">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14:paraId="1BC263A1">
            <w:pPr>
              <w:spacing w:line="400" w:lineRule="exact"/>
              <w:ind w:firstLine="420" w:firstLineChars="200"/>
              <w:rPr>
                <w:rFonts w:ascii="宋体" w:hAnsi="宋体"/>
                <w:color w:val="auto"/>
                <w:szCs w:val="21"/>
                <w:highlight w:val="none"/>
              </w:rPr>
            </w:pPr>
          </w:p>
        </w:tc>
        <w:tc>
          <w:tcPr>
            <w:tcW w:w="1134" w:type="dxa"/>
            <w:vAlign w:val="center"/>
          </w:tcPr>
          <w:p w14:paraId="2B98FA04">
            <w:pPr>
              <w:spacing w:line="400" w:lineRule="exact"/>
              <w:ind w:firstLine="420" w:firstLineChars="200"/>
              <w:rPr>
                <w:rFonts w:ascii="宋体" w:hAnsi="宋体"/>
                <w:color w:val="auto"/>
                <w:szCs w:val="21"/>
                <w:highlight w:val="none"/>
              </w:rPr>
            </w:pPr>
          </w:p>
        </w:tc>
        <w:tc>
          <w:tcPr>
            <w:tcW w:w="1134" w:type="dxa"/>
            <w:vAlign w:val="center"/>
          </w:tcPr>
          <w:p w14:paraId="745498B6">
            <w:pPr>
              <w:spacing w:line="400" w:lineRule="exact"/>
              <w:ind w:firstLine="420" w:firstLineChars="200"/>
              <w:rPr>
                <w:rFonts w:ascii="宋体" w:hAnsi="宋体"/>
                <w:color w:val="auto"/>
                <w:szCs w:val="21"/>
                <w:highlight w:val="none"/>
              </w:rPr>
            </w:pPr>
          </w:p>
        </w:tc>
        <w:tc>
          <w:tcPr>
            <w:tcW w:w="4252" w:type="dxa"/>
            <w:vAlign w:val="center"/>
          </w:tcPr>
          <w:p w14:paraId="6012665A">
            <w:pPr>
              <w:spacing w:line="400" w:lineRule="exact"/>
              <w:ind w:firstLine="420" w:firstLineChars="200"/>
              <w:rPr>
                <w:rFonts w:ascii="宋体" w:hAnsi="宋体"/>
                <w:color w:val="auto"/>
                <w:szCs w:val="21"/>
                <w:highlight w:val="none"/>
              </w:rPr>
            </w:pPr>
          </w:p>
        </w:tc>
      </w:tr>
      <w:tr w14:paraId="1660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B5B453">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14:paraId="5FA84211">
            <w:pPr>
              <w:spacing w:line="400" w:lineRule="exact"/>
              <w:ind w:firstLine="420" w:firstLineChars="200"/>
              <w:rPr>
                <w:rFonts w:ascii="宋体" w:hAnsi="宋体"/>
                <w:color w:val="auto"/>
                <w:szCs w:val="21"/>
                <w:highlight w:val="none"/>
              </w:rPr>
            </w:pPr>
          </w:p>
        </w:tc>
        <w:tc>
          <w:tcPr>
            <w:tcW w:w="1134" w:type="dxa"/>
            <w:vAlign w:val="center"/>
          </w:tcPr>
          <w:p w14:paraId="70403A16">
            <w:pPr>
              <w:spacing w:line="400" w:lineRule="exact"/>
              <w:ind w:firstLine="420" w:firstLineChars="200"/>
              <w:rPr>
                <w:rFonts w:ascii="宋体" w:hAnsi="宋体"/>
                <w:color w:val="auto"/>
                <w:szCs w:val="21"/>
                <w:highlight w:val="none"/>
              </w:rPr>
            </w:pPr>
          </w:p>
        </w:tc>
        <w:tc>
          <w:tcPr>
            <w:tcW w:w="1134" w:type="dxa"/>
            <w:vAlign w:val="center"/>
          </w:tcPr>
          <w:p w14:paraId="618BDD31">
            <w:pPr>
              <w:spacing w:line="400" w:lineRule="exact"/>
              <w:ind w:firstLine="420" w:firstLineChars="200"/>
              <w:rPr>
                <w:rFonts w:ascii="宋体" w:hAnsi="宋体"/>
                <w:color w:val="auto"/>
                <w:szCs w:val="21"/>
                <w:highlight w:val="none"/>
              </w:rPr>
            </w:pPr>
          </w:p>
        </w:tc>
        <w:tc>
          <w:tcPr>
            <w:tcW w:w="4252" w:type="dxa"/>
            <w:vAlign w:val="center"/>
          </w:tcPr>
          <w:p w14:paraId="5595B1BE">
            <w:pPr>
              <w:spacing w:line="400" w:lineRule="exact"/>
              <w:ind w:firstLine="420" w:firstLineChars="200"/>
              <w:rPr>
                <w:rFonts w:ascii="宋体" w:hAnsi="宋体"/>
                <w:color w:val="auto"/>
                <w:szCs w:val="21"/>
                <w:highlight w:val="none"/>
              </w:rPr>
            </w:pPr>
          </w:p>
        </w:tc>
      </w:tr>
      <w:tr w14:paraId="3FA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7F9F620">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7F324267">
            <w:pPr>
              <w:spacing w:line="400" w:lineRule="exact"/>
              <w:ind w:firstLine="420" w:firstLineChars="200"/>
              <w:rPr>
                <w:rFonts w:ascii="宋体" w:hAnsi="宋体"/>
                <w:color w:val="auto"/>
                <w:szCs w:val="21"/>
                <w:highlight w:val="none"/>
              </w:rPr>
            </w:pPr>
          </w:p>
        </w:tc>
        <w:tc>
          <w:tcPr>
            <w:tcW w:w="1134" w:type="dxa"/>
            <w:vAlign w:val="center"/>
          </w:tcPr>
          <w:p w14:paraId="3AEC87DC">
            <w:pPr>
              <w:spacing w:line="400" w:lineRule="exact"/>
              <w:ind w:firstLine="420" w:firstLineChars="200"/>
              <w:rPr>
                <w:rFonts w:ascii="宋体" w:hAnsi="宋体"/>
                <w:color w:val="auto"/>
                <w:szCs w:val="21"/>
                <w:highlight w:val="none"/>
              </w:rPr>
            </w:pPr>
          </w:p>
        </w:tc>
        <w:tc>
          <w:tcPr>
            <w:tcW w:w="1134" w:type="dxa"/>
            <w:vAlign w:val="center"/>
          </w:tcPr>
          <w:p w14:paraId="28FCFFC7">
            <w:pPr>
              <w:spacing w:line="400" w:lineRule="exact"/>
              <w:ind w:firstLine="420" w:firstLineChars="200"/>
              <w:rPr>
                <w:rFonts w:ascii="宋体" w:hAnsi="宋体"/>
                <w:color w:val="auto"/>
                <w:szCs w:val="21"/>
                <w:highlight w:val="none"/>
              </w:rPr>
            </w:pPr>
          </w:p>
        </w:tc>
        <w:tc>
          <w:tcPr>
            <w:tcW w:w="4252" w:type="dxa"/>
            <w:vAlign w:val="center"/>
          </w:tcPr>
          <w:p w14:paraId="2866C96A">
            <w:pPr>
              <w:spacing w:line="400" w:lineRule="exact"/>
              <w:ind w:firstLine="420" w:firstLineChars="200"/>
              <w:rPr>
                <w:rFonts w:ascii="宋体" w:hAnsi="宋体"/>
                <w:color w:val="auto"/>
                <w:szCs w:val="21"/>
                <w:highlight w:val="none"/>
              </w:rPr>
            </w:pPr>
          </w:p>
        </w:tc>
      </w:tr>
      <w:tr w14:paraId="18D6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D8E9CC">
            <w:pPr>
              <w:spacing w:line="400" w:lineRule="exact"/>
              <w:ind w:firstLine="420" w:firstLineChars="200"/>
              <w:rPr>
                <w:rFonts w:ascii="宋体" w:hAnsi="宋体"/>
                <w:color w:val="auto"/>
                <w:szCs w:val="21"/>
                <w:highlight w:val="none"/>
              </w:rPr>
            </w:pPr>
          </w:p>
        </w:tc>
        <w:tc>
          <w:tcPr>
            <w:tcW w:w="1418" w:type="dxa"/>
            <w:vAlign w:val="center"/>
          </w:tcPr>
          <w:p w14:paraId="2E537840">
            <w:pPr>
              <w:spacing w:line="400" w:lineRule="exact"/>
              <w:ind w:firstLine="420" w:firstLineChars="200"/>
              <w:rPr>
                <w:rFonts w:ascii="宋体" w:hAnsi="宋体"/>
                <w:color w:val="auto"/>
                <w:szCs w:val="21"/>
                <w:highlight w:val="none"/>
              </w:rPr>
            </w:pPr>
          </w:p>
        </w:tc>
        <w:tc>
          <w:tcPr>
            <w:tcW w:w="1134" w:type="dxa"/>
            <w:vAlign w:val="center"/>
          </w:tcPr>
          <w:p w14:paraId="52959D7C">
            <w:pPr>
              <w:spacing w:line="400" w:lineRule="exact"/>
              <w:ind w:firstLine="420" w:firstLineChars="200"/>
              <w:rPr>
                <w:rFonts w:ascii="宋体" w:hAnsi="宋体"/>
                <w:color w:val="auto"/>
                <w:szCs w:val="21"/>
                <w:highlight w:val="none"/>
              </w:rPr>
            </w:pPr>
          </w:p>
        </w:tc>
        <w:tc>
          <w:tcPr>
            <w:tcW w:w="1134" w:type="dxa"/>
            <w:vAlign w:val="center"/>
          </w:tcPr>
          <w:p w14:paraId="3C533B1F">
            <w:pPr>
              <w:spacing w:line="400" w:lineRule="exact"/>
              <w:ind w:firstLine="420" w:firstLineChars="200"/>
              <w:rPr>
                <w:rFonts w:ascii="宋体" w:hAnsi="宋体"/>
                <w:color w:val="auto"/>
                <w:szCs w:val="21"/>
                <w:highlight w:val="none"/>
              </w:rPr>
            </w:pPr>
          </w:p>
        </w:tc>
        <w:tc>
          <w:tcPr>
            <w:tcW w:w="4252" w:type="dxa"/>
            <w:vAlign w:val="center"/>
          </w:tcPr>
          <w:p w14:paraId="5B9C3682">
            <w:pPr>
              <w:spacing w:line="400" w:lineRule="exact"/>
              <w:ind w:firstLine="420" w:firstLineChars="200"/>
              <w:rPr>
                <w:rFonts w:ascii="宋体" w:hAnsi="宋体"/>
                <w:color w:val="auto"/>
                <w:szCs w:val="21"/>
                <w:highlight w:val="none"/>
              </w:rPr>
            </w:pPr>
          </w:p>
        </w:tc>
      </w:tr>
      <w:tr w14:paraId="0DBD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7635430">
            <w:pPr>
              <w:spacing w:line="400" w:lineRule="exact"/>
              <w:ind w:firstLine="420" w:firstLineChars="200"/>
              <w:rPr>
                <w:rFonts w:ascii="宋体" w:hAnsi="宋体"/>
                <w:color w:val="auto"/>
                <w:szCs w:val="21"/>
                <w:highlight w:val="none"/>
              </w:rPr>
            </w:pPr>
          </w:p>
        </w:tc>
        <w:tc>
          <w:tcPr>
            <w:tcW w:w="1418" w:type="dxa"/>
            <w:vAlign w:val="center"/>
          </w:tcPr>
          <w:p w14:paraId="25D566E1">
            <w:pPr>
              <w:spacing w:line="400" w:lineRule="exact"/>
              <w:ind w:firstLine="420" w:firstLineChars="200"/>
              <w:rPr>
                <w:rFonts w:ascii="宋体" w:hAnsi="宋体"/>
                <w:color w:val="auto"/>
                <w:szCs w:val="21"/>
                <w:highlight w:val="none"/>
              </w:rPr>
            </w:pPr>
          </w:p>
        </w:tc>
        <w:tc>
          <w:tcPr>
            <w:tcW w:w="1134" w:type="dxa"/>
            <w:vAlign w:val="center"/>
          </w:tcPr>
          <w:p w14:paraId="5E09295F">
            <w:pPr>
              <w:spacing w:line="400" w:lineRule="exact"/>
              <w:ind w:firstLine="420" w:firstLineChars="200"/>
              <w:rPr>
                <w:rFonts w:ascii="宋体" w:hAnsi="宋体"/>
                <w:color w:val="auto"/>
                <w:szCs w:val="21"/>
                <w:highlight w:val="none"/>
              </w:rPr>
            </w:pPr>
          </w:p>
        </w:tc>
        <w:tc>
          <w:tcPr>
            <w:tcW w:w="1134" w:type="dxa"/>
            <w:vAlign w:val="center"/>
          </w:tcPr>
          <w:p w14:paraId="145BCBD6">
            <w:pPr>
              <w:spacing w:line="400" w:lineRule="exact"/>
              <w:ind w:firstLine="420" w:firstLineChars="200"/>
              <w:rPr>
                <w:rFonts w:ascii="宋体" w:hAnsi="宋体"/>
                <w:color w:val="auto"/>
                <w:szCs w:val="21"/>
                <w:highlight w:val="none"/>
              </w:rPr>
            </w:pPr>
          </w:p>
        </w:tc>
        <w:tc>
          <w:tcPr>
            <w:tcW w:w="4252" w:type="dxa"/>
            <w:vAlign w:val="center"/>
          </w:tcPr>
          <w:p w14:paraId="191A9E5B">
            <w:pPr>
              <w:spacing w:line="400" w:lineRule="exact"/>
              <w:ind w:firstLine="420" w:firstLineChars="200"/>
              <w:rPr>
                <w:rFonts w:ascii="宋体" w:hAnsi="宋体"/>
                <w:color w:val="auto"/>
                <w:szCs w:val="21"/>
                <w:highlight w:val="none"/>
              </w:rPr>
            </w:pPr>
          </w:p>
        </w:tc>
      </w:tr>
      <w:tr w14:paraId="2EDC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566781C0">
            <w:pPr>
              <w:spacing w:line="400" w:lineRule="exact"/>
              <w:ind w:firstLine="420" w:firstLineChars="200"/>
              <w:rPr>
                <w:rFonts w:ascii="宋体" w:hAnsi="宋体"/>
                <w:color w:val="auto"/>
                <w:szCs w:val="21"/>
                <w:highlight w:val="none"/>
              </w:rPr>
            </w:pPr>
          </w:p>
        </w:tc>
        <w:tc>
          <w:tcPr>
            <w:tcW w:w="1418" w:type="dxa"/>
            <w:vAlign w:val="center"/>
          </w:tcPr>
          <w:p w14:paraId="0130B3A9">
            <w:pPr>
              <w:spacing w:line="400" w:lineRule="exact"/>
              <w:ind w:firstLine="420" w:firstLineChars="200"/>
              <w:rPr>
                <w:rFonts w:ascii="宋体" w:hAnsi="宋体"/>
                <w:color w:val="auto"/>
                <w:szCs w:val="21"/>
                <w:highlight w:val="none"/>
              </w:rPr>
            </w:pPr>
          </w:p>
        </w:tc>
        <w:tc>
          <w:tcPr>
            <w:tcW w:w="1134" w:type="dxa"/>
            <w:vAlign w:val="center"/>
          </w:tcPr>
          <w:p w14:paraId="0D33C59B">
            <w:pPr>
              <w:spacing w:line="400" w:lineRule="exact"/>
              <w:ind w:firstLine="420" w:firstLineChars="200"/>
              <w:rPr>
                <w:rFonts w:ascii="宋体" w:hAnsi="宋体"/>
                <w:color w:val="auto"/>
                <w:szCs w:val="21"/>
                <w:highlight w:val="none"/>
              </w:rPr>
            </w:pPr>
          </w:p>
        </w:tc>
        <w:tc>
          <w:tcPr>
            <w:tcW w:w="1134" w:type="dxa"/>
            <w:vAlign w:val="center"/>
          </w:tcPr>
          <w:p w14:paraId="4A83E9EF">
            <w:pPr>
              <w:spacing w:line="400" w:lineRule="exact"/>
              <w:ind w:firstLine="420" w:firstLineChars="200"/>
              <w:rPr>
                <w:rFonts w:ascii="宋体" w:hAnsi="宋体"/>
                <w:color w:val="auto"/>
                <w:szCs w:val="21"/>
                <w:highlight w:val="none"/>
              </w:rPr>
            </w:pPr>
          </w:p>
        </w:tc>
        <w:tc>
          <w:tcPr>
            <w:tcW w:w="4252" w:type="dxa"/>
            <w:vAlign w:val="center"/>
          </w:tcPr>
          <w:p w14:paraId="3494EFE1">
            <w:pPr>
              <w:spacing w:line="400" w:lineRule="exact"/>
              <w:ind w:firstLine="420" w:firstLineChars="200"/>
              <w:rPr>
                <w:rFonts w:ascii="宋体" w:hAnsi="宋体"/>
                <w:color w:val="auto"/>
                <w:szCs w:val="21"/>
                <w:highlight w:val="none"/>
              </w:rPr>
            </w:pPr>
          </w:p>
        </w:tc>
      </w:tr>
      <w:tr w14:paraId="18A2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3278913B">
            <w:pPr>
              <w:spacing w:line="400" w:lineRule="exact"/>
              <w:ind w:firstLine="420" w:firstLineChars="200"/>
              <w:rPr>
                <w:rFonts w:ascii="宋体" w:hAnsi="宋体"/>
                <w:color w:val="auto"/>
                <w:szCs w:val="21"/>
                <w:highlight w:val="none"/>
              </w:rPr>
            </w:pPr>
          </w:p>
        </w:tc>
        <w:tc>
          <w:tcPr>
            <w:tcW w:w="1418" w:type="dxa"/>
            <w:vAlign w:val="center"/>
          </w:tcPr>
          <w:p w14:paraId="24ABDEFA">
            <w:pPr>
              <w:spacing w:line="400" w:lineRule="exact"/>
              <w:ind w:firstLine="420" w:firstLineChars="200"/>
              <w:rPr>
                <w:rFonts w:ascii="宋体" w:hAnsi="宋体"/>
                <w:color w:val="auto"/>
                <w:szCs w:val="21"/>
                <w:highlight w:val="none"/>
              </w:rPr>
            </w:pPr>
          </w:p>
        </w:tc>
        <w:tc>
          <w:tcPr>
            <w:tcW w:w="1134" w:type="dxa"/>
            <w:vAlign w:val="center"/>
          </w:tcPr>
          <w:p w14:paraId="3CF0246D">
            <w:pPr>
              <w:spacing w:line="400" w:lineRule="exact"/>
              <w:ind w:firstLine="420" w:firstLineChars="200"/>
              <w:rPr>
                <w:rFonts w:ascii="宋体" w:hAnsi="宋体"/>
                <w:color w:val="auto"/>
                <w:szCs w:val="21"/>
                <w:highlight w:val="none"/>
              </w:rPr>
            </w:pPr>
          </w:p>
        </w:tc>
        <w:tc>
          <w:tcPr>
            <w:tcW w:w="1134" w:type="dxa"/>
            <w:vAlign w:val="center"/>
          </w:tcPr>
          <w:p w14:paraId="3E1557E3">
            <w:pPr>
              <w:spacing w:line="400" w:lineRule="exact"/>
              <w:ind w:firstLine="420" w:firstLineChars="200"/>
              <w:rPr>
                <w:rFonts w:ascii="宋体" w:hAnsi="宋体"/>
                <w:color w:val="auto"/>
                <w:szCs w:val="21"/>
                <w:highlight w:val="none"/>
              </w:rPr>
            </w:pPr>
          </w:p>
        </w:tc>
        <w:tc>
          <w:tcPr>
            <w:tcW w:w="4252" w:type="dxa"/>
            <w:vAlign w:val="center"/>
          </w:tcPr>
          <w:p w14:paraId="2615348A">
            <w:pPr>
              <w:spacing w:line="400" w:lineRule="exact"/>
              <w:ind w:firstLine="420" w:firstLineChars="200"/>
              <w:rPr>
                <w:rFonts w:ascii="宋体" w:hAnsi="宋体"/>
                <w:color w:val="auto"/>
                <w:szCs w:val="21"/>
                <w:highlight w:val="none"/>
              </w:rPr>
            </w:pPr>
          </w:p>
        </w:tc>
      </w:tr>
    </w:tbl>
    <w:p w14:paraId="2EBF3114">
      <w:pPr>
        <w:spacing w:line="480" w:lineRule="auto"/>
        <w:rPr>
          <w:rFonts w:ascii="宋体" w:hAnsi="宋体"/>
          <w:color w:val="auto"/>
          <w:szCs w:val="21"/>
          <w:highlight w:val="none"/>
        </w:rPr>
      </w:pPr>
      <w:r>
        <w:rPr>
          <w:rFonts w:hint="eastAsia" w:ascii="宋体" w:hAnsi="宋体"/>
          <w:color w:val="auto"/>
          <w:szCs w:val="21"/>
          <w:highlight w:val="none"/>
        </w:rPr>
        <w:br w:type="page"/>
      </w:r>
      <w:bookmarkStart w:id="1239" w:name="_Toc267261701"/>
      <w:r>
        <w:rPr>
          <w:rFonts w:hint="eastAsia" w:ascii="宋体" w:hAnsi="宋体"/>
          <w:color w:val="auto"/>
          <w:szCs w:val="21"/>
          <w:highlight w:val="none"/>
        </w:rPr>
        <w:t>附</w:t>
      </w:r>
      <w:bookmarkStart w:id="1240" w:name="_Toc296891059"/>
      <w:bookmarkStart w:id="1241" w:name="_Toc296503231"/>
      <w:bookmarkStart w:id="1242" w:name="_Toc296347230"/>
      <w:bookmarkStart w:id="1243" w:name="_Toc296891271"/>
      <w:bookmarkStart w:id="1244" w:name="_Toc296944570"/>
      <w:bookmarkStart w:id="1245" w:name="_Toc296346732"/>
      <w:r>
        <w:rPr>
          <w:rFonts w:hint="eastAsia" w:ascii="宋体" w:hAnsi="宋体"/>
          <w:color w:val="auto"/>
          <w:szCs w:val="21"/>
          <w:highlight w:val="none"/>
        </w:rPr>
        <w:t>件4：</w:t>
      </w:r>
    </w:p>
    <w:bookmarkEnd w:id="1239"/>
    <w:bookmarkEnd w:id="1240"/>
    <w:bookmarkEnd w:id="1241"/>
    <w:bookmarkEnd w:id="1242"/>
    <w:bookmarkEnd w:id="1243"/>
    <w:bookmarkEnd w:id="1244"/>
    <w:bookmarkEnd w:id="1245"/>
    <w:p w14:paraId="0D8DD786">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履约担保（如有）</w:t>
      </w:r>
    </w:p>
    <w:p w14:paraId="629CAE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w:t>
      </w:r>
    </w:p>
    <w:p w14:paraId="0F49AAC9">
      <w:pPr>
        <w:spacing w:line="360" w:lineRule="auto"/>
        <w:ind w:firstLine="420" w:firstLineChars="200"/>
        <w:rPr>
          <w:rFonts w:ascii="宋体" w:hAnsi="宋体"/>
          <w:color w:val="auto"/>
          <w:szCs w:val="21"/>
          <w:highlight w:val="none"/>
        </w:rPr>
      </w:pPr>
    </w:p>
    <w:p w14:paraId="6965C0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43A62E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14:paraId="41E08E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0ABA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5"/>
          <w:rFonts w:hint="eastAsia"/>
          <w:color w:val="auto"/>
          <w:highlight w:val="none"/>
          <w:u w:val="single"/>
        </w:rPr>
        <w:t>我</w:t>
      </w:r>
      <w:r>
        <w:rPr>
          <w:rFonts w:hint="eastAsia" w:ascii="宋体" w:hAnsi="宋体"/>
          <w:color w:val="auto"/>
          <w:szCs w:val="21"/>
          <w:highlight w:val="none"/>
          <w:u w:val="single"/>
        </w:rPr>
        <w:t>方法定代表人（或其委托代理人）</w:t>
      </w:r>
      <w:r>
        <w:rPr>
          <w:rFonts w:hint="eastAsia" w:ascii="宋体" w:hAnsi="宋体"/>
          <w:color w:val="auto"/>
          <w:szCs w:val="21"/>
          <w:highlight w:val="none"/>
          <w:u w:val="single"/>
          <w:lang w:eastAsia="zh-CN"/>
        </w:rPr>
        <w:t>签名</w:t>
      </w:r>
      <w:r>
        <w:rPr>
          <w:rFonts w:hint="eastAsia" w:ascii="宋体" w:hAnsi="宋体"/>
          <w:color w:val="auto"/>
          <w:szCs w:val="21"/>
          <w:highlight w:val="none"/>
          <w:u w:val="single"/>
        </w:rPr>
        <w:t>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公章之日起至你方签发或应签发工程接收证书之日止</w:t>
      </w:r>
      <w:r>
        <w:rPr>
          <w:rFonts w:hint="eastAsia" w:ascii="宋体" w:hAnsi="宋体"/>
          <w:color w:val="auto"/>
          <w:szCs w:val="21"/>
          <w:highlight w:val="none"/>
        </w:rPr>
        <w:t>。</w:t>
      </w:r>
    </w:p>
    <w:p w14:paraId="274558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0C4CE2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2D3BA3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54C8D2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6A31D0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05E471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0B4F6D75">
      <w:pPr>
        <w:spacing w:line="360" w:lineRule="auto"/>
        <w:ind w:firstLine="420" w:firstLineChars="200"/>
        <w:rPr>
          <w:rFonts w:ascii="宋体" w:hAnsi="宋体"/>
          <w:color w:val="auto"/>
          <w:szCs w:val="21"/>
          <w:highlight w:val="none"/>
        </w:rPr>
      </w:pPr>
    </w:p>
    <w:p w14:paraId="2A89A1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1B7A3F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144D95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5017A5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202526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7AD184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2AD5707C">
      <w:pPr>
        <w:spacing w:line="360" w:lineRule="auto"/>
        <w:ind w:firstLine="420" w:firstLineChars="200"/>
        <w:jc w:val="left"/>
        <w:rPr>
          <w:rFonts w:ascii="宋体" w:hAnsi="宋体"/>
          <w:color w:val="auto"/>
          <w:szCs w:val="21"/>
          <w:highlight w:val="none"/>
          <w:u w:val="single"/>
        </w:rPr>
      </w:pPr>
    </w:p>
    <w:p w14:paraId="738B4E0F">
      <w:pPr>
        <w:spacing w:line="360" w:lineRule="auto"/>
        <w:ind w:firstLine="420" w:firstLineChars="200"/>
        <w:jc w:val="left"/>
        <w:rPr>
          <w:rFonts w:ascii="宋体" w:hAnsi="宋体"/>
          <w:color w:val="auto"/>
          <w:szCs w:val="21"/>
          <w:highlight w:val="none"/>
          <w:u w:val="single"/>
        </w:rPr>
      </w:pPr>
    </w:p>
    <w:p w14:paraId="033F0A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1F63198">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3FAE0A06">
      <w:pPr>
        <w:spacing w:line="480" w:lineRule="auto"/>
        <w:rPr>
          <w:rFonts w:ascii="宋体" w:hAnsi="宋体"/>
          <w:color w:val="auto"/>
          <w:szCs w:val="21"/>
          <w:highlight w:val="none"/>
        </w:rPr>
      </w:pPr>
      <w:r>
        <w:rPr>
          <w:rFonts w:hint="eastAsia" w:ascii="宋体" w:hAnsi="宋体"/>
          <w:color w:val="auto"/>
          <w:szCs w:val="21"/>
          <w:highlight w:val="none"/>
        </w:rPr>
        <w:t>附</w:t>
      </w:r>
      <w:bookmarkStart w:id="1246" w:name="_Toc296944571"/>
      <w:bookmarkStart w:id="1247" w:name="_Toc296891272"/>
      <w:bookmarkStart w:id="1248" w:name="_Toc296346733"/>
      <w:bookmarkStart w:id="1249" w:name="_Toc296347231"/>
      <w:bookmarkStart w:id="1250" w:name="_Toc296891060"/>
      <w:bookmarkStart w:id="1251" w:name="_Toc267261702"/>
      <w:bookmarkStart w:id="1252" w:name="_Toc296503232"/>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1246"/>
    <w:bookmarkEnd w:id="1247"/>
    <w:bookmarkEnd w:id="1248"/>
    <w:bookmarkEnd w:id="1249"/>
    <w:bookmarkEnd w:id="1250"/>
    <w:bookmarkEnd w:id="1251"/>
    <w:bookmarkEnd w:id="1252"/>
    <w:p w14:paraId="0DCFFED9">
      <w:pPr>
        <w:spacing w:line="360" w:lineRule="auto"/>
        <w:jc w:val="center"/>
        <w:rPr>
          <w:rFonts w:ascii="宋体" w:hAnsi="宋体"/>
          <w:color w:val="auto"/>
          <w:szCs w:val="21"/>
          <w:highlight w:val="none"/>
        </w:rPr>
      </w:pPr>
      <w:r>
        <w:rPr>
          <w:rFonts w:hint="eastAsia" w:ascii="宋体" w:hAnsi="宋体"/>
          <w:color w:val="auto"/>
          <w:szCs w:val="21"/>
          <w:highlight w:val="none"/>
        </w:rPr>
        <w:t>预付款担保（如有）</w:t>
      </w:r>
    </w:p>
    <w:p w14:paraId="73E373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74BD86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B817E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7EC69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0E658D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3979F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252BB8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1FBCD9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718046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6BD714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5BE8BEB4">
      <w:pPr>
        <w:spacing w:line="360" w:lineRule="auto"/>
        <w:ind w:firstLine="420" w:firstLineChars="200"/>
        <w:rPr>
          <w:rFonts w:ascii="宋体" w:hAnsi="宋体"/>
          <w:color w:val="auto"/>
          <w:szCs w:val="21"/>
          <w:highlight w:val="none"/>
        </w:rPr>
      </w:pPr>
    </w:p>
    <w:p w14:paraId="421A7D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7F7A83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01CFE7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175192E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21EFB25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7C0387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214160F5">
      <w:pPr>
        <w:spacing w:line="360" w:lineRule="auto"/>
        <w:ind w:firstLine="420" w:firstLineChars="200"/>
        <w:rPr>
          <w:rFonts w:ascii="宋体" w:hAnsi="宋体"/>
          <w:color w:val="auto"/>
          <w:szCs w:val="21"/>
          <w:highlight w:val="none"/>
          <w:u w:val="single"/>
        </w:rPr>
      </w:pPr>
    </w:p>
    <w:p w14:paraId="20031BF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B16F9F7">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253" w:name="_Toc296346734"/>
      <w:bookmarkStart w:id="1254" w:name="_Toc296891061"/>
      <w:bookmarkStart w:id="1255" w:name="_Toc296347232"/>
      <w:bookmarkStart w:id="1256" w:name="_Toc296944572"/>
      <w:bookmarkStart w:id="1257" w:name="_Toc296503233"/>
      <w:bookmarkStart w:id="1258" w:name="_Toc296891273"/>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1253"/>
    <w:bookmarkEnd w:id="1254"/>
    <w:bookmarkEnd w:id="1255"/>
    <w:bookmarkEnd w:id="1256"/>
    <w:bookmarkEnd w:id="1257"/>
    <w:bookmarkEnd w:id="1258"/>
    <w:p w14:paraId="23F45985">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14:paraId="6D8785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614F9E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10CE96AB">
      <w:pPr>
        <w:spacing w:line="360" w:lineRule="auto"/>
        <w:ind w:firstLine="420" w:firstLineChars="200"/>
        <w:rPr>
          <w:rFonts w:ascii="宋体" w:hAnsi="宋体"/>
          <w:color w:val="auto"/>
          <w:szCs w:val="21"/>
          <w:highlight w:val="none"/>
        </w:rPr>
      </w:pPr>
      <w:bookmarkStart w:id="1259" w:name="_Toc532375692"/>
      <w:r>
        <w:rPr>
          <w:rFonts w:hint="eastAsia" w:ascii="宋体" w:hAnsi="宋体"/>
          <w:color w:val="auto"/>
          <w:szCs w:val="21"/>
          <w:highlight w:val="none"/>
        </w:rPr>
        <w:t>一、保证的范围及保证金额</w:t>
      </w:r>
      <w:bookmarkEnd w:id="1259"/>
    </w:p>
    <w:p w14:paraId="2AC797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6B65E2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2E3B90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F735CC7">
      <w:pPr>
        <w:spacing w:line="360" w:lineRule="auto"/>
        <w:ind w:firstLine="420" w:firstLineChars="200"/>
        <w:rPr>
          <w:rFonts w:ascii="宋体" w:hAnsi="宋体"/>
          <w:color w:val="auto"/>
          <w:szCs w:val="21"/>
          <w:highlight w:val="none"/>
        </w:rPr>
      </w:pPr>
      <w:bookmarkStart w:id="1260" w:name="_Toc532375693"/>
      <w:r>
        <w:rPr>
          <w:rFonts w:hint="eastAsia" w:ascii="宋体" w:hAnsi="宋体"/>
          <w:color w:val="auto"/>
          <w:szCs w:val="21"/>
          <w:highlight w:val="none"/>
        </w:rPr>
        <w:t>二、保证的方式及保证期间</w:t>
      </w:r>
      <w:bookmarkEnd w:id="1260"/>
    </w:p>
    <w:p w14:paraId="2EDFF9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14:paraId="7BB418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61A25E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4C9008BC">
      <w:pPr>
        <w:spacing w:line="360" w:lineRule="auto"/>
        <w:ind w:firstLine="420" w:firstLineChars="200"/>
        <w:rPr>
          <w:rFonts w:ascii="宋体" w:hAnsi="宋体"/>
          <w:color w:val="auto"/>
          <w:szCs w:val="21"/>
          <w:highlight w:val="none"/>
        </w:rPr>
      </w:pPr>
      <w:bookmarkStart w:id="1261" w:name="_Toc532375694"/>
      <w:r>
        <w:rPr>
          <w:rFonts w:hint="eastAsia" w:ascii="宋体" w:hAnsi="宋体"/>
          <w:color w:val="auto"/>
          <w:szCs w:val="21"/>
          <w:highlight w:val="none"/>
        </w:rPr>
        <w:t>三、承担保证责任的形式</w:t>
      </w:r>
      <w:bookmarkEnd w:id="1261"/>
    </w:p>
    <w:p w14:paraId="1C50CF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124F934E">
      <w:pPr>
        <w:spacing w:line="360" w:lineRule="auto"/>
        <w:ind w:firstLine="420" w:firstLineChars="200"/>
        <w:rPr>
          <w:rFonts w:ascii="宋体" w:hAnsi="宋体"/>
          <w:color w:val="auto"/>
          <w:szCs w:val="21"/>
          <w:highlight w:val="none"/>
        </w:rPr>
      </w:pPr>
      <w:bookmarkStart w:id="1262" w:name="_Toc532375695"/>
      <w:r>
        <w:rPr>
          <w:rFonts w:hint="eastAsia" w:ascii="宋体" w:hAnsi="宋体"/>
          <w:color w:val="auto"/>
          <w:szCs w:val="21"/>
          <w:highlight w:val="none"/>
        </w:rPr>
        <w:t>四、代偿的安排</w:t>
      </w:r>
      <w:bookmarkEnd w:id="1262"/>
    </w:p>
    <w:p w14:paraId="748917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39032B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9624B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08E3D130">
      <w:pPr>
        <w:spacing w:line="360" w:lineRule="auto"/>
        <w:ind w:firstLine="420" w:firstLineChars="200"/>
        <w:rPr>
          <w:rFonts w:ascii="宋体" w:hAnsi="宋体"/>
          <w:color w:val="auto"/>
          <w:szCs w:val="21"/>
          <w:highlight w:val="none"/>
        </w:rPr>
      </w:pPr>
      <w:bookmarkStart w:id="1263" w:name="_Toc532375696"/>
      <w:r>
        <w:rPr>
          <w:rFonts w:hint="eastAsia" w:ascii="宋体" w:hAnsi="宋体"/>
          <w:color w:val="auto"/>
          <w:szCs w:val="21"/>
          <w:highlight w:val="none"/>
        </w:rPr>
        <w:t>五、保证责任的解除</w:t>
      </w:r>
      <w:bookmarkEnd w:id="1263"/>
    </w:p>
    <w:p w14:paraId="21C5E5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2FA62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3A4DEF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52E5C4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5BF417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28EE5743">
      <w:pPr>
        <w:spacing w:line="360" w:lineRule="auto"/>
        <w:ind w:firstLine="420" w:firstLineChars="200"/>
        <w:rPr>
          <w:rFonts w:ascii="宋体" w:hAnsi="宋体"/>
          <w:color w:val="auto"/>
          <w:szCs w:val="21"/>
          <w:highlight w:val="none"/>
        </w:rPr>
      </w:pPr>
      <w:bookmarkStart w:id="1264" w:name="_Toc532375697"/>
      <w:r>
        <w:rPr>
          <w:rFonts w:hint="eastAsia" w:ascii="宋体" w:hAnsi="宋体"/>
          <w:color w:val="auto"/>
          <w:szCs w:val="21"/>
          <w:highlight w:val="none"/>
        </w:rPr>
        <w:t>六、免责条款</w:t>
      </w:r>
      <w:bookmarkEnd w:id="1264"/>
    </w:p>
    <w:p w14:paraId="2B822B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296948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4BCD0A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31B3D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58C7A2E1">
      <w:pPr>
        <w:spacing w:line="360" w:lineRule="auto"/>
        <w:ind w:firstLine="420" w:firstLineChars="200"/>
        <w:rPr>
          <w:rFonts w:ascii="宋体" w:hAnsi="宋体"/>
          <w:color w:val="auto"/>
          <w:szCs w:val="21"/>
          <w:highlight w:val="none"/>
        </w:rPr>
      </w:pPr>
      <w:bookmarkStart w:id="1265" w:name="_Toc532375698"/>
      <w:r>
        <w:rPr>
          <w:rFonts w:hint="eastAsia" w:ascii="宋体" w:hAnsi="宋体"/>
          <w:color w:val="auto"/>
          <w:szCs w:val="21"/>
          <w:highlight w:val="none"/>
        </w:rPr>
        <w:t>七、争议解决</w:t>
      </w:r>
      <w:bookmarkEnd w:id="1265"/>
    </w:p>
    <w:p w14:paraId="17C862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5D0A2F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402F37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0AF8A7BC">
      <w:pPr>
        <w:spacing w:line="360" w:lineRule="auto"/>
        <w:ind w:firstLine="420" w:firstLineChars="200"/>
        <w:rPr>
          <w:rFonts w:ascii="宋体" w:hAnsi="宋体"/>
          <w:color w:val="auto"/>
          <w:szCs w:val="21"/>
          <w:highlight w:val="none"/>
        </w:rPr>
      </w:pPr>
      <w:bookmarkStart w:id="1266" w:name="_Toc532375699"/>
      <w:r>
        <w:rPr>
          <w:rFonts w:hint="eastAsia" w:ascii="宋体" w:hAnsi="宋体"/>
          <w:color w:val="auto"/>
          <w:szCs w:val="21"/>
          <w:highlight w:val="none"/>
        </w:rPr>
        <w:t>八、保函的生效</w:t>
      </w:r>
      <w:bookmarkEnd w:id="1266"/>
    </w:p>
    <w:p w14:paraId="0564AF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7A51A441">
      <w:pPr>
        <w:spacing w:line="360" w:lineRule="auto"/>
        <w:ind w:firstLine="420" w:firstLineChars="200"/>
        <w:jc w:val="left"/>
        <w:rPr>
          <w:rFonts w:ascii="宋体" w:hAnsi="宋体"/>
          <w:color w:val="auto"/>
          <w:szCs w:val="21"/>
          <w:highlight w:val="none"/>
        </w:rPr>
      </w:pPr>
    </w:p>
    <w:p w14:paraId="079E9A1F">
      <w:pPr>
        <w:spacing w:line="360" w:lineRule="auto"/>
        <w:ind w:firstLine="420" w:firstLineChars="200"/>
        <w:jc w:val="left"/>
        <w:rPr>
          <w:rFonts w:ascii="宋体" w:hAnsi="宋体"/>
          <w:color w:val="auto"/>
          <w:szCs w:val="21"/>
          <w:highlight w:val="none"/>
        </w:rPr>
      </w:pPr>
    </w:p>
    <w:p w14:paraId="1FD23E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单位公</w:t>
      </w:r>
      <w:r>
        <w:rPr>
          <w:rFonts w:hint="eastAsia" w:ascii="宋体" w:hAnsi="宋体"/>
          <w:color w:val="auto"/>
          <w:szCs w:val="21"/>
          <w:highlight w:val="none"/>
        </w:rPr>
        <w:t>章）</w:t>
      </w:r>
    </w:p>
    <w:p w14:paraId="40F5DD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16F825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6341CD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206F8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3D2AF1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6868B6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14:paraId="1BADBAA7">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14:paraId="5BC1C1D2">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45B3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60327C">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tcPr>
          <w:p w14:paraId="1A8773AB">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tcPr>
          <w:p w14:paraId="48DB96FB">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tcPr>
          <w:p w14:paraId="1A2AE46C">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14:paraId="5772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AF127E2">
            <w:pPr>
              <w:spacing w:line="400" w:lineRule="exact"/>
              <w:ind w:firstLine="420" w:firstLineChars="200"/>
              <w:rPr>
                <w:rFonts w:ascii="宋体" w:hAnsi="宋体"/>
                <w:color w:val="auto"/>
                <w:szCs w:val="21"/>
                <w:highlight w:val="none"/>
              </w:rPr>
            </w:pPr>
          </w:p>
        </w:tc>
        <w:tc>
          <w:tcPr>
            <w:tcW w:w="1984" w:type="dxa"/>
          </w:tcPr>
          <w:p w14:paraId="5BFB2537">
            <w:pPr>
              <w:spacing w:line="400" w:lineRule="exact"/>
              <w:ind w:firstLine="420" w:firstLineChars="200"/>
              <w:rPr>
                <w:rFonts w:ascii="宋体" w:hAnsi="宋体"/>
                <w:color w:val="auto"/>
                <w:szCs w:val="21"/>
                <w:highlight w:val="none"/>
              </w:rPr>
            </w:pPr>
          </w:p>
        </w:tc>
        <w:tc>
          <w:tcPr>
            <w:tcW w:w="5103" w:type="dxa"/>
          </w:tcPr>
          <w:p w14:paraId="29F45407">
            <w:pPr>
              <w:spacing w:line="400" w:lineRule="exact"/>
              <w:ind w:firstLine="420" w:firstLineChars="200"/>
              <w:rPr>
                <w:rFonts w:ascii="宋体" w:hAnsi="宋体"/>
                <w:color w:val="auto"/>
                <w:szCs w:val="21"/>
                <w:highlight w:val="none"/>
              </w:rPr>
            </w:pPr>
          </w:p>
        </w:tc>
        <w:tc>
          <w:tcPr>
            <w:tcW w:w="1560" w:type="dxa"/>
          </w:tcPr>
          <w:p w14:paraId="6E2D2364">
            <w:pPr>
              <w:spacing w:line="400" w:lineRule="exact"/>
              <w:ind w:firstLine="420" w:firstLineChars="200"/>
              <w:rPr>
                <w:rFonts w:ascii="宋体" w:hAnsi="宋体"/>
                <w:color w:val="auto"/>
                <w:szCs w:val="21"/>
                <w:highlight w:val="none"/>
              </w:rPr>
            </w:pPr>
          </w:p>
        </w:tc>
      </w:tr>
      <w:tr w14:paraId="1B64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28F05D">
            <w:pPr>
              <w:spacing w:line="400" w:lineRule="exact"/>
              <w:ind w:firstLine="420" w:firstLineChars="200"/>
              <w:rPr>
                <w:rFonts w:ascii="宋体" w:hAnsi="宋体"/>
                <w:color w:val="auto"/>
                <w:szCs w:val="21"/>
                <w:highlight w:val="none"/>
              </w:rPr>
            </w:pPr>
          </w:p>
        </w:tc>
        <w:tc>
          <w:tcPr>
            <w:tcW w:w="1984" w:type="dxa"/>
          </w:tcPr>
          <w:p w14:paraId="1C5CD622">
            <w:pPr>
              <w:spacing w:line="400" w:lineRule="exact"/>
              <w:ind w:firstLine="420" w:firstLineChars="200"/>
              <w:rPr>
                <w:rFonts w:ascii="宋体" w:hAnsi="宋体"/>
                <w:color w:val="auto"/>
                <w:szCs w:val="21"/>
                <w:highlight w:val="none"/>
              </w:rPr>
            </w:pPr>
          </w:p>
        </w:tc>
        <w:tc>
          <w:tcPr>
            <w:tcW w:w="5103" w:type="dxa"/>
          </w:tcPr>
          <w:p w14:paraId="16B8E22E">
            <w:pPr>
              <w:spacing w:line="400" w:lineRule="exact"/>
              <w:ind w:firstLine="420" w:firstLineChars="200"/>
              <w:rPr>
                <w:rFonts w:ascii="宋体" w:hAnsi="宋体"/>
                <w:color w:val="auto"/>
                <w:szCs w:val="21"/>
                <w:highlight w:val="none"/>
              </w:rPr>
            </w:pPr>
          </w:p>
        </w:tc>
        <w:tc>
          <w:tcPr>
            <w:tcW w:w="1560" w:type="dxa"/>
          </w:tcPr>
          <w:p w14:paraId="67CF2505">
            <w:pPr>
              <w:spacing w:line="400" w:lineRule="exact"/>
              <w:ind w:firstLine="420" w:firstLineChars="200"/>
              <w:rPr>
                <w:rFonts w:ascii="宋体" w:hAnsi="宋体"/>
                <w:color w:val="auto"/>
                <w:szCs w:val="21"/>
                <w:highlight w:val="none"/>
              </w:rPr>
            </w:pPr>
          </w:p>
        </w:tc>
      </w:tr>
      <w:tr w14:paraId="6E2C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9D87A88">
            <w:pPr>
              <w:spacing w:line="400" w:lineRule="exact"/>
              <w:ind w:firstLine="420" w:firstLineChars="200"/>
              <w:rPr>
                <w:rFonts w:ascii="宋体" w:hAnsi="宋体"/>
                <w:color w:val="auto"/>
                <w:szCs w:val="21"/>
                <w:highlight w:val="none"/>
              </w:rPr>
            </w:pPr>
          </w:p>
        </w:tc>
        <w:tc>
          <w:tcPr>
            <w:tcW w:w="1984" w:type="dxa"/>
          </w:tcPr>
          <w:p w14:paraId="24623FEA">
            <w:pPr>
              <w:spacing w:line="400" w:lineRule="exact"/>
              <w:ind w:firstLine="420" w:firstLineChars="200"/>
              <w:rPr>
                <w:rFonts w:ascii="宋体" w:hAnsi="宋体"/>
                <w:color w:val="auto"/>
                <w:szCs w:val="21"/>
                <w:highlight w:val="none"/>
              </w:rPr>
            </w:pPr>
          </w:p>
        </w:tc>
        <w:tc>
          <w:tcPr>
            <w:tcW w:w="5103" w:type="dxa"/>
          </w:tcPr>
          <w:p w14:paraId="6BF2A33F">
            <w:pPr>
              <w:spacing w:line="400" w:lineRule="exact"/>
              <w:ind w:firstLine="420" w:firstLineChars="200"/>
              <w:rPr>
                <w:rFonts w:ascii="宋体" w:hAnsi="宋体"/>
                <w:color w:val="auto"/>
                <w:szCs w:val="21"/>
                <w:highlight w:val="none"/>
              </w:rPr>
            </w:pPr>
          </w:p>
        </w:tc>
        <w:tc>
          <w:tcPr>
            <w:tcW w:w="1560" w:type="dxa"/>
          </w:tcPr>
          <w:p w14:paraId="7DAE810F">
            <w:pPr>
              <w:spacing w:line="400" w:lineRule="exact"/>
              <w:ind w:firstLine="420" w:firstLineChars="200"/>
              <w:rPr>
                <w:rFonts w:ascii="宋体" w:hAnsi="宋体"/>
                <w:color w:val="auto"/>
                <w:szCs w:val="21"/>
                <w:highlight w:val="none"/>
              </w:rPr>
            </w:pPr>
          </w:p>
        </w:tc>
      </w:tr>
      <w:tr w14:paraId="5CD1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A564AA">
            <w:pPr>
              <w:spacing w:line="400" w:lineRule="exact"/>
              <w:ind w:firstLine="420" w:firstLineChars="200"/>
              <w:rPr>
                <w:rFonts w:ascii="宋体" w:hAnsi="宋体"/>
                <w:color w:val="auto"/>
                <w:szCs w:val="21"/>
                <w:highlight w:val="none"/>
              </w:rPr>
            </w:pPr>
          </w:p>
        </w:tc>
        <w:tc>
          <w:tcPr>
            <w:tcW w:w="1984" w:type="dxa"/>
          </w:tcPr>
          <w:p w14:paraId="6BFC666B">
            <w:pPr>
              <w:spacing w:line="400" w:lineRule="exact"/>
              <w:ind w:firstLine="420" w:firstLineChars="200"/>
              <w:rPr>
                <w:rFonts w:ascii="宋体" w:hAnsi="宋体"/>
                <w:color w:val="auto"/>
                <w:szCs w:val="21"/>
                <w:highlight w:val="none"/>
              </w:rPr>
            </w:pPr>
          </w:p>
        </w:tc>
        <w:tc>
          <w:tcPr>
            <w:tcW w:w="5103" w:type="dxa"/>
          </w:tcPr>
          <w:p w14:paraId="1A0EB6AC">
            <w:pPr>
              <w:spacing w:line="400" w:lineRule="exact"/>
              <w:ind w:firstLine="420" w:firstLineChars="200"/>
              <w:rPr>
                <w:rFonts w:ascii="宋体" w:hAnsi="宋体"/>
                <w:color w:val="auto"/>
                <w:szCs w:val="21"/>
                <w:highlight w:val="none"/>
              </w:rPr>
            </w:pPr>
          </w:p>
        </w:tc>
        <w:tc>
          <w:tcPr>
            <w:tcW w:w="1560" w:type="dxa"/>
          </w:tcPr>
          <w:p w14:paraId="16920E7C">
            <w:pPr>
              <w:spacing w:line="400" w:lineRule="exact"/>
              <w:ind w:firstLine="420" w:firstLineChars="200"/>
              <w:rPr>
                <w:rFonts w:ascii="宋体" w:hAnsi="宋体"/>
                <w:color w:val="auto"/>
                <w:szCs w:val="21"/>
                <w:highlight w:val="none"/>
              </w:rPr>
            </w:pPr>
          </w:p>
        </w:tc>
      </w:tr>
      <w:tr w14:paraId="5E23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C6C705A">
            <w:pPr>
              <w:spacing w:line="400" w:lineRule="exact"/>
              <w:ind w:firstLine="420" w:firstLineChars="200"/>
              <w:rPr>
                <w:rFonts w:ascii="宋体" w:hAnsi="宋体"/>
                <w:color w:val="auto"/>
                <w:szCs w:val="21"/>
                <w:highlight w:val="none"/>
              </w:rPr>
            </w:pPr>
          </w:p>
        </w:tc>
        <w:tc>
          <w:tcPr>
            <w:tcW w:w="1984" w:type="dxa"/>
          </w:tcPr>
          <w:p w14:paraId="0AD30D07">
            <w:pPr>
              <w:spacing w:line="400" w:lineRule="exact"/>
              <w:ind w:firstLine="420" w:firstLineChars="200"/>
              <w:rPr>
                <w:rFonts w:ascii="宋体" w:hAnsi="宋体"/>
                <w:color w:val="auto"/>
                <w:szCs w:val="21"/>
                <w:highlight w:val="none"/>
              </w:rPr>
            </w:pPr>
          </w:p>
        </w:tc>
        <w:tc>
          <w:tcPr>
            <w:tcW w:w="5103" w:type="dxa"/>
          </w:tcPr>
          <w:p w14:paraId="5351AC0C">
            <w:pPr>
              <w:spacing w:line="400" w:lineRule="exact"/>
              <w:ind w:firstLine="420" w:firstLineChars="200"/>
              <w:rPr>
                <w:rFonts w:ascii="宋体" w:hAnsi="宋体"/>
                <w:color w:val="auto"/>
                <w:szCs w:val="21"/>
                <w:highlight w:val="none"/>
              </w:rPr>
            </w:pPr>
          </w:p>
        </w:tc>
        <w:tc>
          <w:tcPr>
            <w:tcW w:w="1560" w:type="dxa"/>
          </w:tcPr>
          <w:p w14:paraId="4BFDC850">
            <w:pPr>
              <w:spacing w:line="400" w:lineRule="exact"/>
              <w:ind w:firstLine="420" w:firstLineChars="200"/>
              <w:rPr>
                <w:rFonts w:ascii="宋体" w:hAnsi="宋体"/>
                <w:color w:val="auto"/>
                <w:szCs w:val="21"/>
                <w:highlight w:val="none"/>
              </w:rPr>
            </w:pPr>
          </w:p>
        </w:tc>
      </w:tr>
      <w:tr w14:paraId="5895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CB3481C">
            <w:pPr>
              <w:spacing w:line="400" w:lineRule="exact"/>
              <w:ind w:firstLine="420" w:firstLineChars="200"/>
              <w:rPr>
                <w:rFonts w:ascii="宋体" w:hAnsi="宋体"/>
                <w:color w:val="auto"/>
                <w:szCs w:val="21"/>
                <w:highlight w:val="none"/>
              </w:rPr>
            </w:pPr>
          </w:p>
        </w:tc>
        <w:tc>
          <w:tcPr>
            <w:tcW w:w="1984" w:type="dxa"/>
          </w:tcPr>
          <w:p w14:paraId="61279C63">
            <w:pPr>
              <w:spacing w:line="400" w:lineRule="exact"/>
              <w:ind w:firstLine="420" w:firstLineChars="200"/>
              <w:rPr>
                <w:rFonts w:ascii="宋体" w:hAnsi="宋体"/>
                <w:color w:val="auto"/>
                <w:szCs w:val="21"/>
                <w:highlight w:val="none"/>
              </w:rPr>
            </w:pPr>
          </w:p>
        </w:tc>
        <w:tc>
          <w:tcPr>
            <w:tcW w:w="5103" w:type="dxa"/>
          </w:tcPr>
          <w:p w14:paraId="46A20424">
            <w:pPr>
              <w:spacing w:line="400" w:lineRule="exact"/>
              <w:ind w:firstLine="420" w:firstLineChars="200"/>
              <w:rPr>
                <w:rFonts w:ascii="宋体" w:hAnsi="宋体"/>
                <w:color w:val="auto"/>
                <w:szCs w:val="21"/>
                <w:highlight w:val="none"/>
              </w:rPr>
            </w:pPr>
          </w:p>
        </w:tc>
        <w:tc>
          <w:tcPr>
            <w:tcW w:w="1560" w:type="dxa"/>
          </w:tcPr>
          <w:p w14:paraId="792860A0">
            <w:pPr>
              <w:spacing w:line="400" w:lineRule="exact"/>
              <w:ind w:firstLine="420" w:firstLineChars="200"/>
              <w:rPr>
                <w:rFonts w:ascii="宋体" w:hAnsi="宋体"/>
                <w:color w:val="auto"/>
                <w:szCs w:val="21"/>
                <w:highlight w:val="none"/>
              </w:rPr>
            </w:pPr>
          </w:p>
        </w:tc>
      </w:tr>
      <w:tr w14:paraId="07A8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518341C">
            <w:pPr>
              <w:spacing w:line="400" w:lineRule="exact"/>
              <w:ind w:firstLine="420" w:firstLineChars="200"/>
              <w:rPr>
                <w:rFonts w:ascii="宋体" w:hAnsi="宋体"/>
                <w:color w:val="auto"/>
                <w:szCs w:val="21"/>
                <w:highlight w:val="none"/>
              </w:rPr>
            </w:pPr>
          </w:p>
        </w:tc>
        <w:tc>
          <w:tcPr>
            <w:tcW w:w="1984" w:type="dxa"/>
          </w:tcPr>
          <w:p w14:paraId="70D1BCAA">
            <w:pPr>
              <w:spacing w:line="400" w:lineRule="exact"/>
              <w:ind w:firstLine="420" w:firstLineChars="200"/>
              <w:rPr>
                <w:rFonts w:ascii="宋体" w:hAnsi="宋体"/>
                <w:color w:val="auto"/>
                <w:szCs w:val="21"/>
                <w:highlight w:val="none"/>
              </w:rPr>
            </w:pPr>
          </w:p>
        </w:tc>
        <w:tc>
          <w:tcPr>
            <w:tcW w:w="5103" w:type="dxa"/>
          </w:tcPr>
          <w:p w14:paraId="4BF83E15">
            <w:pPr>
              <w:spacing w:line="400" w:lineRule="exact"/>
              <w:ind w:firstLine="420" w:firstLineChars="200"/>
              <w:rPr>
                <w:rFonts w:ascii="宋体" w:hAnsi="宋体"/>
                <w:color w:val="auto"/>
                <w:szCs w:val="21"/>
                <w:highlight w:val="none"/>
              </w:rPr>
            </w:pPr>
          </w:p>
        </w:tc>
        <w:tc>
          <w:tcPr>
            <w:tcW w:w="1560" w:type="dxa"/>
          </w:tcPr>
          <w:p w14:paraId="02B60DCA">
            <w:pPr>
              <w:spacing w:line="400" w:lineRule="exact"/>
              <w:ind w:firstLine="420" w:firstLineChars="200"/>
              <w:rPr>
                <w:rFonts w:ascii="宋体" w:hAnsi="宋体"/>
                <w:color w:val="auto"/>
                <w:szCs w:val="21"/>
                <w:highlight w:val="none"/>
              </w:rPr>
            </w:pPr>
          </w:p>
        </w:tc>
      </w:tr>
      <w:tr w14:paraId="3F3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A63CB45">
            <w:pPr>
              <w:spacing w:line="400" w:lineRule="exact"/>
              <w:ind w:firstLine="420" w:firstLineChars="200"/>
              <w:rPr>
                <w:rFonts w:ascii="宋体" w:hAnsi="宋体"/>
                <w:color w:val="auto"/>
                <w:szCs w:val="21"/>
                <w:highlight w:val="none"/>
              </w:rPr>
            </w:pPr>
          </w:p>
        </w:tc>
        <w:tc>
          <w:tcPr>
            <w:tcW w:w="1984" w:type="dxa"/>
          </w:tcPr>
          <w:p w14:paraId="513F21E0">
            <w:pPr>
              <w:spacing w:line="400" w:lineRule="exact"/>
              <w:ind w:firstLine="420" w:firstLineChars="200"/>
              <w:rPr>
                <w:rFonts w:ascii="宋体" w:hAnsi="宋体"/>
                <w:color w:val="auto"/>
                <w:szCs w:val="21"/>
                <w:highlight w:val="none"/>
              </w:rPr>
            </w:pPr>
          </w:p>
        </w:tc>
        <w:tc>
          <w:tcPr>
            <w:tcW w:w="5103" w:type="dxa"/>
          </w:tcPr>
          <w:p w14:paraId="179D5F22">
            <w:pPr>
              <w:spacing w:line="400" w:lineRule="exact"/>
              <w:ind w:firstLine="420" w:firstLineChars="200"/>
              <w:rPr>
                <w:rFonts w:ascii="宋体" w:hAnsi="宋体"/>
                <w:color w:val="auto"/>
                <w:szCs w:val="21"/>
                <w:highlight w:val="none"/>
              </w:rPr>
            </w:pPr>
          </w:p>
        </w:tc>
        <w:tc>
          <w:tcPr>
            <w:tcW w:w="1560" w:type="dxa"/>
          </w:tcPr>
          <w:p w14:paraId="11B0BBB2">
            <w:pPr>
              <w:spacing w:line="400" w:lineRule="exact"/>
              <w:ind w:firstLine="420" w:firstLineChars="200"/>
              <w:rPr>
                <w:rFonts w:ascii="宋体" w:hAnsi="宋体"/>
                <w:color w:val="auto"/>
                <w:szCs w:val="21"/>
                <w:highlight w:val="none"/>
              </w:rPr>
            </w:pPr>
          </w:p>
        </w:tc>
      </w:tr>
      <w:tr w14:paraId="0DA2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81BEDCD">
            <w:pPr>
              <w:spacing w:line="400" w:lineRule="exact"/>
              <w:ind w:firstLine="420" w:firstLineChars="200"/>
              <w:rPr>
                <w:rFonts w:ascii="宋体" w:hAnsi="宋体"/>
                <w:color w:val="auto"/>
                <w:szCs w:val="21"/>
                <w:highlight w:val="none"/>
              </w:rPr>
            </w:pPr>
          </w:p>
        </w:tc>
        <w:tc>
          <w:tcPr>
            <w:tcW w:w="1984" w:type="dxa"/>
          </w:tcPr>
          <w:p w14:paraId="4841832B">
            <w:pPr>
              <w:spacing w:line="400" w:lineRule="exact"/>
              <w:ind w:firstLine="420" w:firstLineChars="200"/>
              <w:rPr>
                <w:rFonts w:ascii="宋体" w:hAnsi="宋体"/>
                <w:color w:val="auto"/>
                <w:szCs w:val="21"/>
                <w:highlight w:val="none"/>
              </w:rPr>
            </w:pPr>
          </w:p>
        </w:tc>
        <w:tc>
          <w:tcPr>
            <w:tcW w:w="5103" w:type="dxa"/>
          </w:tcPr>
          <w:p w14:paraId="56C13151">
            <w:pPr>
              <w:spacing w:line="400" w:lineRule="exact"/>
              <w:ind w:firstLine="420" w:firstLineChars="200"/>
              <w:rPr>
                <w:rFonts w:ascii="宋体" w:hAnsi="宋体"/>
                <w:color w:val="auto"/>
                <w:szCs w:val="21"/>
                <w:highlight w:val="none"/>
              </w:rPr>
            </w:pPr>
          </w:p>
        </w:tc>
        <w:tc>
          <w:tcPr>
            <w:tcW w:w="1560" w:type="dxa"/>
          </w:tcPr>
          <w:p w14:paraId="72216C88">
            <w:pPr>
              <w:spacing w:line="400" w:lineRule="exact"/>
              <w:ind w:firstLine="420" w:firstLineChars="200"/>
              <w:rPr>
                <w:rFonts w:ascii="宋体" w:hAnsi="宋体"/>
                <w:color w:val="auto"/>
                <w:szCs w:val="21"/>
                <w:highlight w:val="none"/>
              </w:rPr>
            </w:pPr>
          </w:p>
        </w:tc>
      </w:tr>
      <w:tr w14:paraId="15A2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FF5E8B2">
            <w:pPr>
              <w:spacing w:line="400" w:lineRule="exact"/>
              <w:ind w:firstLine="420" w:firstLineChars="200"/>
              <w:rPr>
                <w:rFonts w:ascii="宋体" w:hAnsi="宋体"/>
                <w:color w:val="auto"/>
                <w:szCs w:val="21"/>
                <w:highlight w:val="none"/>
              </w:rPr>
            </w:pPr>
          </w:p>
        </w:tc>
        <w:tc>
          <w:tcPr>
            <w:tcW w:w="1984" w:type="dxa"/>
          </w:tcPr>
          <w:p w14:paraId="758400BC">
            <w:pPr>
              <w:spacing w:line="400" w:lineRule="exact"/>
              <w:ind w:firstLine="420" w:firstLineChars="200"/>
              <w:rPr>
                <w:rFonts w:ascii="宋体" w:hAnsi="宋体"/>
                <w:color w:val="auto"/>
                <w:szCs w:val="21"/>
                <w:highlight w:val="none"/>
              </w:rPr>
            </w:pPr>
          </w:p>
        </w:tc>
        <w:tc>
          <w:tcPr>
            <w:tcW w:w="5103" w:type="dxa"/>
          </w:tcPr>
          <w:p w14:paraId="591B09FD">
            <w:pPr>
              <w:spacing w:line="400" w:lineRule="exact"/>
              <w:ind w:firstLine="420" w:firstLineChars="200"/>
              <w:rPr>
                <w:rFonts w:ascii="宋体" w:hAnsi="宋体"/>
                <w:color w:val="auto"/>
                <w:szCs w:val="21"/>
                <w:highlight w:val="none"/>
              </w:rPr>
            </w:pPr>
          </w:p>
        </w:tc>
        <w:tc>
          <w:tcPr>
            <w:tcW w:w="1560" w:type="dxa"/>
          </w:tcPr>
          <w:p w14:paraId="3E4D9902">
            <w:pPr>
              <w:spacing w:line="400" w:lineRule="exact"/>
              <w:ind w:firstLine="420" w:firstLineChars="200"/>
              <w:rPr>
                <w:rFonts w:ascii="宋体" w:hAnsi="宋体"/>
                <w:color w:val="auto"/>
                <w:szCs w:val="21"/>
                <w:highlight w:val="none"/>
              </w:rPr>
            </w:pPr>
          </w:p>
        </w:tc>
      </w:tr>
      <w:tr w14:paraId="5025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2F08A96">
            <w:pPr>
              <w:spacing w:line="400" w:lineRule="exact"/>
              <w:ind w:firstLine="420" w:firstLineChars="200"/>
              <w:rPr>
                <w:rFonts w:ascii="宋体" w:hAnsi="宋体"/>
                <w:color w:val="auto"/>
                <w:szCs w:val="21"/>
                <w:highlight w:val="none"/>
              </w:rPr>
            </w:pPr>
          </w:p>
        </w:tc>
        <w:tc>
          <w:tcPr>
            <w:tcW w:w="1984" w:type="dxa"/>
          </w:tcPr>
          <w:p w14:paraId="2F5AA065">
            <w:pPr>
              <w:spacing w:line="400" w:lineRule="exact"/>
              <w:ind w:firstLine="420" w:firstLineChars="200"/>
              <w:rPr>
                <w:rFonts w:ascii="宋体" w:hAnsi="宋体"/>
                <w:color w:val="auto"/>
                <w:szCs w:val="21"/>
                <w:highlight w:val="none"/>
              </w:rPr>
            </w:pPr>
          </w:p>
        </w:tc>
        <w:tc>
          <w:tcPr>
            <w:tcW w:w="5103" w:type="dxa"/>
          </w:tcPr>
          <w:p w14:paraId="0AB8A07B">
            <w:pPr>
              <w:spacing w:line="400" w:lineRule="exact"/>
              <w:ind w:firstLine="420" w:firstLineChars="200"/>
              <w:rPr>
                <w:rFonts w:ascii="宋体" w:hAnsi="宋体"/>
                <w:color w:val="auto"/>
                <w:szCs w:val="21"/>
                <w:highlight w:val="none"/>
              </w:rPr>
            </w:pPr>
          </w:p>
        </w:tc>
        <w:tc>
          <w:tcPr>
            <w:tcW w:w="1560" w:type="dxa"/>
          </w:tcPr>
          <w:p w14:paraId="64ADE92B">
            <w:pPr>
              <w:spacing w:line="400" w:lineRule="exact"/>
              <w:ind w:firstLine="420" w:firstLineChars="200"/>
              <w:rPr>
                <w:rFonts w:ascii="宋体" w:hAnsi="宋体"/>
                <w:color w:val="auto"/>
                <w:szCs w:val="21"/>
                <w:highlight w:val="none"/>
              </w:rPr>
            </w:pPr>
          </w:p>
        </w:tc>
      </w:tr>
      <w:tr w14:paraId="715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4E78B1">
            <w:pPr>
              <w:spacing w:line="400" w:lineRule="exact"/>
              <w:ind w:firstLine="420" w:firstLineChars="200"/>
              <w:rPr>
                <w:rFonts w:ascii="宋体" w:hAnsi="宋体"/>
                <w:color w:val="auto"/>
                <w:szCs w:val="21"/>
                <w:highlight w:val="none"/>
              </w:rPr>
            </w:pPr>
          </w:p>
        </w:tc>
        <w:tc>
          <w:tcPr>
            <w:tcW w:w="1984" w:type="dxa"/>
          </w:tcPr>
          <w:p w14:paraId="1AAF39B9">
            <w:pPr>
              <w:spacing w:line="400" w:lineRule="exact"/>
              <w:ind w:firstLine="420" w:firstLineChars="200"/>
              <w:rPr>
                <w:rFonts w:ascii="宋体" w:hAnsi="宋体"/>
                <w:color w:val="auto"/>
                <w:szCs w:val="21"/>
                <w:highlight w:val="none"/>
              </w:rPr>
            </w:pPr>
          </w:p>
        </w:tc>
        <w:tc>
          <w:tcPr>
            <w:tcW w:w="5103" w:type="dxa"/>
          </w:tcPr>
          <w:p w14:paraId="1FD82D93">
            <w:pPr>
              <w:spacing w:line="400" w:lineRule="exact"/>
              <w:ind w:firstLine="420" w:firstLineChars="200"/>
              <w:rPr>
                <w:rFonts w:ascii="宋体" w:hAnsi="宋体"/>
                <w:color w:val="auto"/>
                <w:szCs w:val="21"/>
                <w:highlight w:val="none"/>
              </w:rPr>
            </w:pPr>
          </w:p>
        </w:tc>
        <w:tc>
          <w:tcPr>
            <w:tcW w:w="1560" w:type="dxa"/>
          </w:tcPr>
          <w:p w14:paraId="30476636">
            <w:pPr>
              <w:spacing w:line="400" w:lineRule="exact"/>
              <w:ind w:firstLine="420" w:firstLineChars="200"/>
              <w:rPr>
                <w:rFonts w:ascii="宋体" w:hAnsi="宋体"/>
                <w:color w:val="auto"/>
                <w:szCs w:val="21"/>
                <w:highlight w:val="none"/>
              </w:rPr>
            </w:pPr>
          </w:p>
        </w:tc>
      </w:tr>
      <w:tr w14:paraId="4DE0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B4F14DB">
            <w:pPr>
              <w:spacing w:line="400" w:lineRule="exact"/>
              <w:ind w:firstLine="420" w:firstLineChars="200"/>
              <w:rPr>
                <w:rFonts w:ascii="宋体" w:hAnsi="宋体"/>
                <w:color w:val="auto"/>
                <w:szCs w:val="21"/>
                <w:highlight w:val="none"/>
              </w:rPr>
            </w:pPr>
          </w:p>
        </w:tc>
        <w:tc>
          <w:tcPr>
            <w:tcW w:w="1984" w:type="dxa"/>
          </w:tcPr>
          <w:p w14:paraId="4BF6570B">
            <w:pPr>
              <w:spacing w:line="400" w:lineRule="exact"/>
              <w:ind w:firstLine="420" w:firstLineChars="200"/>
              <w:rPr>
                <w:rFonts w:ascii="宋体" w:hAnsi="宋体"/>
                <w:color w:val="auto"/>
                <w:szCs w:val="21"/>
                <w:highlight w:val="none"/>
              </w:rPr>
            </w:pPr>
          </w:p>
        </w:tc>
        <w:tc>
          <w:tcPr>
            <w:tcW w:w="5103" w:type="dxa"/>
          </w:tcPr>
          <w:p w14:paraId="5CBFD609">
            <w:pPr>
              <w:spacing w:line="400" w:lineRule="exact"/>
              <w:ind w:firstLine="420" w:firstLineChars="200"/>
              <w:rPr>
                <w:rFonts w:ascii="宋体" w:hAnsi="宋体"/>
                <w:color w:val="auto"/>
                <w:szCs w:val="21"/>
                <w:highlight w:val="none"/>
              </w:rPr>
            </w:pPr>
          </w:p>
        </w:tc>
        <w:tc>
          <w:tcPr>
            <w:tcW w:w="1560" w:type="dxa"/>
          </w:tcPr>
          <w:p w14:paraId="3A7D231A">
            <w:pPr>
              <w:spacing w:line="400" w:lineRule="exact"/>
              <w:ind w:firstLine="420" w:firstLineChars="200"/>
              <w:rPr>
                <w:rFonts w:ascii="宋体" w:hAnsi="宋体"/>
                <w:color w:val="auto"/>
                <w:szCs w:val="21"/>
                <w:highlight w:val="none"/>
              </w:rPr>
            </w:pPr>
          </w:p>
        </w:tc>
      </w:tr>
      <w:tr w14:paraId="21BC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8CD4076">
            <w:pPr>
              <w:spacing w:line="400" w:lineRule="exact"/>
              <w:ind w:firstLine="420" w:firstLineChars="200"/>
              <w:rPr>
                <w:rFonts w:ascii="宋体" w:hAnsi="宋体"/>
                <w:color w:val="auto"/>
                <w:szCs w:val="21"/>
                <w:highlight w:val="none"/>
              </w:rPr>
            </w:pPr>
          </w:p>
        </w:tc>
        <w:tc>
          <w:tcPr>
            <w:tcW w:w="1984" w:type="dxa"/>
          </w:tcPr>
          <w:p w14:paraId="31D86080">
            <w:pPr>
              <w:spacing w:line="400" w:lineRule="exact"/>
              <w:ind w:firstLine="420" w:firstLineChars="200"/>
              <w:rPr>
                <w:rFonts w:ascii="宋体" w:hAnsi="宋体"/>
                <w:color w:val="auto"/>
                <w:szCs w:val="21"/>
                <w:highlight w:val="none"/>
              </w:rPr>
            </w:pPr>
          </w:p>
        </w:tc>
        <w:tc>
          <w:tcPr>
            <w:tcW w:w="5103" w:type="dxa"/>
          </w:tcPr>
          <w:p w14:paraId="178098C9">
            <w:pPr>
              <w:spacing w:line="400" w:lineRule="exact"/>
              <w:ind w:firstLine="420" w:firstLineChars="200"/>
              <w:rPr>
                <w:rFonts w:ascii="宋体" w:hAnsi="宋体"/>
                <w:color w:val="auto"/>
                <w:szCs w:val="21"/>
                <w:highlight w:val="none"/>
              </w:rPr>
            </w:pPr>
          </w:p>
        </w:tc>
        <w:tc>
          <w:tcPr>
            <w:tcW w:w="1560" w:type="dxa"/>
          </w:tcPr>
          <w:p w14:paraId="4DB960DF">
            <w:pPr>
              <w:spacing w:line="400" w:lineRule="exact"/>
              <w:ind w:firstLine="420" w:firstLineChars="200"/>
              <w:rPr>
                <w:rFonts w:ascii="宋体" w:hAnsi="宋体"/>
                <w:color w:val="auto"/>
                <w:szCs w:val="21"/>
                <w:highlight w:val="none"/>
              </w:rPr>
            </w:pPr>
          </w:p>
        </w:tc>
      </w:tr>
      <w:tr w14:paraId="5E0E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E0F077">
            <w:pPr>
              <w:spacing w:line="400" w:lineRule="exact"/>
              <w:ind w:firstLine="420" w:firstLineChars="200"/>
              <w:rPr>
                <w:rFonts w:ascii="宋体" w:hAnsi="宋体"/>
                <w:color w:val="auto"/>
                <w:szCs w:val="21"/>
                <w:highlight w:val="none"/>
              </w:rPr>
            </w:pPr>
          </w:p>
        </w:tc>
        <w:tc>
          <w:tcPr>
            <w:tcW w:w="1984" w:type="dxa"/>
          </w:tcPr>
          <w:p w14:paraId="3384D7F4">
            <w:pPr>
              <w:spacing w:line="400" w:lineRule="exact"/>
              <w:ind w:firstLine="420" w:firstLineChars="200"/>
              <w:rPr>
                <w:rFonts w:ascii="宋体" w:hAnsi="宋体"/>
                <w:color w:val="auto"/>
                <w:szCs w:val="21"/>
                <w:highlight w:val="none"/>
              </w:rPr>
            </w:pPr>
          </w:p>
        </w:tc>
        <w:tc>
          <w:tcPr>
            <w:tcW w:w="5103" w:type="dxa"/>
          </w:tcPr>
          <w:p w14:paraId="2970D151">
            <w:pPr>
              <w:spacing w:line="400" w:lineRule="exact"/>
              <w:ind w:firstLine="420" w:firstLineChars="200"/>
              <w:rPr>
                <w:rFonts w:ascii="宋体" w:hAnsi="宋体"/>
                <w:color w:val="auto"/>
                <w:szCs w:val="21"/>
                <w:highlight w:val="none"/>
              </w:rPr>
            </w:pPr>
          </w:p>
        </w:tc>
        <w:tc>
          <w:tcPr>
            <w:tcW w:w="1560" w:type="dxa"/>
          </w:tcPr>
          <w:p w14:paraId="1C341B27">
            <w:pPr>
              <w:spacing w:line="400" w:lineRule="exact"/>
              <w:ind w:firstLine="420" w:firstLineChars="200"/>
              <w:rPr>
                <w:rFonts w:ascii="宋体" w:hAnsi="宋体"/>
                <w:color w:val="auto"/>
                <w:szCs w:val="21"/>
                <w:highlight w:val="none"/>
              </w:rPr>
            </w:pPr>
          </w:p>
        </w:tc>
      </w:tr>
      <w:tr w14:paraId="32BC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ACAFCB3">
            <w:pPr>
              <w:spacing w:line="400" w:lineRule="exact"/>
              <w:ind w:firstLine="420" w:firstLineChars="200"/>
              <w:rPr>
                <w:rFonts w:ascii="宋体" w:hAnsi="宋体"/>
                <w:color w:val="auto"/>
                <w:szCs w:val="21"/>
                <w:highlight w:val="none"/>
              </w:rPr>
            </w:pPr>
          </w:p>
        </w:tc>
        <w:tc>
          <w:tcPr>
            <w:tcW w:w="1984" w:type="dxa"/>
          </w:tcPr>
          <w:p w14:paraId="5F56EC97">
            <w:pPr>
              <w:spacing w:line="400" w:lineRule="exact"/>
              <w:ind w:firstLine="420" w:firstLineChars="200"/>
              <w:rPr>
                <w:rFonts w:ascii="宋体" w:hAnsi="宋体"/>
                <w:color w:val="auto"/>
                <w:szCs w:val="21"/>
                <w:highlight w:val="none"/>
              </w:rPr>
            </w:pPr>
          </w:p>
        </w:tc>
        <w:tc>
          <w:tcPr>
            <w:tcW w:w="5103" w:type="dxa"/>
          </w:tcPr>
          <w:p w14:paraId="1D130D83">
            <w:pPr>
              <w:spacing w:line="400" w:lineRule="exact"/>
              <w:ind w:firstLine="420" w:firstLineChars="200"/>
              <w:rPr>
                <w:rFonts w:ascii="宋体" w:hAnsi="宋体"/>
                <w:color w:val="auto"/>
                <w:szCs w:val="21"/>
                <w:highlight w:val="none"/>
              </w:rPr>
            </w:pPr>
          </w:p>
        </w:tc>
        <w:tc>
          <w:tcPr>
            <w:tcW w:w="1560" w:type="dxa"/>
          </w:tcPr>
          <w:p w14:paraId="5F3DF7F1">
            <w:pPr>
              <w:spacing w:line="400" w:lineRule="exact"/>
              <w:ind w:firstLine="420" w:firstLineChars="200"/>
              <w:rPr>
                <w:rFonts w:ascii="宋体" w:hAnsi="宋体"/>
                <w:color w:val="auto"/>
                <w:szCs w:val="21"/>
                <w:highlight w:val="none"/>
              </w:rPr>
            </w:pPr>
          </w:p>
        </w:tc>
      </w:tr>
      <w:tr w14:paraId="5AF2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59D100">
            <w:pPr>
              <w:spacing w:line="400" w:lineRule="exact"/>
              <w:ind w:firstLine="420" w:firstLineChars="200"/>
              <w:rPr>
                <w:rFonts w:ascii="宋体" w:hAnsi="宋体"/>
                <w:color w:val="auto"/>
                <w:szCs w:val="21"/>
                <w:highlight w:val="none"/>
              </w:rPr>
            </w:pPr>
          </w:p>
        </w:tc>
        <w:tc>
          <w:tcPr>
            <w:tcW w:w="1984" w:type="dxa"/>
          </w:tcPr>
          <w:p w14:paraId="4382109E">
            <w:pPr>
              <w:spacing w:line="400" w:lineRule="exact"/>
              <w:ind w:firstLine="420" w:firstLineChars="200"/>
              <w:rPr>
                <w:rFonts w:ascii="宋体" w:hAnsi="宋体"/>
                <w:color w:val="auto"/>
                <w:szCs w:val="21"/>
                <w:highlight w:val="none"/>
              </w:rPr>
            </w:pPr>
          </w:p>
        </w:tc>
        <w:tc>
          <w:tcPr>
            <w:tcW w:w="5103" w:type="dxa"/>
          </w:tcPr>
          <w:p w14:paraId="4EDB0AEE">
            <w:pPr>
              <w:spacing w:line="400" w:lineRule="exact"/>
              <w:ind w:firstLine="420" w:firstLineChars="200"/>
              <w:rPr>
                <w:rFonts w:ascii="宋体" w:hAnsi="宋体"/>
                <w:color w:val="auto"/>
                <w:szCs w:val="21"/>
                <w:highlight w:val="none"/>
              </w:rPr>
            </w:pPr>
          </w:p>
        </w:tc>
        <w:tc>
          <w:tcPr>
            <w:tcW w:w="1560" w:type="dxa"/>
          </w:tcPr>
          <w:p w14:paraId="1AFCDB31">
            <w:pPr>
              <w:spacing w:line="400" w:lineRule="exact"/>
              <w:ind w:firstLine="420" w:firstLineChars="200"/>
              <w:rPr>
                <w:rFonts w:ascii="宋体" w:hAnsi="宋体"/>
                <w:color w:val="auto"/>
                <w:szCs w:val="21"/>
                <w:highlight w:val="none"/>
              </w:rPr>
            </w:pPr>
          </w:p>
        </w:tc>
      </w:tr>
      <w:tr w14:paraId="687B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BBFF6C8">
            <w:pPr>
              <w:spacing w:line="400" w:lineRule="exact"/>
              <w:ind w:firstLine="420" w:firstLineChars="200"/>
              <w:rPr>
                <w:rFonts w:ascii="宋体" w:hAnsi="宋体"/>
                <w:color w:val="auto"/>
                <w:szCs w:val="21"/>
                <w:highlight w:val="none"/>
              </w:rPr>
            </w:pPr>
          </w:p>
        </w:tc>
        <w:tc>
          <w:tcPr>
            <w:tcW w:w="1984" w:type="dxa"/>
          </w:tcPr>
          <w:p w14:paraId="19FE2186">
            <w:pPr>
              <w:spacing w:line="400" w:lineRule="exact"/>
              <w:ind w:firstLine="420" w:firstLineChars="200"/>
              <w:rPr>
                <w:rFonts w:ascii="宋体" w:hAnsi="宋体"/>
                <w:color w:val="auto"/>
                <w:szCs w:val="21"/>
                <w:highlight w:val="none"/>
              </w:rPr>
            </w:pPr>
          </w:p>
        </w:tc>
        <w:tc>
          <w:tcPr>
            <w:tcW w:w="5103" w:type="dxa"/>
          </w:tcPr>
          <w:p w14:paraId="60BE4692">
            <w:pPr>
              <w:spacing w:line="400" w:lineRule="exact"/>
              <w:ind w:firstLine="420" w:firstLineChars="200"/>
              <w:rPr>
                <w:rFonts w:ascii="宋体" w:hAnsi="宋体"/>
                <w:color w:val="auto"/>
                <w:szCs w:val="21"/>
                <w:highlight w:val="none"/>
              </w:rPr>
            </w:pPr>
          </w:p>
        </w:tc>
        <w:tc>
          <w:tcPr>
            <w:tcW w:w="1560" w:type="dxa"/>
          </w:tcPr>
          <w:p w14:paraId="64AE628F">
            <w:pPr>
              <w:spacing w:line="400" w:lineRule="exact"/>
              <w:ind w:firstLine="420" w:firstLineChars="200"/>
              <w:rPr>
                <w:rFonts w:ascii="宋体" w:hAnsi="宋体"/>
                <w:color w:val="auto"/>
                <w:szCs w:val="21"/>
                <w:highlight w:val="none"/>
              </w:rPr>
            </w:pPr>
          </w:p>
        </w:tc>
      </w:tr>
      <w:tr w14:paraId="5703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7A67C87">
            <w:pPr>
              <w:spacing w:line="400" w:lineRule="exact"/>
              <w:ind w:firstLine="420" w:firstLineChars="200"/>
              <w:rPr>
                <w:rFonts w:ascii="宋体" w:hAnsi="宋体"/>
                <w:color w:val="auto"/>
                <w:szCs w:val="21"/>
                <w:highlight w:val="none"/>
              </w:rPr>
            </w:pPr>
          </w:p>
        </w:tc>
        <w:tc>
          <w:tcPr>
            <w:tcW w:w="1984" w:type="dxa"/>
          </w:tcPr>
          <w:p w14:paraId="6A884866">
            <w:pPr>
              <w:spacing w:line="400" w:lineRule="exact"/>
              <w:ind w:firstLine="420" w:firstLineChars="200"/>
              <w:rPr>
                <w:rFonts w:ascii="宋体" w:hAnsi="宋体"/>
                <w:color w:val="auto"/>
                <w:szCs w:val="21"/>
                <w:highlight w:val="none"/>
              </w:rPr>
            </w:pPr>
          </w:p>
        </w:tc>
        <w:tc>
          <w:tcPr>
            <w:tcW w:w="5103" w:type="dxa"/>
          </w:tcPr>
          <w:p w14:paraId="02F25F30">
            <w:pPr>
              <w:spacing w:line="400" w:lineRule="exact"/>
              <w:ind w:firstLine="420" w:firstLineChars="200"/>
              <w:rPr>
                <w:rFonts w:ascii="宋体" w:hAnsi="宋体"/>
                <w:color w:val="auto"/>
                <w:szCs w:val="21"/>
                <w:highlight w:val="none"/>
              </w:rPr>
            </w:pPr>
          </w:p>
        </w:tc>
        <w:tc>
          <w:tcPr>
            <w:tcW w:w="1560" w:type="dxa"/>
          </w:tcPr>
          <w:p w14:paraId="7CDC56BE">
            <w:pPr>
              <w:spacing w:line="400" w:lineRule="exact"/>
              <w:ind w:firstLine="420" w:firstLineChars="200"/>
              <w:rPr>
                <w:rFonts w:ascii="宋体" w:hAnsi="宋体"/>
                <w:color w:val="auto"/>
                <w:szCs w:val="21"/>
                <w:highlight w:val="none"/>
              </w:rPr>
            </w:pPr>
          </w:p>
        </w:tc>
      </w:tr>
      <w:tr w14:paraId="44BE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11B13E6">
            <w:pPr>
              <w:spacing w:line="400" w:lineRule="exact"/>
              <w:ind w:firstLine="420" w:firstLineChars="200"/>
              <w:rPr>
                <w:rFonts w:ascii="宋体" w:hAnsi="宋体"/>
                <w:color w:val="auto"/>
                <w:szCs w:val="21"/>
                <w:highlight w:val="none"/>
              </w:rPr>
            </w:pPr>
          </w:p>
        </w:tc>
        <w:tc>
          <w:tcPr>
            <w:tcW w:w="1984" w:type="dxa"/>
          </w:tcPr>
          <w:p w14:paraId="2686F827">
            <w:pPr>
              <w:spacing w:line="400" w:lineRule="exact"/>
              <w:ind w:firstLine="420" w:firstLineChars="200"/>
              <w:rPr>
                <w:rFonts w:ascii="宋体" w:hAnsi="宋体"/>
                <w:color w:val="auto"/>
                <w:szCs w:val="21"/>
                <w:highlight w:val="none"/>
              </w:rPr>
            </w:pPr>
          </w:p>
        </w:tc>
        <w:tc>
          <w:tcPr>
            <w:tcW w:w="5103" w:type="dxa"/>
          </w:tcPr>
          <w:p w14:paraId="4F7E0B2E">
            <w:pPr>
              <w:spacing w:line="400" w:lineRule="exact"/>
              <w:ind w:firstLine="420" w:firstLineChars="200"/>
              <w:rPr>
                <w:rFonts w:ascii="宋体" w:hAnsi="宋体"/>
                <w:color w:val="auto"/>
                <w:szCs w:val="21"/>
                <w:highlight w:val="none"/>
              </w:rPr>
            </w:pPr>
          </w:p>
        </w:tc>
        <w:tc>
          <w:tcPr>
            <w:tcW w:w="1560" w:type="dxa"/>
          </w:tcPr>
          <w:p w14:paraId="1763FDCC">
            <w:pPr>
              <w:spacing w:line="400" w:lineRule="exact"/>
              <w:ind w:firstLine="420" w:firstLineChars="200"/>
              <w:rPr>
                <w:rFonts w:ascii="宋体" w:hAnsi="宋体"/>
                <w:color w:val="auto"/>
                <w:szCs w:val="21"/>
                <w:highlight w:val="none"/>
              </w:rPr>
            </w:pPr>
          </w:p>
        </w:tc>
      </w:tr>
      <w:tr w14:paraId="50EC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2906984">
            <w:pPr>
              <w:spacing w:line="400" w:lineRule="exact"/>
              <w:ind w:firstLine="420" w:firstLineChars="200"/>
              <w:rPr>
                <w:rFonts w:ascii="宋体" w:hAnsi="宋体"/>
                <w:color w:val="auto"/>
                <w:szCs w:val="21"/>
                <w:highlight w:val="none"/>
              </w:rPr>
            </w:pPr>
          </w:p>
        </w:tc>
        <w:tc>
          <w:tcPr>
            <w:tcW w:w="1984" w:type="dxa"/>
          </w:tcPr>
          <w:p w14:paraId="7EDC4138">
            <w:pPr>
              <w:spacing w:line="400" w:lineRule="exact"/>
              <w:ind w:firstLine="420" w:firstLineChars="200"/>
              <w:rPr>
                <w:rFonts w:ascii="宋体" w:hAnsi="宋体"/>
                <w:color w:val="auto"/>
                <w:szCs w:val="21"/>
                <w:highlight w:val="none"/>
              </w:rPr>
            </w:pPr>
          </w:p>
        </w:tc>
        <w:tc>
          <w:tcPr>
            <w:tcW w:w="5103" w:type="dxa"/>
          </w:tcPr>
          <w:p w14:paraId="08783CB3">
            <w:pPr>
              <w:spacing w:line="400" w:lineRule="exact"/>
              <w:ind w:firstLine="420" w:firstLineChars="200"/>
              <w:rPr>
                <w:rFonts w:ascii="宋体" w:hAnsi="宋体"/>
                <w:color w:val="auto"/>
                <w:szCs w:val="21"/>
                <w:highlight w:val="none"/>
              </w:rPr>
            </w:pPr>
          </w:p>
        </w:tc>
        <w:tc>
          <w:tcPr>
            <w:tcW w:w="1560" w:type="dxa"/>
          </w:tcPr>
          <w:p w14:paraId="15A4F3E2">
            <w:pPr>
              <w:spacing w:line="400" w:lineRule="exact"/>
              <w:ind w:firstLine="420" w:firstLineChars="200"/>
              <w:rPr>
                <w:rFonts w:ascii="宋体" w:hAnsi="宋体"/>
                <w:color w:val="auto"/>
                <w:szCs w:val="21"/>
                <w:highlight w:val="none"/>
              </w:rPr>
            </w:pPr>
          </w:p>
        </w:tc>
      </w:tr>
      <w:tr w14:paraId="244C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98E32D5">
            <w:pPr>
              <w:spacing w:line="400" w:lineRule="exact"/>
              <w:ind w:firstLine="420" w:firstLineChars="200"/>
              <w:rPr>
                <w:rFonts w:ascii="宋体" w:hAnsi="宋体"/>
                <w:color w:val="auto"/>
                <w:szCs w:val="21"/>
                <w:highlight w:val="none"/>
              </w:rPr>
            </w:pPr>
          </w:p>
        </w:tc>
        <w:tc>
          <w:tcPr>
            <w:tcW w:w="1984" w:type="dxa"/>
          </w:tcPr>
          <w:p w14:paraId="701108CB">
            <w:pPr>
              <w:spacing w:line="400" w:lineRule="exact"/>
              <w:ind w:firstLine="420" w:firstLineChars="200"/>
              <w:rPr>
                <w:rFonts w:ascii="宋体" w:hAnsi="宋体"/>
                <w:color w:val="auto"/>
                <w:szCs w:val="21"/>
                <w:highlight w:val="none"/>
              </w:rPr>
            </w:pPr>
          </w:p>
        </w:tc>
        <w:tc>
          <w:tcPr>
            <w:tcW w:w="5103" w:type="dxa"/>
          </w:tcPr>
          <w:p w14:paraId="1E48CE15">
            <w:pPr>
              <w:spacing w:line="400" w:lineRule="exact"/>
              <w:ind w:firstLine="420" w:firstLineChars="200"/>
              <w:rPr>
                <w:rFonts w:ascii="宋体" w:hAnsi="宋体"/>
                <w:color w:val="auto"/>
                <w:szCs w:val="21"/>
                <w:highlight w:val="none"/>
              </w:rPr>
            </w:pPr>
          </w:p>
        </w:tc>
        <w:tc>
          <w:tcPr>
            <w:tcW w:w="1560" w:type="dxa"/>
          </w:tcPr>
          <w:p w14:paraId="6CE3A298">
            <w:pPr>
              <w:spacing w:line="400" w:lineRule="exact"/>
              <w:ind w:firstLine="420" w:firstLineChars="200"/>
              <w:rPr>
                <w:rFonts w:ascii="宋体" w:hAnsi="宋体"/>
                <w:color w:val="auto"/>
                <w:szCs w:val="21"/>
                <w:highlight w:val="none"/>
              </w:rPr>
            </w:pPr>
          </w:p>
        </w:tc>
      </w:tr>
      <w:tr w14:paraId="35E0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6E2F450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14:paraId="5B30E748">
      <w:pPr>
        <w:spacing w:line="360" w:lineRule="auto"/>
        <w:ind w:firstLine="420" w:firstLineChars="200"/>
        <w:rPr>
          <w:rFonts w:ascii="宋体" w:hAnsi="宋体"/>
          <w:color w:val="auto"/>
          <w:szCs w:val="21"/>
          <w:highlight w:val="none"/>
        </w:rPr>
      </w:pPr>
    </w:p>
    <w:p w14:paraId="1E6975E4">
      <w:pPr>
        <w:pStyle w:val="2"/>
        <w:spacing w:line="360" w:lineRule="auto"/>
        <w:rPr>
          <w:rFonts w:ascii="宋体" w:hAnsi="宋体"/>
          <w:color w:val="auto"/>
          <w:szCs w:val="21"/>
          <w:highlight w:val="none"/>
        </w:rPr>
      </w:pPr>
    </w:p>
    <w:p w14:paraId="00EE69FC">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002E2F8B">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14:paraId="7A0D1E86">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14:paraId="5A27DBC2">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6F9CAF2A">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28D9B1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2BB0C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14:paraId="129E9F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5B83F3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14:paraId="37EDFB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104C70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53070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3B237F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0F40A2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14:paraId="49B414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72FDC2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1A85DF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3307C9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32C08A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43BEC4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1D1FC9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14:paraId="32C939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0CE62F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12AA90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4FE3B8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0E3D81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14:paraId="22E677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7CFEB2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76D8EA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E7722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14:paraId="117DEC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14:paraId="1F0862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270BA6E0">
      <w:pPr>
        <w:spacing w:line="360" w:lineRule="auto"/>
        <w:rPr>
          <w:rFonts w:ascii="宋体" w:hAnsi="宋体"/>
          <w:color w:val="auto"/>
          <w:szCs w:val="21"/>
          <w:highlight w:val="none"/>
        </w:rPr>
      </w:pPr>
    </w:p>
    <w:p w14:paraId="6A000717">
      <w:pPr>
        <w:pStyle w:val="2"/>
        <w:spacing w:line="360" w:lineRule="auto"/>
        <w:rPr>
          <w:rFonts w:ascii="宋体" w:hAnsi="宋体"/>
          <w:color w:val="auto"/>
          <w:szCs w:val="21"/>
          <w:highlight w:val="none"/>
        </w:rPr>
      </w:pPr>
    </w:p>
    <w:p w14:paraId="29147C55">
      <w:pPr>
        <w:pStyle w:val="2"/>
        <w:spacing w:line="360" w:lineRule="auto"/>
        <w:rPr>
          <w:rFonts w:ascii="宋体" w:hAnsi="宋体"/>
          <w:color w:val="auto"/>
          <w:szCs w:val="21"/>
          <w:highlight w:val="none"/>
        </w:rPr>
      </w:pPr>
    </w:p>
    <w:p w14:paraId="71AAD548">
      <w:pPr>
        <w:spacing w:line="360" w:lineRule="auto"/>
        <w:rPr>
          <w:rFonts w:ascii="宋体" w:hAnsi="宋体"/>
          <w:color w:val="auto"/>
          <w:szCs w:val="21"/>
          <w:highlight w:val="none"/>
        </w:rPr>
      </w:pPr>
      <w:r>
        <w:rPr>
          <w:rFonts w:hint="eastAsia" w:ascii="宋体" w:hAnsi="宋体"/>
          <w:color w:val="auto"/>
          <w:szCs w:val="21"/>
          <w:highlight w:val="none"/>
        </w:rPr>
        <w:t>甲     方：                         乙     方：</w:t>
      </w:r>
    </w:p>
    <w:p w14:paraId="30E9D73B">
      <w:pPr>
        <w:spacing w:line="360" w:lineRule="auto"/>
        <w:rPr>
          <w:rFonts w:ascii="宋体" w:hAnsi="宋体"/>
          <w:color w:val="auto"/>
          <w:szCs w:val="21"/>
          <w:highlight w:val="none"/>
        </w:rPr>
      </w:pPr>
    </w:p>
    <w:p w14:paraId="7CD22C7A">
      <w:pPr>
        <w:spacing w:line="360" w:lineRule="auto"/>
        <w:rPr>
          <w:rFonts w:ascii="宋体" w:hAnsi="宋体"/>
          <w:color w:val="auto"/>
          <w:szCs w:val="21"/>
          <w:highlight w:val="none"/>
        </w:rPr>
      </w:pPr>
    </w:p>
    <w:p w14:paraId="6C2C29CF">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1A0D6579">
      <w:pPr>
        <w:spacing w:line="360" w:lineRule="auto"/>
        <w:rPr>
          <w:rFonts w:ascii="宋体" w:hAnsi="宋体"/>
          <w:color w:val="auto"/>
          <w:szCs w:val="21"/>
          <w:highlight w:val="none"/>
        </w:rPr>
      </w:pPr>
    </w:p>
    <w:p w14:paraId="00FB993B">
      <w:pPr>
        <w:spacing w:line="360" w:lineRule="auto"/>
        <w:rPr>
          <w:rFonts w:ascii="宋体" w:hAnsi="宋体"/>
          <w:color w:val="auto"/>
          <w:szCs w:val="21"/>
          <w:highlight w:val="none"/>
        </w:rPr>
      </w:pPr>
    </w:p>
    <w:p w14:paraId="13DD0C6F">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14:paraId="77310BC9">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14:paraId="443AE296">
      <w:pPr>
        <w:spacing w:before="156" w:beforeLines="50" w:after="156" w:afterLines="50" w:line="480" w:lineRule="auto"/>
        <w:jc w:val="center"/>
        <w:rPr>
          <w:rFonts w:ascii="宋体" w:hAnsi="宋体"/>
          <w:color w:val="auto"/>
          <w:szCs w:val="21"/>
          <w:highlight w:val="none"/>
        </w:rPr>
      </w:pPr>
      <w:bookmarkStart w:id="1267" w:name="_Toc435689499"/>
      <w:bookmarkStart w:id="1268" w:name="_Toc239510288"/>
      <w:bookmarkStart w:id="1269" w:name="_Toc247431422"/>
      <w:bookmarkStart w:id="1270" w:name="_Toc448406299"/>
      <w:bookmarkStart w:id="1271" w:name="_Toc435690184"/>
      <w:bookmarkStart w:id="1272" w:name="_Toc336680145"/>
      <w:r>
        <w:rPr>
          <w:rFonts w:hint="eastAsia" w:ascii="宋体" w:hAnsi="宋体"/>
          <w:color w:val="auto"/>
          <w:szCs w:val="21"/>
          <w:highlight w:val="none"/>
        </w:rPr>
        <w:t>安全管理协议</w:t>
      </w:r>
      <w:bookmarkEnd w:id="1267"/>
      <w:bookmarkEnd w:id="1268"/>
      <w:bookmarkEnd w:id="1269"/>
      <w:bookmarkEnd w:id="1270"/>
      <w:bookmarkEnd w:id="1271"/>
      <w:bookmarkEnd w:id="1272"/>
    </w:p>
    <w:p w14:paraId="16D87520">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37D2C6BD">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0E280D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C11433F">
      <w:pPr>
        <w:spacing w:line="360" w:lineRule="auto"/>
        <w:ind w:firstLine="420" w:firstLineChars="200"/>
        <w:rPr>
          <w:rFonts w:ascii="宋体" w:hAnsi="宋体"/>
          <w:color w:val="auto"/>
          <w:szCs w:val="21"/>
          <w:highlight w:val="none"/>
        </w:rPr>
      </w:pPr>
      <w:bookmarkStart w:id="1273" w:name="_Toc247418263"/>
      <w:bookmarkStart w:id="1274" w:name="_Toc532375700"/>
      <w:bookmarkStart w:id="1275" w:name="_Toc247431423"/>
      <w:bookmarkStart w:id="1276" w:name="_Toc239510289"/>
      <w:r>
        <w:rPr>
          <w:rFonts w:hint="eastAsia" w:ascii="宋体" w:hAnsi="宋体"/>
          <w:color w:val="auto"/>
          <w:szCs w:val="21"/>
          <w:highlight w:val="none"/>
        </w:rPr>
        <w:t>一、协议有效期限</w:t>
      </w:r>
      <w:bookmarkEnd w:id="1273"/>
      <w:bookmarkEnd w:id="1274"/>
      <w:bookmarkEnd w:id="1275"/>
      <w:bookmarkEnd w:id="1276"/>
    </w:p>
    <w:p w14:paraId="489BE0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14:paraId="0715E1E3">
      <w:pPr>
        <w:spacing w:line="360" w:lineRule="auto"/>
        <w:ind w:firstLine="420" w:firstLineChars="200"/>
        <w:rPr>
          <w:rFonts w:ascii="宋体" w:hAnsi="宋体"/>
          <w:color w:val="auto"/>
          <w:szCs w:val="21"/>
          <w:highlight w:val="none"/>
        </w:rPr>
      </w:pPr>
      <w:bookmarkStart w:id="1277" w:name="_Toc247431424"/>
      <w:bookmarkStart w:id="1278" w:name="_Toc239510290"/>
      <w:bookmarkStart w:id="1279" w:name="_Toc247418264"/>
      <w:bookmarkStart w:id="1280" w:name="_Toc532375701"/>
      <w:r>
        <w:rPr>
          <w:rFonts w:hint="eastAsia" w:ascii="宋体" w:hAnsi="宋体"/>
          <w:color w:val="auto"/>
          <w:szCs w:val="21"/>
          <w:highlight w:val="none"/>
        </w:rPr>
        <w:t>二、责任目标</w:t>
      </w:r>
      <w:bookmarkEnd w:id="1277"/>
      <w:bookmarkEnd w:id="1278"/>
      <w:bookmarkEnd w:id="1279"/>
      <w:bookmarkEnd w:id="1280"/>
    </w:p>
    <w:p w14:paraId="5AE5C2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0499527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444092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14:paraId="28C809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14:paraId="1A7523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443B8D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3154D1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7C2921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46084B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33243F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02F22CFF">
      <w:pPr>
        <w:spacing w:line="360" w:lineRule="auto"/>
        <w:ind w:firstLine="420" w:firstLineChars="200"/>
        <w:jc w:val="left"/>
        <w:rPr>
          <w:rFonts w:ascii="宋体" w:hAnsi="宋体"/>
          <w:color w:val="auto"/>
          <w:szCs w:val="21"/>
          <w:highlight w:val="none"/>
        </w:rPr>
      </w:pPr>
      <w:bookmarkStart w:id="1281" w:name="_Toc239510291"/>
      <w:bookmarkStart w:id="1282" w:name="_Toc247418265"/>
      <w:bookmarkStart w:id="1283" w:name="_Toc247431425"/>
      <w:r>
        <w:rPr>
          <w:rFonts w:hint="eastAsia" w:ascii="宋体" w:hAnsi="宋体"/>
          <w:color w:val="auto"/>
          <w:szCs w:val="21"/>
          <w:highlight w:val="none"/>
        </w:rPr>
        <w:t>（三）承包人承诺在施工中控制以下安全事故的发生：</w:t>
      </w:r>
      <w:bookmarkEnd w:id="1281"/>
      <w:bookmarkEnd w:id="1282"/>
      <w:bookmarkEnd w:id="1283"/>
    </w:p>
    <w:p w14:paraId="3B9BDF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14:paraId="3D4075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0A2BEF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14:paraId="3BE85DD4">
      <w:pPr>
        <w:spacing w:line="360" w:lineRule="auto"/>
        <w:ind w:firstLine="420" w:firstLineChars="200"/>
        <w:rPr>
          <w:rFonts w:ascii="宋体" w:hAnsi="宋体"/>
          <w:color w:val="auto"/>
          <w:szCs w:val="21"/>
          <w:highlight w:val="none"/>
        </w:rPr>
      </w:pPr>
      <w:bookmarkStart w:id="1284" w:name="_Toc247431426"/>
      <w:bookmarkStart w:id="1285" w:name="_Toc532375702"/>
      <w:bookmarkStart w:id="1286" w:name="_Toc239510292"/>
      <w:bookmarkStart w:id="1287" w:name="_Toc247418266"/>
      <w:r>
        <w:rPr>
          <w:rFonts w:hint="eastAsia" w:ascii="宋体" w:hAnsi="宋体"/>
          <w:color w:val="auto"/>
          <w:szCs w:val="21"/>
          <w:highlight w:val="none"/>
        </w:rPr>
        <w:t>三、安全责任</w:t>
      </w:r>
      <w:bookmarkEnd w:id="1284"/>
      <w:bookmarkEnd w:id="1285"/>
      <w:bookmarkEnd w:id="1286"/>
      <w:bookmarkEnd w:id="1287"/>
    </w:p>
    <w:p w14:paraId="4960A8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14:paraId="13E487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16B378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09E301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11318F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521AC9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650EE2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47AC5C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645172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14:paraId="39863F6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03E8A1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41A10B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48E4FB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68727A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66A66BBF">
      <w:pPr>
        <w:spacing w:line="360" w:lineRule="auto"/>
        <w:ind w:firstLine="420" w:firstLineChars="200"/>
        <w:rPr>
          <w:rFonts w:ascii="宋体" w:hAnsi="宋体"/>
          <w:color w:val="auto"/>
          <w:szCs w:val="21"/>
          <w:highlight w:val="none"/>
        </w:rPr>
      </w:pPr>
      <w:bookmarkStart w:id="1288" w:name="_Toc247431427"/>
      <w:bookmarkStart w:id="1289" w:name="_Toc532375703"/>
      <w:bookmarkStart w:id="1290" w:name="_Toc239510293"/>
      <w:bookmarkStart w:id="1291" w:name="_Toc247418267"/>
      <w:r>
        <w:rPr>
          <w:rFonts w:hint="eastAsia" w:ascii="宋体" w:hAnsi="宋体"/>
          <w:color w:val="auto"/>
          <w:szCs w:val="21"/>
          <w:highlight w:val="none"/>
        </w:rPr>
        <w:t>四、接口及协调</w:t>
      </w:r>
      <w:bookmarkEnd w:id="1288"/>
      <w:bookmarkEnd w:id="1289"/>
      <w:bookmarkEnd w:id="1290"/>
      <w:bookmarkEnd w:id="1291"/>
    </w:p>
    <w:p w14:paraId="2BFE29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3C4466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49644C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569387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07BD28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23B042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45120A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1B8FF4F7">
      <w:pPr>
        <w:spacing w:line="360" w:lineRule="auto"/>
        <w:ind w:firstLine="420" w:firstLineChars="200"/>
        <w:rPr>
          <w:rFonts w:ascii="宋体" w:hAnsi="宋体"/>
          <w:color w:val="auto"/>
          <w:szCs w:val="21"/>
          <w:highlight w:val="none"/>
        </w:rPr>
      </w:pPr>
      <w:bookmarkStart w:id="1292" w:name="_Toc239510294"/>
      <w:bookmarkStart w:id="1293" w:name="_Toc247418268"/>
      <w:bookmarkStart w:id="1294" w:name="_Toc532375704"/>
      <w:bookmarkStart w:id="1295" w:name="_Toc247431428"/>
      <w:r>
        <w:rPr>
          <w:rFonts w:hint="eastAsia" w:ascii="宋体" w:hAnsi="宋体"/>
          <w:color w:val="auto"/>
          <w:szCs w:val="21"/>
          <w:highlight w:val="none"/>
        </w:rPr>
        <w:t>五、安全资质审查</w:t>
      </w:r>
      <w:bookmarkEnd w:id="1292"/>
      <w:bookmarkEnd w:id="1293"/>
      <w:bookmarkEnd w:id="1294"/>
      <w:bookmarkEnd w:id="1295"/>
    </w:p>
    <w:p w14:paraId="3D411E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540886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14:paraId="45E294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57E2CA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66348B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14:paraId="7CA446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69B5AB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4CA87A91">
      <w:pPr>
        <w:spacing w:line="360" w:lineRule="auto"/>
        <w:ind w:firstLine="420" w:firstLineChars="200"/>
        <w:rPr>
          <w:rFonts w:ascii="宋体" w:hAnsi="宋体"/>
          <w:color w:val="auto"/>
          <w:szCs w:val="21"/>
          <w:highlight w:val="none"/>
        </w:rPr>
      </w:pPr>
      <w:bookmarkStart w:id="1296" w:name="_Toc247431429"/>
      <w:bookmarkStart w:id="1297" w:name="_Toc247418269"/>
      <w:bookmarkStart w:id="1298" w:name="_Toc532375705"/>
      <w:bookmarkStart w:id="1299" w:name="_Toc239510295"/>
      <w:r>
        <w:rPr>
          <w:rFonts w:hint="eastAsia" w:ascii="宋体" w:hAnsi="宋体"/>
          <w:color w:val="auto"/>
          <w:szCs w:val="21"/>
          <w:highlight w:val="none"/>
        </w:rPr>
        <w:t>六、人员基本素质</w:t>
      </w:r>
      <w:bookmarkEnd w:id="1296"/>
      <w:bookmarkEnd w:id="1297"/>
      <w:bookmarkEnd w:id="1298"/>
      <w:bookmarkEnd w:id="1299"/>
    </w:p>
    <w:p w14:paraId="59EDC3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14:paraId="1801E2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A5409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14:paraId="0F56E1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14:paraId="6297E9DB">
      <w:pPr>
        <w:spacing w:line="360" w:lineRule="auto"/>
        <w:ind w:firstLine="420" w:firstLineChars="200"/>
        <w:rPr>
          <w:rFonts w:ascii="宋体" w:hAnsi="宋体"/>
          <w:color w:val="auto"/>
          <w:szCs w:val="21"/>
          <w:highlight w:val="none"/>
        </w:rPr>
      </w:pPr>
      <w:bookmarkStart w:id="1300" w:name="_Toc247431430"/>
      <w:bookmarkStart w:id="1301" w:name="_Toc247418270"/>
      <w:bookmarkStart w:id="1302" w:name="_Toc532375706"/>
      <w:bookmarkStart w:id="1303" w:name="_Toc239510296"/>
      <w:r>
        <w:rPr>
          <w:rFonts w:hint="eastAsia" w:ascii="宋体" w:hAnsi="宋体"/>
          <w:color w:val="auto"/>
          <w:szCs w:val="21"/>
          <w:highlight w:val="none"/>
        </w:rPr>
        <w:t>七、劳动保护</w:t>
      </w:r>
      <w:bookmarkEnd w:id="1300"/>
      <w:bookmarkEnd w:id="1301"/>
      <w:bookmarkEnd w:id="1302"/>
      <w:bookmarkEnd w:id="1303"/>
    </w:p>
    <w:p w14:paraId="3A0B67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238CBA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1D81F1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393451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2C1E61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37D79BE2">
      <w:pPr>
        <w:spacing w:line="360" w:lineRule="auto"/>
        <w:ind w:firstLine="420" w:firstLineChars="200"/>
        <w:rPr>
          <w:rFonts w:ascii="宋体" w:hAnsi="宋体"/>
          <w:color w:val="auto"/>
          <w:szCs w:val="21"/>
          <w:highlight w:val="none"/>
        </w:rPr>
      </w:pPr>
      <w:bookmarkStart w:id="1304" w:name="_Toc239510297"/>
      <w:bookmarkStart w:id="1305" w:name="_Toc247431431"/>
      <w:bookmarkStart w:id="1306" w:name="_Toc247418271"/>
      <w:bookmarkStart w:id="1307" w:name="_Toc532375707"/>
      <w:r>
        <w:rPr>
          <w:rFonts w:hint="eastAsia" w:ascii="宋体" w:hAnsi="宋体"/>
          <w:color w:val="auto"/>
          <w:szCs w:val="21"/>
          <w:highlight w:val="none"/>
        </w:rPr>
        <w:t>八、施工机具与材料</w:t>
      </w:r>
      <w:bookmarkEnd w:id="1304"/>
      <w:bookmarkEnd w:id="1305"/>
      <w:bookmarkEnd w:id="1306"/>
      <w:bookmarkEnd w:id="1307"/>
    </w:p>
    <w:p w14:paraId="6E3433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70FCDF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786EC4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213FC292">
      <w:pPr>
        <w:spacing w:line="360" w:lineRule="auto"/>
        <w:ind w:firstLine="420" w:firstLineChars="200"/>
        <w:rPr>
          <w:rFonts w:ascii="宋体" w:hAnsi="宋体"/>
          <w:color w:val="auto"/>
          <w:szCs w:val="21"/>
          <w:highlight w:val="none"/>
        </w:rPr>
      </w:pPr>
      <w:bookmarkStart w:id="1308" w:name="_Toc247431432"/>
      <w:bookmarkStart w:id="1309" w:name="_Toc532375708"/>
      <w:bookmarkStart w:id="1310" w:name="_Toc247418272"/>
      <w:bookmarkStart w:id="1311" w:name="_Toc239510298"/>
      <w:r>
        <w:rPr>
          <w:rFonts w:hint="eastAsia" w:ascii="宋体" w:hAnsi="宋体"/>
          <w:color w:val="auto"/>
          <w:szCs w:val="21"/>
          <w:highlight w:val="none"/>
        </w:rPr>
        <w:t>九、开工前安全条件检查</w:t>
      </w:r>
      <w:bookmarkEnd w:id="1308"/>
      <w:bookmarkEnd w:id="1309"/>
      <w:bookmarkEnd w:id="1310"/>
      <w:bookmarkEnd w:id="1311"/>
    </w:p>
    <w:p w14:paraId="7183B9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94D2B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E0EDF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23E77AAA">
      <w:pPr>
        <w:spacing w:line="360" w:lineRule="auto"/>
        <w:ind w:firstLine="420" w:firstLineChars="200"/>
        <w:rPr>
          <w:rFonts w:ascii="宋体" w:hAnsi="宋体"/>
          <w:color w:val="auto"/>
          <w:szCs w:val="21"/>
          <w:highlight w:val="none"/>
        </w:rPr>
      </w:pPr>
      <w:bookmarkStart w:id="1312" w:name="_Toc532375709"/>
      <w:bookmarkStart w:id="1313" w:name="_Toc239510299"/>
      <w:bookmarkStart w:id="1314" w:name="_Toc247418273"/>
      <w:bookmarkStart w:id="1315" w:name="_Toc247431433"/>
      <w:r>
        <w:rPr>
          <w:rFonts w:hint="eastAsia" w:ascii="宋体" w:hAnsi="宋体"/>
          <w:color w:val="auto"/>
          <w:szCs w:val="21"/>
          <w:highlight w:val="none"/>
        </w:rPr>
        <w:t>十、安全监督</w:t>
      </w:r>
      <w:bookmarkEnd w:id="1312"/>
      <w:bookmarkEnd w:id="1313"/>
      <w:bookmarkEnd w:id="1314"/>
      <w:bookmarkEnd w:id="1315"/>
    </w:p>
    <w:p w14:paraId="3ACD4E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3B664DB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3EB26D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5F16B4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3CDD9F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7B6B88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2566CD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327F5D32">
      <w:pPr>
        <w:spacing w:line="360" w:lineRule="auto"/>
        <w:ind w:firstLine="420" w:firstLineChars="200"/>
        <w:rPr>
          <w:rFonts w:ascii="宋体" w:hAnsi="宋体"/>
          <w:color w:val="auto"/>
          <w:szCs w:val="21"/>
          <w:highlight w:val="none"/>
        </w:rPr>
      </w:pPr>
      <w:bookmarkStart w:id="1316" w:name="_Toc247431434"/>
      <w:bookmarkStart w:id="1317" w:name="_Toc247418274"/>
      <w:bookmarkStart w:id="1318" w:name="_Toc239510300"/>
      <w:bookmarkStart w:id="1319" w:name="_Toc532375710"/>
      <w:r>
        <w:rPr>
          <w:rFonts w:hint="eastAsia" w:ascii="宋体" w:hAnsi="宋体"/>
          <w:color w:val="auto"/>
          <w:szCs w:val="21"/>
          <w:highlight w:val="none"/>
        </w:rPr>
        <w:t>十一、安全培训与授权</w:t>
      </w:r>
      <w:bookmarkEnd w:id="1316"/>
      <w:bookmarkEnd w:id="1317"/>
      <w:bookmarkEnd w:id="1318"/>
      <w:bookmarkEnd w:id="1319"/>
    </w:p>
    <w:p w14:paraId="40CA49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1D6707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558A1A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4A6BFC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3F7FEA06">
      <w:pPr>
        <w:spacing w:line="360" w:lineRule="auto"/>
        <w:ind w:firstLine="420" w:firstLineChars="200"/>
        <w:rPr>
          <w:rFonts w:ascii="宋体" w:hAnsi="宋体"/>
          <w:color w:val="auto"/>
          <w:szCs w:val="21"/>
          <w:highlight w:val="none"/>
        </w:rPr>
      </w:pPr>
      <w:bookmarkStart w:id="1320" w:name="_Toc239510301"/>
      <w:bookmarkStart w:id="1321" w:name="_Toc247431435"/>
      <w:bookmarkStart w:id="1322" w:name="_Toc247418275"/>
      <w:bookmarkStart w:id="1323" w:name="_Toc532375711"/>
      <w:r>
        <w:rPr>
          <w:rFonts w:hint="eastAsia" w:ascii="宋体" w:hAnsi="宋体"/>
          <w:color w:val="auto"/>
          <w:szCs w:val="21"/>
          <w:highlight w:val="none"/>
        </w:rPr>
        <w:t>十二、职业健康与卫生防疫</w:t>
      </w:r>
      <w:bookmarkEnd w:id="1320"/>
      <w:bookmarkEnd w:id="1321"/>
      <w:bookmarkEnd w:id="1322"/>
      <w:bookmarkEnd w:id="1323"/>
    </w:p>
    <w:p w14:paraId="17B0CF0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01F8E3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171074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511E9CA">
      <w:pPr>
        <w:spacing w:line="360" w:lineRule="auto"/>
        <w:ind w:firstLine="420" w:firstLineChars="200"/>
        <w:rPr>
          <w:rFonts w:ascii="宋体" w:hAnsi="宋体"/>
          <w:color w:val="auto"/>
          <w:szCs w:val="21"/>
          <w:highlight w:val="none"/>
        </w:rPr>
      </w:pPr>
      <w:bookmarkStart w:id="1324" w:name="_Toc247418276"/>
      <w:bookmarkStart w:id="1325" w:name="_Toc247431436"/>
      <w:bookmarkStart w:id="1326" w:name="_Toc532375712"/>
      <w:bookmarkStart w:id="1327" w:name="_Toc239510302"/>
      <w:r>
        <w:rPr>
          <w:rFonts w:hint="eastAsia" w:ascii="宋体" w:hAnsi="宋体"/>
          <w:color w:val="auto"/>
          <w:szCs w:val="21"/>
          <w:highlight w:val="none"/>
        </w:rPr>
        <w:t>十三、文明施工与环保要求</w:t>
      </w:r>
      <w:bookmarkEnd w:id="1324"/>
      <w:bookmarkEnd w:id="1325"/>
      <w:bookmarkEnd w:id="1326"/>
      <w:bookmarkEnd w:id="1327"/>
    </w:p>
    <w:p w14:paraId="253F19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0DB0D0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14:paraId="27E9AF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700E5B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695B17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2DD14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51BB89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75096B0">
      <w:pPr>
        <w:spacing w:line="360" w:lineRule="auto"/>
        <w:ind w:firstLine="420" w:firstLineChars="200"/>
        <w:rPr>
          <w:rFonts w:ascii="宋体" w:hAnsi="宋体"/>
          <w:color w:val="auto"/>
          <w:szCs w:val="21"/>
          <w:highlight w:val="none"/>
        </w:rPr>
      </w:pPr>
      <w:bookmarkStart w:id="1328" w:name="_Toc239510303"/>
      <w:bookmarkStart w:id="1329" w:name="_Toc247431437"/>
      <w:bookmarkStart w:id="1330" w:name="_Toc532375713"/>
      <w:bookmarkStart w:id="1331" w:name="_Toc247418277"/>
      <w:r>
        <w:rPr>
          <w:rFonts w:hint="eastAsia" w:ascii="宋体" w:hAnsi="宋体"/>
          <w:color w:val="auto"/>
          <w:szCs w:val="21"/>
          <w:highlight w:val="none"/>
        </w:rPr>
        <w:t>十四、工程风险管理与事故预防</w:t>
      </w:r>
      <w:bookmarkEnd w:id="1328"/>
      <w:bookmarkEnd w:id="1329"/>
      <w:bookmarkEnd w:id="1330"/>
      <w:bookmarkEnd w:id="1331"/>
    </w:p>
    <w:p w14:paraId="5A707630">
      <w:pPr>
        <w:spacing w:line="360" w:lineRule="auto"/>
        <w:ind w:firstLine="420" w:firstLineChars="200"/>
        <w:jc w:val="left"/>
        <w:rPr>
          <w:rFonts w:ascii="宋体" w:hAnsi="宋体"/>
          <w:color w:val="auto"/>
          <w:szCs w:val="21"/>
          <w:highlight w:val="none"/>
        </w:rPr>
      </w:pPr>
      <w:bookmarkStart w:id="1332" w:name="_Toc247431438"/>
      <w:bookmarkStart w:id="1333" w:name="_Toc247418278"/>
      <w:bookmarkStart w:id="1334" w:name="_Toc239510304"/>
      <w:r>
        <w:rPr>
          <w:rFonts w:hint="eastAsia" w:ascii="宋体" w:hAnsi="宋体"/>
          <w:color w:val="auto"/>
          <w:szCs w:val="21"/>
          <w:highlight w:val="none"/>
        </w:rPr>
        <w:t>（一）基本要求</w:t>
      </w:r>
      <w:bookmarkEnd w:id="1332"/>
      <w:bookmarkEnd w:id="1333"/>
      <w:bookmarkEnd w:id="1334"/>
    </w:p>
    <w:p w14:paraId="570722F8">
      <w:pPr>
        <w:spacing w:line="360" w:lineRule="auto"/>
        <w:ind w:firstLine="420" w:firstLineChars="200"/>
        <w:jc w:val="left"/>
        <w:rPr>
          <w:rFonts w:ascii="宋体" w:hAnsi="宋体"/>
          <w:color w:val="auto"/>
          <w:szCs w:val="21"/>
          <w:highlight w:val="none"/>
        </w:rPr>
      </w:pPr>
      <w:bookmarkStart w:id="1335"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335"/>
    </w:p>
    <w:p w14:paraId="714B60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33F22D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14:paraId="739F51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14:paraId="200C0C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2F5158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14:paraId="01E6BA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14:paraId="6826D7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589710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14:paraId="68BE97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0F2039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474060D3">
      <w:pPr>
        <w:spacing w:line="360" w:lineRule="auto"/>
        <w:ind w:firstLine="420" w:firstLineChars="200"/>
        <w:jc w:val="left"/>
        <w:rPr>
          <w:rFonts w:ascii="宋体" w:hAnsi="宋体"/>
          <w:color w:val="auto"/>
          <w:szCs w:val="21"/>
          <w:highlight w:val="none"/>
        </w:rPr>
      </w:pPr>
      <w:bookmarkStart w:id="1336" w:name="_Toc247431439"/>
      <w:bookmarkStart w:id="1337" w:name="_Toc239510305"/>
      <w:bookmarkStart w:id="1338" w:name="_Toc247418279"/>
      <w:r>
        <w:rPr>
          <w:rFonts w:hint="eastAsia" w:ascii="宋体" w:hAnsi="宋体"/>
          <w:color w:val="auto"/>
          <w:szCs w:val="21"/>
          <w:highlight w:val="none"/>
        </w:rPr>
        <w:t>（二）现场作业基本安全条件</w:t>
      </w:r>
      <w:bookmarkEnd w:id="1336"/>
      <w:bookmarkEnd w:id="1337"/>
      <w:bookmarkEnd w:id="1338"/>
    </w:p>
    <w:p w14:paraId="4CBB63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E9A52E8">
      <w:pPr>
        <w:spacing w:line="360" w:lineRule="auto"/>
        <w:ind w:firstLine="420" w:firstLineChars="200"/>
        <w:rPr>
          <w:rFonts w:ascii="宋体" w:hAnsi="宋体"/>
          <w:color w:val="auto"/>
          <w:szCs w:val="21"/>
          <w:highlight w:val="none"/>
        </w:rPr>
      </w:pPr>
      <w:bookmarkStart w:id="1339" w:name="_Toc532375715"/>
      <w:bookmarkStart w:id="1340" w:name="_Toc239510306"/>
      <w:bookmarkStart w:id="1341" w:name="_Toc247418280"/>
      <w:bookmarkStart w:id="1342" w:name="_Toc247431440"/>
      <w:r>
        <w:rPr>
          <w:rFonts w:hint="eastAsia" w:ascii="宋体" w:hAnsi="宋体"/>
          <w:color w:val="auto"/>
          <w:szCs w:val="21"/>
          <w:highlight w:val="none"/>
        </w:rPr>
        <w:t>十五、事故报告与应急救援</w:t>
      </w:r>
      <w:bookmarkEnd w:id="1339"/>
      <w:bookmarkEnd w:id="1340"/>
      <w:bookmarkEnd w:id="1341"/>
      <w:bookmarkEnd w:id="1342"/>
    </w:p>
    <w:p w14:paraId="18B75C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5A47DF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1B3A3B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26E70B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054726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53C195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3F205F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40BB00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3D35193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29D0B4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6950FAC6">
      <w:pPr>
        <w:spacing w:line="360" w:lineRule="auto"/>
        <w:ind w:firstLine="420" w:firstLineChars="200"/>
        <w:rPr>
          <w:rFonts w:ascii="宋体" w:hAnsi="宋体"/>
          <w:color w:val="auto"/>
          <w:szCs w:val="21"/>
          <w:highlight w:val="none"/>
        </w:rPr>
      </w:pPr>
      <w:bookmarkStart w:id="1343" w:name="_Toc247418281"/>
      <w:bookmarkStart w:id="1344" w:name="_Toc247431441"/>
      <w:bookmarkStart w:id="1345" w:name="_Toc532375716"/>
      <w:bookmarkStart w:id="1346" w:name="_Toc239510307"/>
      <w:r>
        <w:rPr>
          <w:rFonts w:hint="eastAsia" w:ascii="宋体" w:hAnsi="宋体"/>
          <w:color w:val="auto"/>
          <w:szCs w:val="21"/>
          <w:highlight w:val="none"/>
        </w:rPr>
        <w:t>十六、安全业绩考核</w:t>
      </w:r>
      <w:bookmarkEnd w:id="1343"/>
      <w:bookmarkEnd w:id="1344"/>
      <w:bookmarkEnd w:id="1345"/>
      <w:bookmarkEnd w:id="1346"/>
    </w:p>
    <w:p w14:paraId="035955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26FC6E64">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EC7E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7483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14:paraId="5771E6FD">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DDAB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08DAA413">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7EB0D91B">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3B33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4C13D6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14:paraId="147E3C23">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F495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0E6CFD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14:paraId="09BCCB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584028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0B91D2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677B9170">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14:paraId="3647B718">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14:paraId="76637C33">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F0D7C08">
      <w:pPr>
        <w:spacing w:line="276" w:lineRule="auto"/>
        <w:ind w:firstLine="420" w:firstLineChars="200"/>
        <w:rPr>
          <w:rFonts w:ascii="宋体" w:hAnsi="宋体"/>
          <w:color w:val="auto"/>
          <w:szCs w:val="21"/>
          <w:highlight w:val="none"/>
        </w:rPr>
      </w:pPr>
      <w:bookmarkStart w:id="1347" w:name="_Toc532375717"/>
      <w:bookmarkStart w:id="1348" w:name="_Toc239510308"/>
      <w:bookmarkStart w:id="1349" w:name="_Toc247431442"/>
      <w:bookmarkStart w:id="1350" w:name="_Toc247418282"/>
      <w:r>
        <w:rPr>
          <w:rFonts w:hint="eastAsia" w:ascii="宋体" w:hAnsi="宋体"/>
          <w:color w:val="auto"/>
          <w:szCs w:val="21"/>
          <w:highlight w:val="none"/>
        </w:rPr>
        <w:t>十七、协议条款的修订</w:t>
      </w:r>
      <w:bookmarkEnd w:id="1347"/>
      <w:bookmarkEnd w:id="1348"/>
      <w:bookmarkEnd w:id="1349"/>
      <w:bookmarkEnd w:id="1350"/>
    </w:p>
    <w:p w14:paraId="5CE9A494">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238D1851">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60A863A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41E672C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F849A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73CF7B76">
      <w:pPr>
        <w:spacing w:line="360" w:lineRule="auto"/>
        <w:ind w:firstLine="420" w:firstLineChars="200"/>
        <w:jc w:val="left"/>
        <w:rPr>
          <w:rFonts w:ascii="宋体" w:hAnsi="宋体"/>
          <w:color w:val="auto"/>
          <w:szCs w:val="21"/>
          <w:highlight w:val="none"/>
        </w:rPr>
      </w:pPr>
    </w:p>
    <w:p w14:paraId="4EE42BC1">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16301A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14:paraId="3ED858F6">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14:paraId="5136D99F">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14:paraId="5374D760">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14:paraId="75BF5812">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14:paraId="546CD3DA">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41737683">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72320F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237B91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F97CC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44345E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6B6D016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四、若发现承包人有下列事项的，发包人在支付当期进度款时暂扣当期应支付进度款5%比例的款项。</w:t>
      </w:r>
    </w:p>
    <w:p w14:paraId="3EE52F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（一）现场检查发现项目存在拖欠农民工工资情况并经核查属实的；</w:t>
      </w:r>
    </w:p>
    <w:p w14:paraId="5599E95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（二）相关行政管理部门检查发现存在拖欠农民工工资情况并经核查属实的；</w:t>
      </w:r>
    </w:p>
    <w:p w14:paraId="6D388E3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    （三）有拖欠农民工工资投诉事项并经核查属实的。</w:t>
      </w:r>
    </w:p>
    <w:p w14:paraId="7849D6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2A4B63F6">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公章后生效，履行完毕后自然失效。</w:t>
      </w:r>
    </w:p>
    <w:p w14:paraId="131F34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14:paraId="6D8FC5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14:paraId="2B7EA249">
      <w:pPr>
        <w:pStyle w:val="2"/>
        <w:spacing w:line="360" w:lineRule="auto"/>
        <w:ind w:firstLine="420" w:firstLineChars="200"/>
        <w:rPr>
          <w:rFonts w:ascii="宋体" w:hAnsi="宋体"/>
          <w:color w:val="auto"/>
          <w:szCs w:val="21"/>
          <w:highlight w:val="none"/>
        </w:rPr>
      </w:pPr>
    </w:p>
    <w:p w14:paraId="34E09825">
      <w:pPr>
        <w:pStyle w:val="2"/>
        <w:spacing w:line="360" w:lineRule="auto"/>
        <w:ind w:firstLine="420" w:firstLineChars="200"/>
        <w:rPr>
          <w:rFonts w:ascii="宋体" w:hAnsi="宋体"/>
          <w:color w:val="auto"/>
          <w:szCs w:val="21"/>
          <w:highlight w:val="none"/>
        </w:rPr>
      </w:pPr>
    </w:p>
    <w:p w14:paraId="79BD5035">
      <w:pPr>
        <w:pStyle w:val="2"/>
        <w:spacing w:line="360" w:lineRule="auto"/>
        <w:ind w:firstLine="420" w:firstLineChars="200"/>
        <w:rPr>
          <w:rFonts w:ascii="宋体" w:hAnsi="宋体"/>
          <w:color w:val="auto"/>
          <w:szCs w:val="21"/>
          <w:highlight w:val="none"/>
        </w:rPr>
      </w:pPr>
    </w:p>
    <w:p w14:paraId="6C7948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10B03EF0">
      <w:pPr>
        <w:spacing w:line="360" w:lineRule="auto"/>
        <w:ind w:firstLine="420" w:firstLineChars="200"/>
        <w:rPr>
          <w:rFonts w:ascii="宋体" w:hAnsi="宋体"/>
          <w:color w:val="auto"/>
          <w:szCs w:val="21"/>
          <w:highlight w:val="none"/>
        </w:rPr>
      </w:pPr>
    </w:p>
    <w:p w14:paraId="5F45F18F">
      <w:pPr>
        <w:spacing w:line="360" w:lineRule="auto"/>
        <w:ind w:firstLine="420" w:firstLineChars="200"/>
        <w:rPr>
          <w:rFonts w:ascii="宋体" w:hAnsi="宋体"/>
          <w:color w:val="auto"/>
          <w:szCs w:val="21"/>
          <w:highlight w:val="none"/>
        </w:rPr>
      </w:pPr>
    </w:p>
    <w:p w14:paraId="208977FB">
      <w:pPr>
        <w:pStyle w:val="2"/>
        <w:spacing w:line="360" w:lineRule="auto"/>
        <w:rPr>
          <w:rFonts w:ascii="宋体" w:hAnsi="宋体"/>
          <w:color w:val="auto"/>
          <w:szCs w:val="21"/>
          <w:highlight w:val="none"/>
        </w:rPr>
      </w:pPr>
    </w:p>
    <w:p w14:paraId="7684390E">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3E63B720">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775B9A35">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0865C6BC">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5B6E6772">
      <w:pPr>
        <w:spacing w:line="360" w:lineRule="auto"/>
        <w:rPr>
          <w:rFonts w:ascii="宋体" w:hAnsi="宋体"/>
          <w:color w:val="auto"/>
          <w:szCs w:val="21"/>
          <w:highlight w:val="none"/>
        </w:rPr>
      </w:pPr>
    </w:p>
    <w:p w14:paraId="7181330B">
      <w:pPr>
        <w:spacing w:line="360" w:lineRule="auto"/>
        <w:rPr>
          <w:rFonts w:ascii="宋体" w:hAnsi="宋体"/>
          <w:color w:val="auto"/>
          <w:szCs w:val="21"/>
          <w:highlight w:val="none"/>
        </w:rPr>
      </w:pPr>
    </w:p>
    <w:p w14:paraId="40BFF8A6">
      <w:pPr>
        <w:spacing w:line="360" w:lineRule="auto"/>
        <w:rPr>
          <w:rFonts w:ascii="宋体" w:hAnsi="宋体"/>
          <w:color w:val="auto"/>
          <w:szCs w:val="21"/>
          <w:highlight w:val="none"/>
        </w:rPr>
      </w:pPr>
    </w:p>
    <w:p w14:paraId="7C6B79B2">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3FFA6624">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75CE9873">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2CEFD45F">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39047347">
      <w:pPr>
        <w:snapToGrid w:val="0"/>
        <w:spacing w:line="360" w:lineRule="auto"/>
        <w:ind w:firstLine="560"/>
        <w:rPr>
          <w:rFonts w:ascii="宋体" w:hAnsi="宋体"/>
          <w:color w:val="auto"/>
          <w:szCs w:val="21"/>
          <w:highlight w:val="none"/>
        </w:rPr>
      </w:pPr>
    </w:p>
    <w:p w14:paraId="79BE54AF">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4049FEB5">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6BA0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23FB9744">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14:paraId="359A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3ABFD229">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14:paraId="5CAA438E">
            <w:pPr>
              <w:widowControl/>
              <w:snapToGrid w:val="0"/>
              <w:spacing w:after="100" w:afterAutospacing="1" w:line="400" w:lineRule="exact"/>
              <w:rPr>
                <w:rFonts w:ascii="宋体" w:hAnsi="宋体"/>
                <w:color w:val="auto"/>
                <w:kern w:val="0"/>
                <w:szCs w:val="21"/>
                <w:highlight w:val="none"/>
              </w:rPr>
            </w:pPr>
          </w:p>
        </w:tc>
      </w:tr>
      <w:tr w14:paraId="18A1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6500CC22">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14:paraId="10B9DA16">
            <w:pPr>
              <w:widowControl/>
              <w:snapToGrid w:val="0"/>
              <w:spacing w:after="100" w:afterAutospacing="1" w:line="400" w:lineRule="exact"/>
              <w:rPr>
                <w:rFonts w:ascii="宋体" w:hAnsi="宋体"/>
                <w:color w:val="auto"/>
                <w:kern w:val="0"/>
                <w:szCs w:val="21"/>
                <w:highlight w:val="none"/>
              </w:rPr>
            </w:pPr>
          </w:p>
        </w:tc>
      </w:tr>
      <w:tr w14:paraId="707D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0BBB4EB8">
            <w:pPr>
              <w:widowControl/>
              <w:snapToGrid w:val="0"/>
              <w:spacing w:after="100" w:afterAutospacing="1" w:line="400" w:lineRule="exact"/>
              <w:rPr>
                <w:rFonts w:ascii="宋体" w:hAnsi="宋体"/>
                <w:color w:val="auto"/>
                <w:kern w:val="0"/>
                <w:szCs w:val="21"/>
                <w:highlight w:val="none"/>
                <w:u w:val="single"/>
              </w:rPr>
            </w:pPr>
          </w:p>
          <w:p w14:paraId="7DCE3569">
            <w:pPr>
              <w:widowControl/>
              <w:snapToGrid w:val="0"/>
              <w:spacing w:after="100" w:afterAutospacing="1"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（项目业主单位名称）：</w:t>
            </w:r>
          </w:p>
          <w:p w14:paraId="713560AC">
            <w:pPr>
              <w:widowControl/>
              <w:snapToGrid w:val="0"/>
              <w:spacing w:after="100" w:afterAutospacing="1"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p>
          <w:p w14:paraId="78FC7BF3">
            <w:pPr>
              <w:pStyle w:val="2"/>
              <w:rPr>
                <w:rFonts w:hint="eastAsia"/>
                <w:color w:val="auto"/>
                <w:highlight w:val="none"/>
                <w:lang w:eastAsia="zh-CN"/>
              </w:rPr>
            </w:pPr>
          </w:p>
          <w:p w14:paraId="16687D5A">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14:paraId="7B7C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4B3F6A5D">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14:paraId="033E86A3">
            <w:pPr>
              <w:widowControl/>
              <w:snapToGrid w:val="0"/>
              <w:spacing w:after="100" w:afterAutospacing="1" w:line="400" w:lineRule="exact"/>
              <w:rPr>
                <w:rFonts w:ascii="宋体" w:hAnsi="宋体"/>
                <w:color w:val="auto"/>
                <w:kern w:val="0"/>
                <w:szCs w:val="21"/>
                <w:highlight w:val="none"/>
                <w:u w:val="single"/>
              </w:rPr>
            </w:pPr>
          </w:p>
          <w:p w14:paraId="474AFD6F">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14:paraId="6EAE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244C387C">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14:paraId="7D8B791C">
            <w:pPr>
              <w:widowControl/>
              <w:snapToGrid w:val="0"/>
              <w:spacing w:after="100" w:afterAutospacing="1" w:line="400" w:lineRule="exact"/>
              <w:rPr>
                <w:rFonts w:ascii="宋体" w:hAnsi="宋体"/>
                <w:color w:val="auto"/>
                <w:kern w:val="0"/>
                <w:szCs w:val="21"/>
                <w:highlight w:val="none"/>
                <w:u w:val="single"/>
              </w:rPr>
            </w:pPr>
          </w:p>
          <w:p w14:paraId="5758C405">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14:paraId="624563E7">
      <w:pPr>
        <w:rPr>
          <w:rFonts w:ascii="宋体" w:hAnsi="宋体"/>
          <w:color w:val="auto"/>
          <w:sz w:val="24"/>
          <w:highlight w:val="none"/>
        </w:rPr>
      </w:pPr>
      <w:r>
        <w:rPr>
          <w:rFonts w:ascii="宋体" w:hAnsi="宋体"/>
          <w:color w:val="auto"/>
          <w:sz w:val="24"/>
          <w:highlight w:val="none"/>
        </w:rPr>
        <w:br w:type="page"/>
      </w:r>
    </w:p>
    <w:p w14:paraId="0A6BCD3E">
      <w:pPr>
        <w:spacing w:line="360" w:lineRule="auto"/>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1EFB9AC6">
      <w:pPr>
        <w:spacing w:line="360" w:lineRule="auto"/>
        <w:jc w:val="center"/>
        <w:rPr>
          <w:rFonts w:ascii="宋体" w:hAnsi="宋体" w:eastAsia="宋体" w:cs="宋体"/>
          <w:b/>
          <w:bCs/>
          <w:color w:val="auto"/>
          <w:szCs w:val="21"/>
          <w:highlight w:val="none"/>
        </w:rPr>
      </w:pPr>
    </w:p>
    <w:p w14:paraId="134D473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低价风险担保保函示范文本</w:t>
      </w:r>
    </w:p>
    <w:p w14:paraId="50D27E5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（独立保函）</w:t>
      </w:r>
    </w:p>
    <w:p w14:paraId="62D96114">
      <w:pPr>
        <w:wordWrap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579FD0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6F2975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419FD7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12B49B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403FA6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406801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4FDC45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4B00A0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（受益人名称）： </w:t>
      </w:r>
    </w:p>
    <w:p w14:paraId="56816F14">
      <w:pPr>
        <w:pStyle w:val="2"/>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（以下简称“申请人”）于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（项目名称）的投标，收到受益人于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日签发的中标通知书，成为该项目的中标人。基于申请人的请求，我方同意就申请人履行该项目中标通知书、招标文件和</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约定的义务，向贵方提供不可撤销、不可转让的见索即付独立保函（以下简称“本保函”）。</w:t>
      </w:r>
    </w:p>
    <w:p w14:paraId="263BC8F6">
      <w:pPr>
        <w:pStyle w:val="2"/>
        <w:numPr>
          <w:ilvl w:val="0"/>
          <w:numId w:val="2"/>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本保函担保范围：申请人未按照中标通知书、招标文件和</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约定签订合同或未按签订的合同约定履行相关义务，应当向贵方承担的违约责任和赔偿因此造成的损失、利息、律师费、诉讼费用等实现债权的费用。</w:t>
      </w:r>
    </w:p>
    <w:p w14:paraId="018F10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DB9A3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三、本保函有效期自开立之日起至合同约定的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14CB0D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四、我方承诺，在收到受益人发来的书面付款通知后的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工作日内无条件支付，前述书面付款通知即为付款要求之单据，且应满足以下要求：</w:t>
      </w:r>
    </w:p>
    <w:p w14:paraId="252E8B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14:paraId="3EA8B9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4A35FD2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（3）载明申请人未按照中标通知书、招标文件和</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约定签订合同或违反合同义务的条款和内容；</w:t>
      </w:r>
    </w:p>
    <w:p w14:paraId="44061A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（4）付款通知中应声明不存在招标文件约定、合同文件约定或我国法律规定免除申请人或开立人支付责任的情形；</w:t>
      </w:r>
    </w:p>
    <w:p w14:paraId="7738A8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C260B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受益人发出的书面付款通知应由其为鉴明受益人法定代表人（负责人）或授权代理人签名加盖公章。</w:t>
      </w:r>
    </w:p>
    <w:p w14:paraId="0B90CA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五、本保函项下的权利不得转让，不得设定担保。贵方未经我方书面同意转让本保函或其项下任何权利，对我方不发生法律效力。 </w:t>
      </w:r>
    </w:p>
    <w:p w14:paraId="3D1866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六、与本保函有关的合同不成立、不生效、无效、被撤销、被解除，不影响本保函的独立有效。 </w:t>
      </w:r>
    </w:p>
    <w:p w14:paraId="440E09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46BC57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93273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九、本保函自我方法定代表人或授权代表签名并加盖公章之日起生效。 </w:t>
      </w:r>
    </w:p>
    <w:p w14:paraId="61DEBD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 立 人：                              （公章） </w:t>
      </w:r>
    </w:p>
    <w:p w14:paraId="1D8932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              （签名） </w:t>
      </w:r>
    </w:p>
    <w:p w14:paraId="226D76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14:paraId="340253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邮政编码：                 </w:t>
      </w:r>
    </w:p>
    <w:p w14:paraId="31DB9E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14:paraId="30AF87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传    真：                 </w:t>
      </w:r>
    </w:p>
    <w:p w14:paraId="64C51388">
      <w:pPr>
        <w:spacing w:line="360" w:lineRule="auto"/>
        <w:ind w:firstLine="420" w:firstLineChars="200"/>
        <w:rPr>
          <w:color w:val="auto"/>
          <w:highlight w:val="none"/>
        </w:rPr>
      </w:pPr>
      <w:r>
        <w:rPr>
          <w:rFonts w:hint="eastAsia" w:ascii="宋体" w:hAnsi="宋体" w:eastAsia="宋体" w:cs="宋体"/>
          <w:color w:val="auto"/>
          <w:szCs w:val="21"/>
          <w:highlight w:val="none"/>
        </w:rPr>
        <w:t>开立时间：      年      月</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日</w:t>
      </w:r>
      <w:bookmarkEnd w:id="410"/>
      <w:bookmarkStart w:id="1351" w:name="招标文件05章工程量清单"/>
      <w:bookmarkEnd w:id="1351"/>
    </w:p>
    <w:p w14:paraId="5C96FBF7">
      <w:pPr>
        <w:rPr>
          <w:color w:val="auto"/>
          <w:highlight w:val="none"/>
        </w:rPr>
      </w:pPr>
    </w:p>
    <w:p w14:paraId="40CC9AF3">
      <w:pPr>
        <w:pStyle w:val="3"/>
        <w:spacing w:before="0" w:after="0" w:line="360" w:lineRule="auto"/>
        <w:jc w:val="center"/>
        <w:rPr>
          <w:rFonts w:hint="eastAsia" w:ascii="宋体" w:hAnsi="宋体"/>
          <w:color w:val="auto"/>
          <w:highlight w:val="none"/>
        </w:rPr>
      </w:pPr>
    </w:p>
    <w:p w14:paraId="281B03B2">
      <w:pPr>
        <w:pStyle w:val="3"/>
        <w:spacing w:before="0" w:after="0" w:line="360" w:lineRule="auto"/>
        <w:jc w:val="center"/>
        <w:rPr>
          <w:rFonts w:hint="eastAsia" w:ascii="宋体" w:hAnsi="宋体"/>
          <w:color w:val="auto"/>
          <w:highlight w:val="none"/>
        </w:rPr>
      </w:pPr>
    </w:p>
    <w:p w14:paraId="57743F87">
      <w:pPr>
        <w:pStyle w:val="3"/>
        <w:spacing w:before="0" w:after="0" w:line="360" w:lineRule="auto"/>
        <w:jc w:val="center"/>
        <w:rPr>
          <w:rFonts w:hint="eastAsia" w:ascii="宋体" w:hAnsi="宋体"/>
          <w:color w:val="auto"/>
          <w:highlight w:val="none"/>
        </w:rPr>
      </w:pPr>
    </w:p>
    <w:p w14:paraId="23AD683E">
      <w:pPr>
        <w:pStyle w:val="3"/>
        <w:spacing w:before="0" w:after="0" w:line="360" w:lineRule="auto"/>
        <w:jc w:val="center"/>
        <w:rPr>
          <w:rFonts w:hint="eastAsia" w:ascii="宋体" w:hAnsi="宋体"/>
          <w:color w:val="auto"/>
          <w:highlight w:val="none"/>
        </w:rPr>
      </w:pPr>
    </w:p>
    <w:p w14:paraId="5EBBC92E">
      <w:pPr>
        <w:pStyle w:val="3"/>
        <w:spacing w:before="0" w:after="0" w:line="360" w:lineRule="auto"/>
        <w:jc w:val="center"/>
        <w:rPr>
          <w:rFonts w:hint="eastAsia" w:ascii="宋体" w:hAnsi="宋体"/>
          <w:color w:val="auto"/>
          <w:highlight w:val="none"/>
        </w:rPr>
      </w:pPr>
    </w:p>
    <w:p w14:paraId="3FF5C590">
      <w:pPr>
        <w:pStyle w:val="3"/>
        <w:spacing w:before="0" w:after="0" w:line="360" w:lineRule="auto"/>
        <w:jc w:val="center"/>
        <w:rPr>
          <w:rFonts w:hint="eastAsia" w:ascii="宋体" w:hAnsi="宋体"/>
          <w:color w:val="auto"/>
          <w:highlight w:val="none"/>
        </w:rPr>
      </w:pPr>
    </w:p>
    <w:p w14:paraId="4BACA66B">
      <w:pPr>
        <w:pStyle w:val="3"/>
        <w:spacing w:before="0" w:after="0" w:line="360" w:lineRule="auto"/>
        <w:jc w:val="center"/>
        <w:rPr>
          <w:rFonts w:hint="eastAsia" w:ascii="宋体" w:hAnsi="宋体"/>
          <w:color w:val="auto"/>
          <w:highlight w:val="none"/>
        </w:rPr>
      </w:pPr>
    </w:p>
    <w:p w14:paraId="54DE3B4A">
      <w:pPr>
        <w:pStyle w:val="3"/>
        <w:spacing w:before="0" w:after="0" w:line="360" w:lineRule="auto"/>
        <w:jc w:val="center"/>
        <w:rPr>
          <w:rFonts w:hint="eastAsia" w:ascii="宋体" w:hAnsi="宋体"/>
          <w:color w:val="auto"/>
          <w:highlight w:val="none"/>
        </w:rPr>
      </w:pPr>
    </w:p>
    <w:p w14:paraId="5A0A8BCF">
      <w:pPr>
        <w:pStyle w:val="3"/>
        <w:spacing w:before="0" w:after="0" w:line="360" w:lineRule="auto"/>
        <w:jc w:val="center"/>
        <w:rPr>
          <w:rFonts w:hint="eastAsia" w:ascii="宋体" w:hAnsi="宋体"/>
          <w:color w:val="auto"/>
          <w:highlight w:val="none"/>
        </w:rPr>
      </w:pPr>
    </w:p>
    <w:p w14:paraId="7631BFA8">
      <w:pPr>
        <w:pStyle w:val="3"/>
        <w:spacing w:before="0" w:after="0" w:line="360" w:lineRule="auto"/>
        <w:jc w:val="center"/>
        <w:rPr>
          <w:rFonts w:hint="eastAsia" w:ascii="宋体" w:hAnsi="宋体"/>
          <w:color w:val="auto"/>
          <w:highlight w:val="none"/>
        </w:rPr>
      </w:pPr>
    </w:p>
    <w:p w14:paraId="091A9BF2">
      <w:pPr>
        <w:pStyle w:val="3"/>
        <w:spacing w:before="0" w:after="0" w:line="360" w:lineRule="auto"/>
        <w:jc w:val="center"/>
        <w:rPr>
          <w:rFonts w:ascii="宋体" w:hAnsi="宋体"/>
          <w:color w:val="auto"/>
          <w:highlight w:val="none"/>
        </w:rPr>
      </w:pPr>
      <w:r>
        <w:rPr>
          <w:rFonts w:hint="eastAsia" w:ascii="宋体" w:hAnsi="宋体"/>
          <w:color w:val="auto"/>
          <w:highlight w:val="none"/>
        </w:rPr>
        <w:t>第五章  工程量清单</w:t>
      </w:r>
      <w:bookmarkEnd w:id="401"/>
      <w:bookmarkEnd w:id="402"/>
      <w:bookmarkEnd w:id="403"/>
      <w:bookmarkEnd w:id="404"/>
      <w:bookmarkEnd w:id="405"/>
      <w:bookmarkEnd w:id="406"/>
      <w:bookmarkEnd w:id="407"/>
      <w:bookmarkStart w:id="1352" w:name="招标文件05章工程量清单01"/>
      <w:bookmarkEnd w:id="1352"/>
      <w:bookmarkStart w:id="1353" w:name="_Toc277082638"/>
      <w:bookmarkStart w:id="1354" w:name="_Toc430530514"/>
      <w:bookmarkStart w:id="1355" w:name="_Toc287620798"/>
      <w:bookmarkStart w:id="1356" w:name="_Toc287607856"/>
      <w:bookmarkStart w:id="1357" w:name="_Toc224103477"/>
    </w:p>
    <w:bookmarkEnd w:id="1353"/>
    <w:bookmarkEnd w:id="1354"/>
    <w:bookmarkEnd w:id="1355"/>
    <w:bookmarkEnd w:id="1356"/>
    <w:bookmarkEnd w:id="1357"/>
    <w:p w14:paraId="6B83330A">
      <w:pPr>
        <w:snapToGrid w:val="0"/>
        <w:spacing w:line="360" w:lineRule="auto"/>
        <w:jc w:val="center"/>
        <w:rPr>
          <w:rFonts w:ascii="宋体" w:hAnsi="宋体"/>
          <w:color w:val="auto"/>
          <w:sz w:val="24"/>
          <w:highlight w:val="none"/>
        </w:rPr>
      </w:pPr>
    </w:p>
    <w:p w14:paraId="32319D25">
      <w:pPr>
        <w:snapToGrid w:val="0"/>
        <w:spacing w:line="360" w:lineRule="auto"/>
        <w:jc w:val="center"/>
        <w:rPr>
          <w:rFonts w:ascii="宋体" w:hAnsi="宋体"/>
          <w:color w:val="auto"/>
          <w:szCs w:val="21"/>
          <w:highlight w:val="none"/>
        </w:rPr>
      </w:pPr>
      <w:r>
        <w:rPr>
          <w:rFonts w:hint="eastAsia" w:ascii="宋体" w:hAnsi="宋体"/>
          <w:color w:val="auto"/>
          <w:szCs w:val="20"/>
          <w:highlight w:val="none"/>
          <w:lang w:val="en-US" w:eastAsia="zh-CN"/>
        </w:rPr>
        <w:t>同招标文件一并发布</w:t>
      </w:r>
      <w:r>
        <w:rPr>
          <w:rFonts w:hint="eastAsia" w:ascii="宋体" w:hAnsi="宋体"/>
          <w:color w:val="auto"/>
          <w:szCs w:val="20"/>
          <w:highlight w:val="none"/>
        </w:rPr>
        <w:t>。</w:t>
      </w:r>
    </w:p>
    <w:p w14:paraId="78CC6249">
      <w:pPr>
        <w:ind w:right="561"/>
        <w:rPr>
          <w:rFonts w:ascii="宋体" w:hAnsi="宋体"/>
          <w:color w:val="auto"/>
          <w:szCs w:val="21"/>
          <w:highlight w:val="none"/>
        </w:rPr>
      </w:pPr>
      <w:r>
        <w:rPr>
          <w:rFonts w:ascii="宋体" w:hAnsi="宋体"/>
          <w:color w:val="auto"/>
          <w:sz w:val="24"/>
          <w:highlight w:val="none"/>
        </w:rPr>
        <w:br w:type="page"/>
      </w:r>
    </w:p>
    <w:p w14:paraId="7A86CD3D">
      <w:pPr>
        <w:pStyle w:val="3"/>
        <w:spacing w:before="0" w:after="0" w:line="360" w:lineRule="auto"/>
        <w:jc w:val="center"/>
        <w:rPr>
          <w:rFonts w:ascii="宋体" w:hAnsi="宋体"/>
          <w:color w:val="auto"/>
          <w:sz w:val="52"/>
          <w:szCs w:val="52"/>
          <w:highlight w:val="none"/>
        </w:rPr>
      </w:pPr>
      <w:bookmarkStart w:id="1358" w:name="_Toc13474"/>
      <w:bookmarkStart w:id="1359" w:name="_Toc509218844"/>
      <w:bookmarkStart w:id="1360" w:name="_Toc534185823"/>
      <w:bookmarkStart w:id="1361" w:name="_Toc25913"/>
      <w:r>
        <w:rPr>
          <w:rFonts w:ascii="宋体" w:hAnsi="宋体"/>
          <w:color w:val="auto"/>
          <w:sz w:val="52"/>
          <w:szCs w:val="52"/>
          <w:highlight w:val="none"/>
        </w:rPr>
        <w:t>第 二 卷</w:t>
      </w:r>
      <w:bookmarkEnd w:id="1358"/>
      <w:bookmarkEnd w:id="1359"/>
      <w:bookmarkEnd w:id="1360"/>
      <w:bookmarkEnd w:id="1361"/>
    </w:p>
    <w:p w14:paraId="6AAB0A26">
      <w:pPr>
        <w:spacing w:line="360" w:lineRule="auto"/>
        <w:rPr>
          <w:rFonts w:ascii="宋体" w:hAnsi="宋体"/>
          <w:color w:val="auto"/>
          <w:szCs w:val="20"/>
          <w:highlight w:val="none"/>
        </w:rPr>
      </w:pPr>
      <w:r>
        <w:rPr>
          <w:rFonts w:ascii="宋体" w:hAnsi="宋体"/>
          <w:color w:val="auto"/>
          <w:szCs w:val="20"/>
          <w:highlight w:val="none"/>
        </w:rPr>
        <w:br w:type="page"/>
      </w:r>
    </w:p>
    <w:p w14:paraId="4756E6F9">
      <w:pPr>
        <w:pStyle w:val="3"/>
        <w:spacing w:line="360" w:lineRule="auto"/>
        <w:jc w:val="center"/>
        <w:rPr>
          <w:rFonts w:ascii="宋体" w:hAnsi="宋体"/>
          <w:color w:val="auto"/>
          <w:highlight w:val="none"/>
        </w:rPr>
      </w:pPr>
      <w:bookmarkStart w:id="1362" w:name="招标文件06章图纸"/>
      <w:bookmarkEnd w:id="1362"/>
      <w:bookmarkStart w:id="1363" w:name="_Toc22154"/>
      <w:bookmarkStart w:id="1364" w:name="_Toc287620803"/>
      <w:bookmarkStart w:id="1365" w:name="_Toc30298"/>
      <w:bookmarkStart w:id="1366" w:name="_Toc534185825"/>
      <w:bookmarkStart w:id="1367" w:name="_Toc430530519"/>
      <w:bookmarkStart w:id="1368" w:name="_Toc287607861"/>
      <w:bookmarkStart w:id="1369" w:name="_Toc509218846"/>
      <w:r>
        <w:rPr>
          <w:rFonts w:hint="eastAsia" w:ascii="宋体" w:hAnsi="宋体"/>
          <w:color w:val="auto"/>
          <w:highlight w:val="none"/>
        </w:rPr>
        <w:t>第六章  图纸</w:t>
      </w:r>
      <w:bookmarkEnd w:id="1363"/>
      <w:bookmarkEnd w:id="1364"/>
      <w:bookmarkEnd w:id="1365"/>
      <w:bookmarkEnd w:id="1366"/>
      <w:bookmarkEnd w:id="1367"/>
      <w:bookmarkEnd w:id="1368"/>
      <w:bookmarkEnd w:id="1369"/>
    </w:p>
    <w:p w14:paraId="62913883">
      <w:pPr>
        <w:snapToGrid w:val="0"/>
        <w:spacing w:line="360" w:lineRule="auto"/>
        <w:jc w:val="center"/>
        <w:rPr>
          <w:rFonts w:ascii="宋体" w:hAnsi="宋体"/>
          <w:color w:val="auto"/>
          <w:szCs w:val="21"/>
          <w:highlight w:val="none"/>
        </w:rPr>
      </w:pPr>
      <w:r>
        <w:rPr>
          <w:rFonts w:hint="eastAsia" w:ascii="宋体" w:hAnsi="宋体"/>
          <w:color w:val="auto"/>
          <w:szCs w:val="20"/>
          <w:highlight w:val="none"/>
          <w:lang w:val="en-US" w:eastAsia="zh-CN"/>
        </w:rPr>
        <w:t>同招标文件一并发布</w:t>
      </w:r>
      <w:r>
        <w:rPr>
          <w:rFonts w:hint="eastAsia" w:ascii="宋体" w:hAnsi="宋体"/>
          <w:color w:val="auto"/>
          <w:szCs w:val="20"/>
          <w:highlight w:val="none"/>
        </w:rPr>
        <w:t>。</w:t>
      </w:r>
    </w:p>
    <w:p w14:paraId="5CFA5DFB">
      <w:pPr>
        <w:spacing w:line="360" w:lineRule="auto"/>
        <w:jc w:val="center"/>
        <w:rPr>
          <w:rFonts w:ascii="宋体" w:hAnsi="宋体"/>
          <w:color w:val="auto"/>
          <w:szCs w:val="20"/>
          <w:highlight w:val="none"/>
        </w:rPr>
      </w:pPr>
    </w:p>
    <w:p w14:paraId="7CE98367">
      <w:pPr>
        <w:spacing w:line="360" w:lineRule="auto"/>
        <w:rPr>
          <w:rFonts w:ascii="宋体" w:hAnsi="宋体"/>
          <w:color w:val="auto"/>
          <w:szCs w:val="20"/>
          <w:highlight w:val="none"/>
        </w:rPr>
      </w:pPr>
      <w:bookmarkStart w:id="1370" w:name="招标文件06章图纸01"/>
      <w:bookmarkEnd w:id="1370"/>
      <w:bookmarkStart w:id="1371" w:name="_Toc287620804"/>
      <w:bookmarkStart w:id="1372" w:name="_Toc430530520"/>
    </w:p>
    <w:bookmarkEnd w:id="1371"/>
    <w:bookmarkEnd w:id="1372"/>
    <w:p w14:paraId="6FA7C8FE">
      <w:pPr>
        <w:spacing w:line="360" w:lineRule="auto"/>
        <w:rPr>
          <w:rFonts w:ascii="宋体" w:hAnsi="宋体"/>
          <w:color w:val="auto"/>
          <w:highlight w:val="none"/>
        </w:rPr>
      </w:pPr>
      <w:r>
        <w:rPr>
          <w:rFonts w:ascii="宋体" w:hAnsi="宋体"/>
          <w:color w:val="auto"/>
          <w:szCs w:val="20"/>
          <w:highlight w:val="none"/>
        </w:rPr>
        <w:br w:type="page"/>
      </w:r>
    </w:p>
    <w:p w14:paraId="10E6ADDD">
      <w:pPr>
        <w:pStyle w:val="3"/>
        <w:spacing w:before="0" w:after="0" w:line="360" w:lineRule="auto"/>
        <w:jc w:val="center"/>
        <w:rPr>
          <w:rFonts w:ascii="宋体" w:hAnsi="宋体"/>
          <w:color w:val="auto"/>
          <w:sz w:val="52"/>
          <w:szCs w:val="52"/>
          <w:highlight w:val="none"/>
        </w:rPr>
      </w:pPr>
      <w:bookmarkStart w:id="1373" w:name="_Toc8804"/>
      <w:bookmarkStart w:id="1374" w:name="_Toc6205"/>
      <w:r>
        <w:rPr>
          <w:rFonts w:hint="eastAsia" w:ascii="宋体" w:hAnsi="宋体"/>
          <w:color w:val="auto"/>
          <w:sz w:val="52"/>
          <w:szCs w:val="52"/>
          <w:highlight w:val="none"/>
        </w:rPr>
        <w:t>第 三 卷</w:t>
      </w:r>
      <w:bookmarkEnd w:id="1373"/>
      <w:bookmarkEnd w:id="1374"/>
      <w:bookmarkStart w:id="1375" w:name="_Toc509218847"/>
      <w:bookmarkStart w:id="1376" w:name="_Toc536620100"/>
      <w:bookmarkStart w:id="1377" w:name="_Toc536797121"/>
      <w:bookmarkStart w:id="1378" w:name="_Toc536796850"/>
      <w:bookmarkStart w:id="1379" w:name="_Toc536796986"/>
      <w:bookmarkStart w:id="1380" w:name="_Toc536619968"/>
      <w:bookmarkStart w:id="1381" w:name="_Toc536797255"/>
      <w:bookmarkStart w:id="1382" w:name="_Toc13211764"/>
      <w:bookmarkStart w:id="1383" w:name="_Toc534185826"/>
      <w:bookmarkStart w:id="1384" w:name="_Toc536628344"/>
      <w:bookmarkStart w:id="1385" w:name="_Toc536797390"/>
      <w:bookmarkStart w:id="1386" w:name="_Toc13210772"/>
      <w:bookmarkStart w:id="1387" w:name="_Toc13211206"/>
      <w:bookmarkStart w:id="1388" w:name="_Toc536621880"/>
    </w:p>
    <w:bookmarkEnd w:id="1375"/>
    <w:p w14:paraId="13D55B23">
      <w:pPr>
        <w:rPr>
          <w:color w:val="auto"/>
          <w:highlight w:val="none"/>
        </w:rPr>
      </w:pPr>
      <w:r>
        <w:rPr>
          <w:color w:val="auto"/>
          <w:highlight w:val="none"/>
        </w:rPr>
        <w:br w:type="page"/>
      </w:r>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406D0FB1">
      <w:pPr>
        <w:pStyle w:val="3"/>
        <w:spacing w:line="360" w:lineRule="auto"/>
        <w:jc w:val="center"/>
        <w:rPr>
          <w:rFonts w:ascii="宋体" w:hAnsi="宋体"/>
          <w:color w:val="auto"/>
          <w:highlight w:val="none"/>
        </w:rPr>
      </w:pPr>
      <w:bookmarkStart w:id="1389" w:name="招标文件07章技术标准和要求"/>
      <w:bookmarkEnd w:id="1389"/>
      <w:bookmarkStart w:id="1390" w:name="_Toc17170"/>
      <w:bookmarkStart w:id="1391" w:name="_Toc9133"/>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390"/>
      <w:bookmarkEnd w:id="1391"/>
      <w:bookmarkStart w:id="1392" w:name="招标文件07章技术标准和要求01"/>
      <w:bookmarkEnd w:id="1392"/>
      <w:bookmarkStart w:id="1393" w:name="_Toc430530524"/>
      <w:bookmarkStart w:id="1394" w:name="_Toc287620808"/>
    </w:p>
    <w:bookmarkEnd w:id="1393"/>
    <w:bookmarkEnd w:id="1394"/>
    <w:p w14:paraId="39E94648">
      <w:pPr>
        <w:spacing w:line="360" w:lineRule="auto"/>
        <w:jc w:val="center"/>
        <w:rPr>
          <w:rFonts w:ascii="宋体" w:hAnsi="宋体"/>
          <w:color w:val="auto"/>
          <w:szCs w:val="21"/>
          <w:highlight w:val="none"/>
        </w:rPr>
      </w:pPr>
      <w:r>
        <w:rPr>
          <w:rFonts w:ascii="宋体" w:hAnsi="宋体"/>
          <w:color w:val="auto"/>
          <w:szCs w:val="21"/>
          <w:highlight w:val="none"/>
        </w:rPr>
        <w:t>由</w:t>
      </w:r>
      <w:r>
        <w:rPr>
          <w:rFonts w:hint="eastAsia" w:ascii="宋体" w:hAnsi="宋体"/>
          <w:color w:val="auto"/>
          <w:szCs w:val="21"/>
          <w:highlight w:val="none"/>
          <w:lang w:eastAsia="zh-CN"/>
        </w:rPr>
        <w:t>比选人</w:t>
      </w:r>
      <w:r>
        <w:rPr>
          <w:rFonts w:ascii="宋体" w:hAnsi="宋体"/>
          <w:color w:val="auto"/>
          <w:szCs w:val="21"/>
          <w:highlight w:val="none"/>
        </w:rPr>
        <w:t>根据招标项目的实际情况编写</w:t>
      </w:r>
      <w:r>
        <w:rPr>
          <w:rFonts w:hint="eastAsia" w:ascii="宋体" w:hAnsi="宋体"/>
          <w:color w:val="auto"/>
          <w:szCs w:val="21"/>
          <w:highlight w:val="none"/>
        </w:rPr>
        <w:t>（如有）。</w:t>
      </w:r>
    </w:p>
    <w:p w14:paraId="30A62972">
      <w:pPr>
        <w:spacing w:line="360" w:lineRule="auto"/>
        <w:rPr>
          <w:rFonts w:ascii="宋体" w:hAnsi="宋体"/>
          <w:color w:val="auto"/>
          <w:highlight w:val="none"/>
        </w:rPr>
      </w:pPr>
      <w:r>
        <w:rPr>
          <w:rFonts w:ascii="宋体" w:hAnsi="宋体"/>
          <w:color w:val="auto"/>
          <w:highlight w:val="none"/>
        </w:rPr>
        <w:br w:type="page"/>
      </w:r>
    </w:p>
    <w:p w14:paraId="4BF188B2">
      <w:pPr>
        <w:pStyle w:val="3"/>
        <w:spacing w:before="0" w:after="0" w:line="360" w:lineRule="auto"/>
        <w:jc w:val="center"/>
        <w:rPr>
          <w:rFonts w:ascii="宋体" w:hAnsi="宋体"/>
          <w:color w:val="auto"/>
          <w:sz w:val="52"/>
          <w:szCs w:val="52"/>
          <w:highlight w:val="none"/>
        </w:rPr>
      </w:pPr>
      <w:bookmarkStart w:id="1395" w:name="_Toc18822"/>
      <w:bookmarkStart w:id="1396" w:name="_Toc6979"/>
      <w:bookmarkStart w:id="1397" w:name="_Toc534185827"/>
      <w:bookmarkStart w:id="1398" w:name="_Toc509218849"/>
      <w:r>
        <w:rPr>
          <w:rFonts w:ascii="宋体" w:hAnsi="宋体"/>
          <w:color w:val="auto"/>
          <w:sz w:val="52"/>
          <w:szCs w:val="52"/>
          <w:highlight w:val="none"/>
        </w:rPr>
        <w:t>第 四 卷</w:t>
      </w:r>
      <w:bookmarkEnd w:id="1395"/>
      <w:bookmarkEnd w:id="1396"/>
      <w:bookmarkEnd w:id="1397"/>
      <w:bookmarkEnd w:id="1398"/>
      <w:bookmarkStart w:id="1399" w:name="_Toc536797393"/>
      <w:bookmarkStart w:id="1400" w:name="_Toc536619970"/>
      <w:bookmarkStart w:id="1401" w:name="_Toc536621883"/>
      <w:bookmarkStart w:id="1402" w:name="_Toc536796853"/>
      <w:bookmarkStart w:id="1403" w:name="_Toc536628347"/>
      <w:bookmarkStart w:id="1404" w:name="_Toc536796989"/>
      <w:bookmarkStart w:id="1405" w:name="_Toc536797258"/>
      <w:bookmarkStart w:id="1406" w:name="_Toc534185828"/>
      <w:bookmarkStart w:id="1407" w:name="_Toc509218850"/>
      <w:bookmarkStart w:id="1408" w:name="_Toc13211767"/>
      <w:bookmarkStart w:id="1409" w:name="_Toc536620102"/>
      <w:bookmarkStart w:id="1410" w:name="_Toc13210775"/>
      <w:bookmarkStart w:id="1411" w:name="_Toc536797124"/>
      <w:bookmarkStart w:id="1412" w:name="_Toc13211209"/>
    </w:p>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14:paraId="4F725278">
      <w:pPr>
        <w:rPr>
          <w:color w:val="auto"/>
          <w:highlight w:val="none"/>
        </w:rPr>
      </w:pPr>
      <w:r>
        <w:rPr>
          <w:color w:val="auto"/>
          <w:highlight w:val="none"/>
        </w:rPr>
        <w:br w:type="page"/>
      </w:r>
      <w:bookmarkStart w:id="1413" w:name="招标文件08章投标文件格式"/>
      <w:bookmarkEnd w:id="1413"/>
      <w:bookmarkStart w:id="1414" w:name="_Toc287607865"/>
      <w:bookmarkStart w:id="1415" w:name="_Toc287620812"/>
    </w:p>
    <w:p w14:paraId="2C217832">
      <w:pPr>
        <w:pStyle w:val="3"/>
        <w:spacing w:line="360" w:lineRule="auto"/>
        <w:jc w:val="center"/>
        <w:rPr>
          <w:rFonts w:ascii="宋体" w:hAnsi="宋体"/>
          <w:color w:val="auto"/>
          <w:highlight w:val="none"/>
        </w:rPr>
      </w:pPr>
      <w:bookmarkStart w:id="1416" w:name="_Toc534185829"/>
      <w:bookmarkStart w:id="1417" w:name="_Toc24390"/>
      <w:bookmarkStart w:id="1418" w:name="_Toc23843"/>
      <w:bookmarkStart w:id="1419" w:name="_Toc509218852"/>
      <w:bookmarkStart w:id="1420" w:name="_Toc430530528"/>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bookmarkEnd w:id="1414"/>
      <w:bookmarkEnd w:id="1415"/>
      <w:bookmarkEnd w:id="1416"/>
      <w:bookmarkEnd w:id="1417"/>
      <w:bookmarkEnd w:id="1418"/>
      <w:bookmarkEnd w:id="1419"/>
      <w:bookmarkEnd w:id="1420"/>
    </w:p>
    <w:p w14:paraId="317E1156">
      <w:pPr>
        <w:spacing w:line="360" w:lineRule="auto"/>
        <w:rPr>
          <w:rFonts w:ascii="宋体" w:hAnsi="宋体"/>
          <w:color w:val="auto"/>
          <w:sz w:val="32"/>
          <w:szCs w:val="32"/>
          <w:highlight w:val="none"/>
        </w:rPr>
      </w:pPr>
    </w:p>
    <w:p w14:paraId="7ECB21F7">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1421" w:name="_Toc224103493"/>
      <w:r>
        <w:rPr>
          <w:rFonts w:hint="eastAsia" w:ascii="宋体" w:hAnsi="宋体"/>
          <w:color w:val="auto"/>
          <w:sz w:val="36"/>
          <w:szCs w:val="36"/>
          <w:highlight w:val="none"/>
        </w:rPr>
        <w:t>目  录</w:t>
      </w:r>
      <w:bookmarkEnd w:id="1421"/>
    </w:p>
    <w:p w14:paraId="5832327B">
      <w:pPr>
        <w:spacing w:line="360" w:lineRule="auto"/>
        <w:jc w:val="center"/>
        <w:rPr>
          <w:rFonts w:ascii="宋体" w:hAnsi="宋体"/>
          <w:color w:val="auto"/>
          <w:szCs w:val="20"/>
          <w:highlight w:val="none"/>
        </w:rPr>
      </w:pPr>
    </w:p>
    <w:p w14:paraId="091A69CE">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w:t>
      </w:r>
      <w:r>
        <w:rPr>
          <w:rFonts w:hint="eastAsia" w:ascii="宋体" w:hAnsi="宋体"/>
          <w:b/>
          <w:color w:val="auto"/>
          <w:highlight w:val="none"/>
          <w:lang w:eastAsia="zh-CN"/>
        </w:rPr>
        <w:t>竞选函</w:t>
      </w:r>
      <w:r>
        <w:rPr>
          <w:rFonts w:ascii="宋体" w:hAnsi="宋体"/>
          <w:b/>
          <w:color w:val="auto"/>
          <w:highlight w:val="none"/>
        </w:rPr>
        <w:t>部分</w:t>
      </w:r>
    </w:p>
    <w:p w14:paraId="11BD0B00">
      <w:pPr>
        <w:spacing w:line="360" w:lineRule="auto"/>
        <w:ind w:firstLine="420" w:firstLineChars="200"/>
        <w:rPr>
          <w:rFonts w:hint="eastAsia" w:ascii="宋体" w:hAnsi="宋体" w:eastAsia="宋体"/>
          <w:color w:val="auto"/>
          <w:highlight w:val="none"/>
          <w:lang w:eastAsia="zh-CN"/>
        </w:rPr>
      </w:pPr>
      <w:r>
        <w:rPr>
          <w:rFonts w:ascii="宋体" w:hAnsi="宋体"/>
          <w:color w:val="auto"/>
          <w:highlight w:val="none"/>
        </w:rPr>
        <w:t>（一）</w:t>
      </w:r>
      <w:r>
        <w:rPr>
          <w:rFonts w:hint="eastAsia" w:ascii="宋体" w:hAnsi="宋体"/>
          <w:color w:val="auto"/>
          <w:highlight w:val="none"/>
          <w:lang w:eastAsia="zh-CN"/>
        </w:rPr>
        <w:t>竞选函</w:t>
      </w:r>
    </w:p>
    <w:p w14:paraId="54264230">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竞选函</w:t>
      </w:r>
      <w:r>
        <w:rPr>
          <w:rFonts w:ascii="宋体" w:hAnsi="宋体"/>
          <w:color w:val="auto"/>
          <w:highlight w:val="none"/>
        </w:rPr>
        <w:t>附录</w:t>
      </w:r>
    </w:p>
    <w:p w14:paraId="258C0DE2">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32AE74A3">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6F9ACEAE">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7F36AFDC">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、技术部分（不设置</w:t>
      </w:r>
      <w:r>
        <w:rPr>
          <w:rFonts w:hint="eastAsia" w:ascii="宋体" w:hAnsi="宋体"/>
          <w:b/>
          <w:color w:val="auto"/>
          <w:highlight w:val="none"/>
        </w:rPr>
        <w:t>技术方案</w:t>
      </w:r>
      <w:r>
        <w:rPr>
          <w:rFonts w:ascii="宋体" w:hAnsi="宋体"/>
          <w:b/>
          <w:color w:val="auto"/>
          <w:highlight w:val="none"/>
        </w:rPr>
        <w:t>评审的不设此部分）</w:t>
      </w:r>
    </w:p>
    <w:p w14:paraId="35CE7395">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50E501C0">
      <w:pPr>
        <w:spacing w:line="360" w:lineRule="auto"/>
        <w:ind w:firstLine="420" w:firstLineChars="200"/>
        <w:rPr>
          <w:rFonts w:ascii="宋体" w:hAnsi="宋体"/>
          <w:color w:val="auto"/>
          <w:highlight w:val="none"/>
        </w:rPr>
      </w:pPr>
      <w:r>
        <w:rPr>
          <w:rFonts w:ascii="宋体" w:hAnsi="宋体"/>
          <w:color w:val="auto"/>
          <w:highlight w:val="none"/>
        </w:rPr>
        <w:t>附表一</w:t>
      </w:r>
      <w:r>
        <w:rPr>
          <w:rFonts w:hint="eastAsia" w:ascii="宋体" w:hAnsi="宋体"/>
          <w:color w:val="auto"/>
          <w:highlight w:val="none"/>
        </w:rPr>
        <w:t xml:space="preserve"> </w:t>
      </w:r>
      <w:r>
        <w:rPr>
          <w:rFonts w:ascii="宋体" w:hAnsi="宋体"/>
          <w:color w:val="auto"/>
          <w:highlight w:val="none"/>
        </w:rPr>
        <w:t>拟投入本标段的主要施工设备表</w:t>
      </w:r>
    </w:p>
    <w:p w14:paraId="267D170E">
      <w:pPr>
        <w:spacing w:line="360" w:lineRule="auto"/>
        <w:ind w:firstLine="420" w:firstLineChars="200"/>
        <w:rPr>
          <w:rFonts w:ascii="宋体" w:hAnsi="宋体"/>
          <w:color w:val="auto"/>
          <w:highlight w:val="none"/>
        </w:rPr>
      </w:pPr>
      <w:r>
        <w:rPr>
          <w:rFonts w:ascii="宋体" w:hAnsi="宋体"/>
          <w:color w:val="auto"/>
          <w:highlight w:val="none"/>
        </w:rPr>
        <w:t>附表二</w:t>
      </w:r>
      <w:r>
        <w:rPr>
          <w:rFonts w:hint="eastAsia" w:ascii="宋体" w:hAnsi="宋体"/>
          <w:color w:val="auto"/>
          <w:highlight w:val="none"/>
        </w:rPr>
        <w:t xml:space="preserve"> </w:t>
      </w:r>
      <w:r>
        <w:rPr>
          <w:rFonts w:ascii="宋体" w:hAnsi="宋体"/>
          <w:color w:val="auto"/>
          <w:highlight w:val="none"/>
        </w:rPr>
        <w:t>拟配备本标段的试验和检测仪器设备表</w:t>
      </w:r>
    </w:p>
    <w:p w14:paraId="0307D787">
      <w:pPr>
        <w:spacing w:line="360" w:lineRule="auto"/>
        <w:ind w:firstLine="420" w:firstLineChars="200"/>
        <w:rPr>
          <w:rFonts w:ascii="宋体" w:hAnsi="宋体"/>
          <w:color w:val="auto"/>
          <w:highlight w:val="none"/>
        </w:rPr>
      </w:pPr>
      <w:r>
        <w:rPr>
          <w:rFonts w:ascii="宋体" w:hAnsi="宋体"/>
          <w:color w:val="auto"/>
          <w:highlight w:val="none"/>
        </w:rPr>
        <w:t>附表三</w:t>
      </w:r>
      <w:r>
        <w:rPr>
          <w:rFonts w:hint="eastAsia" w:ascii="宋体" w:hAnsi="宋体"/>
          <w:color w:val="auto"/>
          <w:highlight w:val="none"/>
        </w:rPr>
        <w:t xml:space="preserve"> </w:t>
      </w:r>
      <w:r>
        <w:rPr>
          <w:rFonts w:ascii="宋体" w:hAnsi="宋体"/>
          <w:color w:val="auto"/>
          <w:highlight w:val="none"/>
        </w:rPr>
        <w:t>劳动力计划表</w:t>
      </w:r>
    </w:p>
    <w:p w14:paraId="2A4BA8A7">
      <w:pPr>
        <w:spacing w:line="360" w:lineRule="auto"/>
        <w:ind w:firstLine="420" w:firstLineChars="200"/>
        <w:rPr>
          <w:rFonts w:ascii="宋体" w:hAnsi="宋体"/>
          <w:color w:val="auto"/>
          <w:highlight w:val="none"/>
        </w:rPr>
      </w:pPr>
      <w:r>
        <w:rPr>
          <w:rFonts w:ascii="宋体" w:hAnsi="宋体"/>
          <w:color w:val="auto"/>
          <w:highlight w:val="none"/>
        </w:rPr>
        <w:t>附表四</w:t>
      </w:r>
      <w:r>
        <w:rPr>
          <w:rFonts w:hint="eastAsia" w:ascii="宋体" w:hAnsi="宋体"/>
          <w:color w:val="auto"/>
          <w:highlight w:val="none"/>
        </w:rPr>
        <w:t xml:space="preserve"> </w:t>
      </w:r>
      <w:r>
        <w:rPr>
          <w:rFonts w:ascii="宋体" w:hAnsi="宋体"/>
          <w:color w:val="auto"/>
          <w:highlight w:val="none"/>
        </w:rPr>
        <w:t>计划开、竣工日期和施工进度网络图</w:t>
      </w:r>
    </w:p>
    <w:p w14:paraId="36E177B9">
      <w:pPr>
        <w:spacing w:line="360" w:lineRule="auto"/>
        <w:ind w:firstLine="420" w:firstLineChars="200"/>
        <w:rPr>
          <w:rFonts w:ascii="宋体" w:hAnsi="宋体"/>
          <w:color w:val="auto"/>
          <w:highlight w:val="none"/>
        </w:rPr>
      </w:pPr>
      <w:r>
        <w:rPr>
          <w:rFonts w:ascii="宋体" w:hAnsi="宋体"/>
          <w:color w:val="auto"/>
          <w:highlight w:val="none"/>
        </w:rPr>
        <w:t>附表五</w:t>
      </w:r>
      <w:r>
        <w:rPr>
          <w:rFonts w:hint="eastAsia" w:ascii="宋体" w:hAnsi="宋体"/>
          <w:color w:val="auto"/>
          <w:highlight w:val="none"/>
        </w:rPr>
        <w:t xml:space="preserve"> </w:t>
      </w:r>
      <w:r>
        <w:rPr>
          <w:rFonts w:ascii="宋体" w:hAnsi="宋体"/>
          <w:color w:val="auto"/>
          <w:highlight w:val="none"/>
        </w:rPr>
        <w:t>施工总平面图</w:t>
      </w:r>
    </w:p>
    <w:p w14:paraId="6EAEED4C">
      <w:pPr>
        <w:spacing w:line="360" w:lineRule="auto"/>
        <w:ind w:firstLine="420" w:firstLineChars="200"/>
        <w:rPr>
          <w:rFonts w:ascii="宋体" w:hAnsi="宋体"/>
          <w:color w:val="auto"/>
          <w:highlight w:val="none"/>
        </w:rPr>
      </w:pPr>
      <w:r>
        <w:rPr>
          <w:rFonts w:ascii="宋体" w:hAnsi="宋体"/>
          <w:color w:val="auto"/>
          <w:highlight w:val="none"/>
        </w:rPr>
        <w:t>附表六</w:t>
      </w:r>
      <w:r>
        <w:rPr>
          <w:rFonts w:hint="eastAsia" w:ascii="宋体" w:hAnsi="宋体"/>
          <w:color w:val="auto"/>
          <w:highlight w:val="none"/>
        </w:rPr>
        <w:t xml:space="preserve"> </w:t>
      </w:r>
      <w:r>
        <w:rPr>
          <w:rFonts w:ascii="宋体" w:hAnsi="宋体"/>
          <w:color w:val="auto"/>
          <w:highlight w:val="none"/>
        </w:rPr>
        <w:t>临时用地表</w:t>
      </w:r>
    </w:p>
    <w:p w14:paraId="6944BD4A">
      <w:pPr>
        <w:spacing w:line="360" w:lineRule="auto"/>
        <w:rPr>
          <w:rFonts w:hint="eastAsia" w:ascii="宋体" w:hAnsi="宋体" w:eastAsia="宋体"/>
          <w:b/>
          <w:color w:val="auto"/>
          <w:highlight w:val="none"/>
          <w:lang w:eastAsia="zh-CN"/>
        </w:rPr>
      </w:pPr>
      <w:r>
        <w:rPr>
          <w:rFonts w:hint="eastAsia" w:ascii="宋体" w:hAnsi="宋体"/>
          <w:b/>
          <w:color w:val="auto"/>
          <w:highlight w:val="none"/>
          <w:lang w:val="en-US" w:eastAsia="zh-CN"/>
        </w:rPr>
        <w:t>四</w:t>
      </w:r>
      <w:r>
        <w:rPr>
          <w:rFonts w:ascii="宋体" w:hAnsi="宋体"/>
          <w:b/>
          <w:color w:val="auto"/>
          <w:highlight w:val="none"/>
        </w:rPr>
        <w:t>、</w:t>
      </w:r>
      <w:r>
        <w:rPr>
          <w:rFonts w:hint="eastAsia" w:ascii="宋体" w:hAnsi="宋体"/>
          <w:b/>
          <w:color w:val="auto"/>
          <w:highlight w:val="none"/>
        </w:rPr>
        <w:t>资格审查部分</w:t>
      </w:r>
      <w:r>
        <w:rPr>
          <w:rFonts w:hint="eastAsia" w:ascii="宋体" w:hAnsi="宋体"/>
          <w:b/>
          <w:color w:val="auto"/>
          <w:highlight w:val="none"/>
          <w:lang w:eastAsia="zh-CN"/>
        </w:rPr>
        <w:t>（</w:t>
      </w:r>
      <w:r>
        <w:rPr>
          <w:rFonts w:hint="eastAsia" w:ascii="宋体" w:hAnsi="宋体"/>
          <w:b/>
          <w:color w:val="auto"/>
          <w:highlight w:val="none"/>
          <w:lang w:val="en-US" w:eastAsia="zh-CN"/>
        </w:rPr>
        <w:t>含商务部分</w:t>
      </w:r>
      <w:r>
        <w:rPr>
          <w:rFonts w:hint="eastAsia" w:ascii="宋体" w:hAnsi="宋体"/>
          <w:b/>
          <w:color w:val="auto"/>
          <w:highlight w:val="none"/>
          <w:lang w:eastAsia="zh-CN"/>
        </w:rPr>
        <w:t>）</w:t>
      </w:r>
    </w:p>
    <w:p w14:paraId="0DBCC85C">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116F68BB">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竞选人</w:t>
      </w:r>
      <w:r>
        <w:rPr>
          <w:rFonts w:ascii="宋体" w:hAnsi="宋体"/>
          <w:color w:val="auto"/>
          <w:highlight w:val="none"/>
        </w:rPr>
        <w:t>基本情况表</w:t>
      </w:r>
    </w:p>
    <w:p w14:paraId="6A06F3A4">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56F29B32">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）近年财务状况表</w:t>
      </w:r>
    </w:p>
    <w:p w14:paraId="311C82FE">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p>
    <w:p w14:paraId="128FF9AC">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p>
    <w:p w14:paraId="0456659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）其他资料</w:t>
      </w:r>
    </w:p>
    <w:p w14:paraId="0B5202F3">
      <w:pPr>
        <w:spacing w:line="360" w:lineRule="auto"/>
        <w:rPr>
          <w:rFonts w:ascii="宋体" w:hAnsi="宋体"/>
          <w:color w:val="auto"/>
          <w:highlight w:val="none"/>
        </w:rPr>
      </w:pPr>
    </w:p>
    <w:p w14:paraId="5009760B">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1422" w:name="_Toc224103494"/>
      <w:bookmarkStart w:id="1423" w:name="_Toc287607866"/>
      <w:bookmarkStart w:id="1424" w:name="_Toc287620813"/>
      <w:bookmarkStart w:id="1425" w:name="_Toc430530529"/>
      <w:bookmarkStart w:id="1426" w:name="_Toc277082642"/>
    </w:p>
    <w:p w14:paraId="4BBF6B83">
      <w:pPr>
        <w:pStyle w:val="4"/>
        <w:spacing w:line="360" w:lineRule="auto"/>
        <w:jc w:val="center"/>
        <w:rPr>
          <w:rFonts w:ascii="宋体" w:hAnsi="宋体"/>
          <w:b w:val="0"/>
          <w:bCs w:val="0"/>
          <w:color w:val="auto"/>
          <w:sz w:val="44"/>
          <w:szCs w:val="44"/>
          <w:highlight w:val="none"/>
        </w:rPr>
      </w:pPr>
      <w:bookmarkStart w:id="1427" w:name="_Toc19476"/>
      <w:bookmarkStart w:id="1428" w:name="_Toc27035"/>
      <w:r>
        <w:rPr>
          <w:rFonts w:hint="eastAsia" w:ascii="宋体" w:hAnsi="宋体"/>
          <w:b w:val="0"/>
          <w:bCs w:val="0"/>
          <w:color w:val="auto"/>
          <w:sz w:val="44"/>
          <w:szCs w:val="44"/>
          <w:highlight w:val="none"/>
          <w:lang w:val="en-US" w:eastAsia="zh-CN"/>
        </w:rPr>
        <w:t>一</w:t>
      </w:r>
      <w:r>
        <w:rPr>
          <w:rFonts w:hint="eastAsia" w:ascii="宋体" w:hAnsi="宋体"/>
          <w:b w:val="0"/>
          <w:bCs w:val="0"/>
          <w:color w:val="auto"/>
          <w:sz w:val="44"/>
          <w:szCs w:val="44"/>
          <w:highlight w:val="none"/>
        </w:rPr>
        <w:t>、</w:t>
      </w:r>
      <w:r>
        <w:rPr>
          <w:rFonts w:hint="eastAsia" w:ascii="宋体" w:hAnsi="宋体"/>
          <w:b w:val="0"/>
          <w:bCs w:val="0"/>
          <w:color w:val="auto"/>
          <w:sz w:val="44"/>
          <w:szCs w:val="44"/>
          <w:highlight w:val="none"/>
          <w:lang w:eastAsia="zh-CN"/>
        </w:rPr>
        <w:t>竞选函</w:t>
      </w:r>
      <w:r>
        <w:rPr>
          <w:rFonts w:hint="eastAsia" w:ascii="宋体" w:hAnsi="宋体"/>
          <w:b w:val="0"/>
          <w:bCs w:val="0"/>
          <w:color w:val="auto"/>
          <w:sz w:val="44"/>
          <w:szCs w:val="44"/>
          <w:highlight w:val="none"/>
        </w:rPr>
        <w:t>部分</w:t>
      </w:r>
      <w:bookmarkEnd w:id="1422"/>
      <w:bookmarkEnd w:id="1423"/>
      <w:bookmarkEnd w:id="1424"/>
      <w:bookmarkEnd w:id="1425"/>
      <w:bookmarkEnd w:id="1426"/>
      <w:bookmarkEnd w:id="1427"/>
      <w:bookmarkEnd w:id="1428"/>
    </w:p>
    <w:p w14:paraId="46C8EFF9">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A7E173C">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0DA5A817">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AC83FB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04B5E6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17CB3B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2B551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905294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A74A43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ECDC36E">
      <w:pPr>
        <w:autoSpaceDE w:val="0"/>
        <w:autoSpaceDN w:val="0"/>
        <w:adjustRightInd w:val="0"/>
        <w:snapToGrid w:val="0"/>
        <w:spacing w:line="360" w:lineRule="auto"/>
        <w:jc w:val="left"/>
        <w:rPr>
          <w:rFonts w:ascii="宋体" w:hAnsi="宋体"/>
          <w:color w:val="auto"/>
          <w:kern w:val="0"/>
          <w:sz w:val="16"/>
          <w:szCs w:val="16"/>
          <w:highlight w:val="none"/>
        </w:rPr>
      </w:pPr>
    </w:p>
    <w:p w14:paraId="3DBB5B80">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eastAsia="zh-CN"/>
        </w:rPr>
        <w:t>竞选函</w:t>
      </w:r>
      <w:r>
        <w:rPr>
          <w:rFonts w:hint="eastAsia" w:ascii="宋体" w:hAnsi="宋体"/>
          <w:color w:val="auto"/>
          <w:kern w:val="0"/>
          <w:sz w:val="36"/>
          <w:szCs w:val="36"/>
          <w:highlight w:val="none"/>
        </w:rPr>
        <w:t>部分</w:t>
      </w:r>
    </w:p>
    <w:p w14:paraId="734616AE">
      <w:pPr>
        <w:autoSpaceDE w:val="0"/>
        <w:autoSpaceDN w:val="0"/>
        <w:adjustRightInd w:val="0"/>
        <w:snapToGrid w:val="0"/>
        <w:spacing w:line="360" w:lineRule="auto"/>
        <w:jc w:val="left"/>
        <w:rPr>
          <w:rFonts w:ascii="宋体" w:hAnsi="宋体"/>
          <w:b/>
          <w:color w:val="auto"/>
          <w:kern w:val="0"/>
          <w:sz w:val="20"/>
          <w:szCs w:val="20"/>
          <w:highlight w:val="none"/>
        </w:rPr>
      </w:pPr>
    </w:p>
    <w:p w14:paraId="4A32D940">
      <w:pPr>
        <w:autoSpaceDE w:val="0"/>
        <w:autoSpaceDN w:val="0"/>
        <w:adjustRightInd w:val="0"/>
        <w:snapToGrid w:val="0"/>
        <w:spacing w:line="360" w:lineRule="auto"/>
        <w:jc w:val="left"/>
        <w:rPr>
          <w:rFonts w:ascii="宋体" w:hAnsi="宋体"/>
          <w:b/>
          <w:color w:val="auto"/>
          <w:kern w:val="0"/>
          <w:sz w:val="20"/>
          <w:szCs w:val="20"/>
          <w:highlight w:val="none"/>
        </w:rPr>
      </w:pPr>
    </w:p>
    <w:p w14:paraId="54B5BF72">
      <w:pPr>
        <w:autoSpaceDE w:val="0"/>
        <w:autoSpaceDN w:val="0"/>
        <w:adjustRightInd w:val="0"/>
        <w:snapToGrid w:val="0"/>
        <w:spacing w:line="360" w:lineRule="auto"/>
        <w:jc w:val="left"/>
        <w:rPr>
          <w:rFonts w:ascii="宋体" w:hAnsi="宋体"/>
          <w:b/>
          <w:color w:val="auto"/>
          <w:kern w:val="0"/>
          <w:sz w:val="20"/>
          <w:szCs w:val="20"/>
          <w:highlight w:val="none"/>
        </w:rPr>
      </w:pPr>
    </w:p>
    <w:p w14:paraId="75A717CC">
      <w:pPr>
        <w:autoSpaceDE w:val="0"/>
        <w:autoSpaceDN w:val="0"/>
        <w:adjustRightInd w:val="0"/>
        <w:snapToGrid w:val="0"/>
        <w:spacing w:line="360" w:lineRule="auto"/>
        <w:jc w:val="left"/>
        <w:rPr>
          <w:rFonts w:ascii="宋体" w:hAnsi="宋体"/>
          <w:b/>
          <w:color w:val="auto"/>
          <w:kern w:val="0"/>
          <w:sz w:val="20"/>
          <w:szCs w:val="20"/>
          <w:highlight w:val="none"/>
        </w:rPr>
      </w:pPr>
    </w:p>
    <w:p w14:paraId="64015F36">
      <w:pPr>
        <w:autoSpaceDE w:val="0"/>
        <w:autoSpaceDN w:val="0"/>
        <w:adjustRightInd w:val="0"/>
        <w:snapToGrid w:val="0"/>
        <w:spacing w:line="360" w:lineRule="auto"/>
        <w:jc w:val="left"/>
        <w:rPr>
          <w:rFonts w:ascii="宋体" w:hAnsi="宋体"/>
          <w:b/>
          <w:color w:val="auto"/>
          <w:kern w:val="0"/>
          <w:sz w:val="20"/>
          <w:szCs w:val="20"/>
          <w:highlight w:val="none"/>
        </w:rPr>
      </w:pPr>
    </w:p>
    <w:p w14:paraId="7383155A">
      <w:pPr>
        <w:autoSpaceDE w:val="0"/>
        <w:autoSpaceDN w:val="0"/>
        <w:adjustRightInd w:val="0"/>
        <w:snapToGrid w:val="0"/>
        <w:spacing w:line="360" w:lineRule="auto"/>
        <w:jc w:val="left"/>
        <w:rPr>
          <w:rFonts w:ascii="宋体" w:hAnsi="宋体"/>
          <w:b/>
          <w:color w:val="auto"/>
          <w:kern w:val="0"/>
          <w:sz w:val="20"/>
          <w:szCs w:val="20"/>
          <w:highlight w:val="none"/>
        </w:rPr>
      </w:pPr>
    </w:p>
    <w:p w14:paraId="0474CCF3">
      <w:pPr>
        <w:autoSpaceDE w:val="0"/>
        <w:autoSpaceDN w:val="0"/>
        <w:adjustRightInd w:val="0"/>
        <w:snapToGrid w:val="0"/>
        <w:spacing w:line="360" w:lineRule="auto"/>
        <w:jc w:val="left"/>
        <w:rPr>
          <w:rFonts w:ascii="宋体" w:hAnsi="宋体"/>
          <w:b/>
          <w:color w:val="auto"/>
          <w:kern w:val="0"/>
          <w:sz w:val="20"/>
          <w:szCs w:val="20"/>
          <w:highlight w:val="none"/>
        </w:rPr>
      </w:pPr>
    </w:p>
    <w:p w14:paraId="3270DD07">
      <w:pPr>
        <w:autoSpaceDE w:val="0"/>
        <w:autoSpaceDN w:val="0"/>
        <w:adjustRightInd w:val="0"/>
        <w:snapToGrid w:val="0"/>
        <w:spacing w:line="360" w:lineRule="auto"/>
        <w:jc w:val="left"/>
        <w:rPr>
          <w:rFonts w:ascii="宋体" w:hAnsi="宋体"/>
          <w:b/>
          <w:color w:val="auto"/>
          <w:kern w:val="0"/>
          <w:sz w:val="20"/>
          <w:szCs w:val="20"/>
          <w:highlight w:val="none"/>
        </w:rPr>
      </w:pPr>
    </w:p>
    <w:p w14:paraId="2B2BE4A4">
      <w:pPr>
        <w:autoSpaceDE w:val="0"/>
        <w:autoSpaceDN w:val="0"/>
        <w:adjustRightInd w:val="0"/>
        <w:snapToGrid w:val="0"/>
        <w:spacing w:line="360" w:lineRule="auto"/>
        <w:jc w:val="left"/>
        <w:rPr>
          <w:rFonts w:ascii="宋体" w:hAnsi="宋体"/>
          <w:b/>
          <w:color w:val="auto"/>
          <w:kern w:val="0"/>
          <w:sz w:val="20"/>
          <w:szCs w:val="20"/>
          <w:highlight w:val="none"/>
        </w:rPr>
      </w:pPr>
    </w:p>
    <w:p w14:paraId="1BEC2339">
      <w:pPr>
        <w:autoSpaceDE w:val="0"/>
        <w:autoSpaceDN w:val="0"/>
        <w:adjustRightInd w:val="0"/>
        <w:snapToGrid w:val="0"/>
        <w:spacing w:line="360" w:lineRule="auto"/>
        <w:jc w:val="left"/>
        <w:rPr>
          <w:rFonts w:ascii="宋体" w:hAnsi="宋体"/>
          <w:b/>
          <w:color w:val="auto"/>
          <w:kern w:val="0"/>
          <w:sz w:val="20"/>
          <w:szCs w:val="20"/>
          <w:highlight w:val="none"/>
        </w:rPr>
      </w:pPr>
    </w:p>
    <w:p w14:paraId="4F8A7C56">
      <w:pPr>
        <w:autoSpaceDE w:val="0"/>
        <w:autoSpaceDN w:val="0"/>
        <w:adjustRightInd w:val="0"/>
        <w:snapToGrid w:val="0"/>
        <w:spacing w:line="360" w:lineRule="auto"/>
        <w:jc w:val="left"/>
        <w:rPr>
          <w:rFonts w:ascii="宋体" w:hAnsi="宋体"/>
          <w:b/>
          <w:color w:val="auto"/>
          <w:kern w:val="0"/>
          <w:sz w:val="20"/>
          <w:szCs w:val="20"/>
          <w:highlight w:val="none"/>
        </w:rPr>
      </w:pPr>
    </w:p>
    <w:p w14:paraId="66E020B3">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4BA59A24">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21CD11FD">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4A8BB47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78FC9EF4">
      <w:pPr>
        <w:autoSpaceDE w:val="0"/>
        <w:autoSpaceDN w:val="0"/>
        <w:adjustRightInd w:val="0"/>
        <w:snapToGrid w:val="0"/>
        <w:spacing w:line="360" w:lineRule="auto"/>
        <w:jc w:val="left"/>
        <w:rPr>
          <w:rFonts w:ascii="宋体" w:hAnsi="宋体"/>
          <w:color w:val="auto"/>
          <w:kern w:val="0"/>
          <w:sz w:val="24"/>
          <w:szCs w:val="21"/>
          <w:highlight w:val="none"/>
        </w:rPr>
      </w:pPr>
    </w:p>
    <w:p w14:paraId="66933E23">
      <w:pPr>
        <w:autoSpaceDE w:val="0"/>
        <w:autoSpaceDN w:val="0"/>
        <w:adjustRightInd w:val="0"/>
        <w:spacing w:line="360" w:lineRule="auto"/>
        <w:ind w:firstLine="480" w:firstLineChars="200"/>
        <w:jc w:val="left"/>
        <w:rPr>
          <w:rFonts w:hint="eastAsia" w:ascii="宋体" w:hAnsi="宋体" w:eastAsia="宋体"/>
          <w:color w:val="auto"/>
          <w:kern w:val="0"/>
          <w:sz w:val="24"/>
          <w:highlight w:val="none"/>
          <w:lang w:eastAsia="zh-CN"/>
        </w:rPr>
      </w:pPr>
      <w:r>
        <w:rPr>
          <w:rFonts w:ascii="宋体" w:hAnsi="宋体"/>
          <w:color w:val="auto"/>
          <w:kern w:val="0"/>
          <w:sz w:val="24"/>
          <w:highlight w:val="none"/>
        </w:rPr>
        <w:t>（一）</w:t>
      </w:r>
      <w:r>
        <w:rPr>
          <w:rFonts w:hint="eastAsia" w:ascii="宋体" w:hAnsi="宋体"/>
          <w:color w:val="auto"/>
          <w:kern w:val="0"/>
          <w:sz w:val="24"/>
          <w:highlight w:val="none"/>
          <w:lang w:eastAsia="zh-CN"/>
        </w:rPr>
        <w:t>竞选函</w:t>
      </w:r>
    </w:p>
    <w:p w14:paraId="6455AF0B">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w:t>
      </w:r>
      <w:r>
        <w:rPr>
          <w:rFonts w:hint="eastAsia" w:ascii="宋体" w:hAnsi="宋体"/>
          <w:color w:val="auto"/>
          <w:kern w:val="0"/>
          <w:sz w:val="24"/>
          <w:highlight w:val="none"/>
          <w:lang w:eastAsia="zh-CN"/>
        </w:rPr>
        <w:t>竞选函</w:t>
      </w:r>
      <w:r>
        <w:rPr>
          <w:rFonts w:ascii="宋体" w:hAnsi="宋体"/>
          <w:color w:val="auto"/>
          <w:kern w:val="0"/>
          <w:sz w:val="24"/>
          <w:highlight w:val="none"/>
        </w:rPr>
        <w:t>附录</w:t>
      </w:r>
    </w:p>
    <w:p w14:paraId="3B591693">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1585053B">
      <w:pPr>
        <w:autoSpaceDE w:val="0"/>
        <w:autoSpaceDN w:val="0"/>
        <w:adjustRightInd w:val="0"/>
        <w:snapToGrid w:val="0"/>
        <w:spacing w:line="360" w:lineRule="auto"/>
        <w:jc w:val="left"/>
        <w:rPr>
          <w:rFonts w:ascii="宋体" w:hAnsi="宋体"/>
          <w:color w:val="auto"/>
          <w:w w:val="99"/>
          <w:kern w:val="0"/>
          <w:sz w:val="28"/>
          <w:szCs w:val="28"/>
          <w:highlight w:val="none"/>
        </w:rPr>
      </w:pPr>
    </w:p>
    <w:p w14:paraId="7F009875">
      <w:pPr>
        <w:pStyle w:val="5"/>
        <w:spacing w:before="0" w:after="0" w:line="400" w:lineRule="exact"/>
        <w:jc w:val="center"/>
        <w:rPr>
          <w:rFonts w:hint="eastAsia" w:ascii="宋体" w:hAnsi="宋体" w:eastAsia="宋体"/>
          <w:b w:val="0"/>
          <w:color w:val="auto"/>
          <w:highlight w:val="none"/>
          <w:lang w:eastAsia="zh-CN"/>
        </w:rPr>
      </w:pPr>
      <w:bookmarkStart w:id="1429" w:name="_Toc287607867"/>
      <w:bookmarkStart w:id="1430" w:name="_Toc224103495"/>
      <w:bookmarkStart w:id="1431" w:name="_Toc430530530"/>
      <w:bookmarkStart w:id="1432" w:name="_Toc509218854"/>
      <w:bookmarkStart w:id="1433" w:name="_Toc534185831"/>
      <w:bookmarkStart w:id="1434" w:name="_Toc277082643"/>
      <w:bookmarkStart w:id="1435" w:name="_Toc287620814"/>
      <w:r>
        <w:rPr>
          <w:rFonts w:ascii="宋体" w:hAnsi="宋体"/>
          <w:color w:val="auto"/>
          <w:highlight w:val="none"/>
        </w:rPr>
        <w:br w:type="page"/>
      </w:r>
      <w:bookmarkStart w:id="1436" w:name="_Toc26071"/>
      <w:bookmarkStart w:id="1437" w:name="_Toc882"/>
      <w:r>
        <w:rPr>
          <w:rFonts w:hint="eastAsia"/>
          <w:color w:val="auto"/>
          <w:highlight w:val="none"/>
        </w:rPr>
        <w:t>（一）</w:t>
      </w:r>
      <w:bookmarkEnd w:id="1429"/>
      <w:bookmarkEnd w:id="1430"/>
      <w:bookmarkEnd w:id="1431"/>
      <w:bookmarkEnd w:id="1432"/>
      <w:bookmarkEnd w:id="1433"/>
      <w:bookmarkEnd w:id="1434"/>
      <w:bookmarkEnd w:id="1435"/>
      <w:bookmarkEnd w:id="1436"/>
      <w:r>
        <w:rPr>
          <w:rFonts w:hint="eastAsia"/>
          <w:color w:val="auto"/>
          <w:highlight w:val="none"/>
          <w:lang w:eastAsia="zh-CN"/>
        </w:rPr>
        <w:t>竞选函</w:t>
      </w:r>
      <w:bookmarkEnd w:id="1437"/>
    </w:p>
    <w:p w14:paraId="4E59153C">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2EFE7F2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达到招标文件的要求</w:t>
      </w:r>
      <w:r>
        <w:rPr>
          <w:rFonts w:ascii="宋体" w:hAnsi="宋体"/>
          <w:snapToGrid w:val="0"/>
          <w:color w:val="auto"/>
          <w:kern w:val="0"/>
          <w:szCs w:val="21"/>
          <w:highlight w:val="none"/>
        </w:rPr>
        <w:t>，按合同约定实施和完成承包工程，工程质量达到</w:t>
      </w:r>
      <w:r>
        <w:rPr>
          <w:rFonts w:hint="eastAsia" w:ascii="宋体" w:hAnsi="宋体"/>
          <w:snapToGrid w:val="0"/>
          <w:color w:val="auto"/>
          <w:kern w:val="0"/>
          <w:szCs w:val="21"/>
          <w:highlight w:val="none"/>
        </w:rPr>
        <w:t>招标文件的要求</w:t>
      </w:r>
      <w:r>
        <w:rPr>
          <w:rFonts w:ascii="宋体" w:hAnsi="宋体"/>
          <w:snapToGrid w:val="0"/>
          <w:color w:val="auto"/>
          <w:kern w:val="0"/>
          <w:szCs w:val="21"/>
          <w:highlight w:val="none"/>
        </w:rPr>
        <w:t>。</w:t>
      </w:r>
    </w:p>
    <w:p w14:paraId="6081DDC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03B6B19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0468E344">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62792715">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14:paraId="442B852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2B646A4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32FDDEF1">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14:paraId="69DB11CC">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项规定的任何一种情形。同时我方承诺接受招标文件及附件、澄清及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78D1FF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2A2C25B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F71EBD5">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5451948">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479A5D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0FD121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67BBD2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3876521">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E617923">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31FE5902">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7BD9F6B0">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18E55E8B">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541294FD">
      <w:pPr>
        <w:pStyle w:val="5"/>
        <w:jc w:val="center"/>
        <w:rPr>
          <w:rFonts w:ascii="宋体" w:hAnsi="宋体"/>
          <w:snapToGrid w:val="0"/>
          <w:color w:val="auto"/>
          <w:kern w:val="0"/>
          <w:szCs w:val="21"/>
          <w:highlight w:val="none"/>
        </w:rPr>
      </w:pPr>
      <w:bookmarkStart w:id="1438" w:name="_Toc277082644"/>
      <w:bookmarkStart w:id="1439" w:name="_Toc287607868"/>
      <w:bookmarkStart w:id="1440" w:name="_Toc224103496"/>
      <w:bookmarkStart w:id="1441" w:name="_Toc430530531"/>
      <w:bookmarkStart w:id="1442" w:name="_Toc287620815"/>
      <w:r>
        <w:rPr>
          <w:rFonts w:ascii="宋体" w:hAnsi="宋体"/>
          <w:color w:val="auto"/>
          <w:sz w:val="28"/>
          <w:highlight w:val="none"/>
        </w:rPr>
        <w:br w:type="page"/>
      </w:r>
      <w:bookmarkStart w:id="1443" w:name="_Toc534185832"/>
      <w:bookmarkStart w:id="1444" w:name="_Toc6045"/>
      <w:bookmarkStart w:id="1445" w:name="_Toc509218855"/>
      <w:bookmarkStart w:id="1446" w:name="_Toc30967"/>
      <w:r>
        <w:rPr>
          <w:color w:val="auto"/>
          <w:highlight w:val="none"/>
        </w:rPr>
        <w:t>（二）</w:t>
      </w:r>
      <w:r>
        <w:rPr>
          <w:rFonts w:hint="eastAsia"/>
          <w:color w:val="auto"/>
          <w:highlight w:val="none"/>
          <w:lang w:eastAsia="zh-CN"/>
        </w:rPr>
        <w:t>竞选函</w:t>
      </w:r>
      <w:r>
        <w:rPr>
          <w:color w:val="auto"/>
          <w:highlight w:val="none"/>
        </w:rPr>
        <w:t>附录</w:t>
      </w:r>
      <w:bookmarkEnd w:id="1438"/>
      <w:bookmarkEnd w:id="1439"/>
      <w:bookmarkEnd w:id="1440"/>
      <w:bookmarkEnd w:id="1441"/>
      <w:bookmarkEnd w:id="1442"/>
      <w:bookmarkEnd w:id="1443"/>
      <w:bookmarkEnd w:id="1444"/>
      <w:bookmarkEnd w:id="1445"/>
      <w:bookmarkEnd w:id="1446"/>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4B9C25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F94A4C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5DF640E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0992A55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33394A5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609A315B">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68372C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F3845FA">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72CD9038">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5699DAE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14:paraId="2161E108">
            <w:pPr>
              <w:tabs>
                <w:tab w:val="left" w:pos="1560"/>
              </w:tabs>
              <w:autoSpaceDE w:val="0"/>
              <w:autoSpaceDN w:val="0"/>
              <w:adjustRightInd w:val="0"/>
              <w:ind w:firstLine="630" w:firstLineChars="30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日历天</w:t>
            </w:r>
          </w:p>
        </w:tc>
        <w:tc>
          <w:tcPr>
            <w:tcW w:w="792" w:type="dxa"/>
            <w:vAlign w:val="center"/>
          </w:tcPr>
          <w:p w14:paraId="439CA0D0">
            <w:pPr>
              <w:autoSpaceDE w:val="0"/>
              <w:autoSpaceDN w:val="0"/>
              <w:adjustRightInd w:val="0"/>
              <w:jc w:val="center"/>
              <w:rPr>
                <w:rFonts w:ascii="宋体" w:hAnsi="宋体"/>
                <w:snapToGrid w:val="0"/>
                <w:color w:val="auto"/>
                <w:kern w:val="0"/>
                <w:szCs w:val="21"/>
                <w:highlight w:val="none"/>
              </w:rPr>
            </w:pPr>
          </w:p>
        </w:tc>
      </w:tr>
      <w:tr w14:paraId="0318BD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2B1EFBB">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161EA21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0710B087">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vAlign w:val="center"/>
          </w:tcPr>
          <w:p w14:paraId="5CC66722">
            <w:pPr>
              <w:autoSpaceDE w:val="0"/>
              <w:autoSpaceDN w:val="0"/>
              <w:adjustRightInd w:val="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不允许</w:t>
            </w:r>
          </w:p>
        </w:tc>
        <w:tc>
          <w:tcPr>
            <w:tcW w:w="792" w:type="dxa"/>
            <w:vAlign w:val="center"/>
          </w:tcPr>
          <w:p w14:paraId="5E64F8C1">
            <w:pPr>
              <w:autoSpaceDE w:val="0"/>
              <w:autoSpaceDN w:val="0"/>
              <w:adjustRightInd w:val="0"/>
              <w:jc w:val="center"/>
              <w:rPr>
                <w:rFonts w:ascii="宋体" w:hAnsi="宋体"/>
                <w:snapToGrid w:val="0"/>
                <w:color w:val="auto"/>
                <w:kern w:val="0"/>
                <w:szCs w:val="21"/>
                <w:highlight w:val="none"/>
              </w:rPr>
            </w:pPr>
          </w:p>
        </w:tc>
      </w:tr>
      <w:tr w14:paraId="09021F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2734C27">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228FB6B0">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68ACFA08">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5.1</w:t>
            </w:r>
          </w:p>
        </w:tc>
        <w:tc>
          <w:tcPr>
            <w:tcW w:w="2987" w:type="dxa"/>
            <w:vAlign w:val="center"/>
          </w:tcPr>
          <w:p w14:paraId="1815734D">
            <w:pPr>
              <w:autoSpaceDE w:val="0"/>
              <w:autoSpaceDN w:val="0"/>
              <w:adjustRightInd w:val="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合格</w:t>
            </w:r>
          </w:p>
        </w:tc>
        <w:tc>
          <w:tcPr>
            <w:tcW w:w="792" w:type="dxa"/>
            <w:vAlign w:val="center"/>
          </w:tcPr>
          <w:p w14:paraId="29CCB997">
            <w:pPr>
              <w:autoSpaceDE w:val="0"/>
              <w:autoSpaceDN w:val="0"/>
              <w:adjustRightInd w:val="0"/>
              <w:jc w:val="center"/>
              <w:rPr>
                <w:rFonts w:ascii="宋体" w:hAnsi="宋体"/>
                <w:snapToGrid w:val="0"/>
                <w:color w:val="auto"/>
                <w:kern w:val="0"/>
                <w:szCs w:val="21"/>
                <w:highlight w:val="none"/>
              </w:rPr>
            </w:pPr>
          </w:p>
        </w:tc>
      </w:tr>
      <w:tr w14:paraId="5C262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731D391">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658B481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3AEBFFC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B36B2A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423518E8">
            <w:pPr>
              <w:autoSpaceDE w:val="0"/>
              <w:autoSpaceDN w:val="0"/>
              <w:adjustRightInd w:val="0"/>
              <w:jc w:val="center"/>
              <w:rPr>
                <w:rFonts w:ascii="宋体" w:hAnsi="宋体"/>
                <w:snapToGrid w:val="0"/>
                <w:color w:val="auto"/>
                <w:kern w:val="0"/>
                <w:szCs w:val="21"/>
                <w:highlight w:val="none"/>
              </w:rPr>
            </w:pPr>
          </w:p>
        </w:tc>
      </w:tr>
      <w:tr w14:paraId="2FBE57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1E005C">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44DC6A86">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7CC82DD1">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5877348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388C0433">
            <w:pPr>
              <w:autoSpaceDE w:val="0"/>
              <w:autoSpaceDN w:val="0"/>
              <w:adjustRightInd w:val="0"/>
              <w:jc w:val="center"/>
              <w:rPr>
                <w:rFonts w:ascii="宋体" w:hAnsi="宋体"/>
                <w:snapToGrid w:val="0"/>
                <w:color w:val="auto"/>
                <w:kern w:val="0"/>
                <w:szCs w:val="21"/>
                <w:highlight w:val="none"/>
              </w:rPr>
            </w:pPr>
          </w:p>
        </w:tc>
      </w:tr>
    </w:tbl>
    <w:p w14:paraId="45DBF902">
      <w:pPr>
        <w:spacing w:line="360" w:lineRule="auto"/>
        <w:rPr>
          <w:rFonts w:ascii="宋体" w:hAnsi="宋体"/>
          <w:snapToGrid w:val="0"/>
          <w:color w:val="auto"/>
          <w:w w:val="99"/>
          <w:highlight w:val="none"/>
        </w:rPr>
      </w:pPr>
    </w:p>
    <w:p w14:paraId="73C13113">
      <w:pPr>
        <w:spacing w:line="360" w:lineRule="auto"/>
        <w:rPr>
          <w:rFonts w:ascii="宋体" w:hAnsi="宋体"/>
          <w:snapToGrid w:val="0"/>
          <w:color w:val="auto"/>
          <w:highlight w:val="none"/>
        </w:rPr>
      </w:pPr>
    </w:p>
    <w:p w14:paraId="277F450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390DC1B">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0256B48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37305E7E">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3F8D4C83">
      <w:pPr>
        <w:pStyle w:val="5"/>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1447" w:name="_Toc224103497"/>
      <w:bookmarkStart w:id="1448" w:name="_Toc287607869"/>
      <w:bookmarkStart w:id="1449" w:name="_Toc430530532"/>
      <w:bookmarkStart w:id="1450" w:name="_Toc287620816"/>
      <w:bookmarkStart w:id="1451" w:name="_Toc277082645"/>
      <w:bookmarkStart w:id="1452" w:name="_Toc20860"/>
      <w:bookmarkStart w:id="1453" w:name="_Toc8650"/>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1447"/>
      <w:bookmarkEnd w:id="1448"/>
      <w:bookmarkEnd w:id="1449"/>
      <w:bookmarkEnd w:id="1450"/>
      <w:bookmarkEnd w:id="1451"/>
      <w:bookmarkEnd w:id="1452"/>
      <w:bookmarkEnd w:id="1453"/>
    </w:p>
    <w:p w14:paraId="4FF170E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58A3349">
      <w:pPr>
        <w:spacing w:line="480" w:lineRule="auto"/>
        <w:jc w:val="center"/>
        <w:rPr>
          <w:rFonts w:ascii="宋体" w:hAnsi="宋体"/>
          <w:color w:val="auto"/>
          <w:highlight w:val="none"/>
        </w:rPr>
      </w:pPr>
    </w:p>
    <w:p w14:paraId="16919ADA">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A76F72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1FD1CF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B6290F">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67AE0D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701379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9F4F80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862638D">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4D68F2C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68250027">
      <w:pPr>
        <w:pStyle w:val="2"/>
        <w:spacing w:after="0" w:line="360" w:lineRule="auto"/>
        <w:rPr>
          <w:rFonts w:ascii="宋体" w:hAnsi="宋体"/>
          <w:color w:val="auto"/>
          <w:szCs w:val="21"/>
          <w:highlight w:val="none"/>
        </w:rPr>
      </w:pPr>
    </w:p>
    <w:p w14:paraId="44531C53">
      <w:pPr>
        <w:pStyle w:val="2"/>
        <w:spacing w:after="0" w:line="360" w:lineRule="auto"/>
        <w:rPr>
          <w:rFonts w:ascii="宋体" w:hAnsi="宋体"/>
          <w:color w:val="auto"/>
          <w:szCs w:val="21"/>
          <w:highlight w:val="none"/>
        </w:rPr>
      </w:pPr>
    </w:p>
    <w:p w14:paraId="2B10ACDE">
      <w:pPr>
        <w:pStyle w:val="2"/>
        <w:spacing w:after="0" w:line="360" w:lineRule="auto"/>
        <w:rPr>
          <w:rFonts w:ascii="宋体" w:hAnsi="宋体"/>
          <w:color w:val="auto"/>
          <w:szCs w:val="21"/>
          <w:highlight w:val="none"/>
        </w:rPr>
      </w:pPr>
    </w:p>
    <w:p w14:paraId="6BA3519B">
      <w:pPr>
        <w:pStyle w:val="2"/>
        <w:spacing w:after="0" w:line="360" w:lineRule="auto"/>
        <w:rPr>
          <w:rFonts w:ascii="宋体" w:hAnsi="宋体"/>
          <w:color w:val="auto"/>
          <w:szCs w:val="21"/>
          <w:highlight w:val="none"/>
        </w:rPr>
      </w:pPr>
    </w:p>
    <w:p w14:paraId="7056A343">
      <w:pPr>
        <w:pStyle w:val="2"/>
        <w:spacing w:after="0" w:line="360" w:lineRule="auto"/>
        <w:rPr>
          <w:rFonts w:ascii="宋体" w:hAnsi="宋体"/>
          <w:color w:val="auto"/>
          <w:szCs w:val="21"/>
          <w:highlight w:val="none"/>
        </w:rPr>
      </w:pPr>
    </w:p>
    <w:p w14:paraId="552AF9DB">
      <w:pPr>
        <w:pStyle w:val="2"/>
        <w:spacing w:after="0" w:line="360" w:lineRule="auto"/>
        <w:rPr>
          <w:rFonts w:ascii="宋体" w:hAnsi="宋体"/>
          <w:color w:val="auto"/>
          <w:szCs w:val="21"/>
          <w:highlight w:val="none"/>
        </w:rPr>
      </w:pPr>
    </w:p>
    <w:p w14:paraId="79214AA2">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460FBDB4">
      <w:pPr>
        <w:autoSpaceDE w:val="0"/>
        <w:autoSpaceDN w:val="0"/>
        <w:adjustRightInd w:val="0"/>
        <w:snapToGrid w:val="0"/>
        <w:spacing w:line="480" w:lineRule="auto"/>
        <w:jc w:val="left"/>
        <w:rPr>
          <w:rFonts w:ascii="宋体" w:hAnsi="宋体"/>
          <w:color w:val="auto"/>
          <w:kern w:val="0"/>
          <w:sz w:val="20"/>
          <w:szCs w:val="20"/>
          <w:highlight w:val="none"/>
        </w:rPr>
      </w:pPr>
    </w:p>
    <w:p w14:paraId="703DFD0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DB90814">
      <w:pPr>
        <w:autoSpaceDE w:val="0"/>
        <w:autoSpaceDN w:val="0"/>
        <w:adjustRightInd w:val="0"/>
        <w:snapToGrid w:val="0"/>
        <w:spacing w:line="360" w:lineRule="auto"/>
        <w:jc w:val="left"/>
        <w:rPr>
          <w:rFonts w:ascii="宋体" w:hAnsi="宋体"/>
          <w:color w:val="auto"/>
          <w:kern w:val="0"/>
          <w:highlight w:val="none"/>
        </w:rPr>
      </w:pPr>
    </w:p>
    <w:p w14:paraId="4B851DB4">
      <w:pPr>
        <w:autoSpaceDE w:val="0"/>
        <w:autoSpaceDN w:val="0"/>
        <w:adjustRightInd w:val="0"/>
        <w:snapToGrid w:val="0"/>
        <w:spacing w:line="360" w:lineRule="auto"/>
        <w:jc w:val="left"/>
        <w:rPr>
          <w:rFonts w:ascii="宋体" w:hAnsi="宋体"/>
          <w:color w:val="auto"/>
          <w:kern w:val="0"/>
          <w:highlight w:val="none"/>
        </w:rPr>
      </w:pPr>
    </w:p>
    <w:p w14:paraId="3D37E919">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E4C78BF">
      <w:pPr>
        <w:autoSpaceDE w:val="0"/>
        <w:autoSpaceDN w:val="0"/>
        <w:adjustRightInd w:val="0"/>
        <w:snapToGrid w:val="0"/>
        <w:spacing w:line="360" w:lineRule="auto"/>
        <w:jc w:val="left"/>
        <w:rPr>
          <w:rFonts w:ascii="宋体" w:hAnsi="宋体"/>
          <w:color w:val="auto"/>
          <w:kern w:val="0"/>
          <w:highlight w:val="none"/>
        </w:rPr>
      </w:pPr>
    </w:p>
    <w:p w14:paraId="1FA25EB2">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2E6303F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070BA5E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B72E15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164ED72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20ED1CC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4580EA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2E73C6F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823358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3193A3E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C390903">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FC55A17">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52120E0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0227963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7F3EA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A76E84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FA5AC5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96881A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6F627C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B7A83D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B6DEB5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10340BE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2D54D754">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37D0EF3">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146D75DC">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10370211">
      <w:pPr>
        <w:spacing w:line="360" w:lineRule="auto"/>
        <w:ind w:firstLine="420" w:firstLineChars="200"/>
        <w:rPr>
          <w:rFonts w:ascii="宋体" w:hAnsi="宋体"/>
          <w:color w:val="auto"/>
          <w:highlight w:val="none"/>
        </w:rPr>
      </w:pPr>
      <w:r>
        <w:rPr>
          <w:rFonts w:ascii="宋体" w:hAnsi="宋体"/>
          <w:color w:val="auto"/>
          <w:highlight w:val="none"/>
        </w:rPr>
        <w:br w:type="page"/>
      </w:r>
      <w:bookmarkStart w:id="1454" w:name="_Toc287607872"/>
      <w:bookmarkStart w:id="1455" w:name="_Toc224103500"/>
      <w:bookmarkStart w:id="1456" w:name="_Toc430530534"/>
      <w:bookmarkStart w:id="1457" w:name="_Toc287620819"/>
    </w:p>
    <w:p w14:paraId="21B067F1">
      <w:pPr>
        <w:pStyle w:val="4"/>
        <w:spacing w:line="360" w:lineRule="auto"/>
        <w:jc w:val="center"/>
        <w:rPr>
          <w:rFonts w:ascii="宋体" w:hAnsi="宋体"/>
          <w:b w:val="0"/>
          <w:bCs w:val="0"/>
          <w:color w:val="auto"/>
          <w:sz w:val="44"/>
          <w:szCs w:val="44"/>
          <w:highlight w:val="none"/>
        </w:rPr>
      </w:pPr>
      <w:bookmarkStart w:id="1458" w:name="_Toc23891"/>
      <w:bookmarkStart w:id="1459" w:name="_Toc11887"/>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、经济部分</w:t>
      </w:r>
      <w:bookmarkEnd w:id="1454"/>
      <w:bookmarkEnd w:id="1455"/>
      <w:bookmarkEnd w:id="1456"/>
      <w:bookmarkEnd w:id="1457"/>
      <w:bookmarkEnd w:id="1458"/>
      <w:bookmarkEnd w:id="1459"/>
    </w:p>
    <w:p w14:paraId="0931AF51">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0F7C67F">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6F98FDB8">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08836B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703E7F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950C86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2E1B2F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0ABE148">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539DE95">
      <w:pPr>
        <w:autoSpaceDE w:val="0"/>
        <w:autoSpaceDN w:val="0"/>
        <w:adjustRightInd w:val="0"/>
        <w:snapToGrid w:val="0"/>
        <w:spacing w:line="360" w:lineRule="auto"/>
        <w:jc w:val="left"/>
        <w:rPr>
          <w:rFonts w:ascii="宋体" w:hAnsi="宋体"/>
          <w:color w:val="auto"/>
          <w:kern w:val="0"/>
          <w:sz w:val="16"/>
          <w:szCs w:val="16"/>
          <w:highlight w:val="none"/>
        </w:rPr>
      </w:pPr>
    </w:p>
    <w:p w14:paraId="2523738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7E96C669">
      <w:pPr>
        <w:autoSpaceDE w:val="0"/>
        <w:autoSpaceDN w:val="0"/>
        <w:adjustRightInd w:val="0"/>
        <w:snapToGrid w:val="0"/>
        <w:spacing w:line="360" w:lineRule="auto"/>
        <w:jc w:val="left"/>
        <w:rPr>
          <w:rFonts w:ascii="宋体" w:hAnsi="宋体"/>
          <w:b/>
          <w:color w:val="auto"/>
          <w:kern w:val="0"/>
          <w:sz w:val="20"/>
          <w:szCs w:val="20"/>
          <w:highlight w:val="none"/>
        </w:rPr>
      </w:pPr>
    </w:p>
    <w:p w14:paraId="2BC2DE0A">
      <w:pPr>
        <w:autoSpaceDE w:val="0"/>
        <w:autoSpaceDN w:val="0"/>
        <w:adjustRightInd w:val="0"/>
        <w:snapToGrid w:val="0"/>
        <w:spacing w:line="360" w:lineRule="auto"/>
        <w:jc w:val="left"/>
        <w:rPr>
          <w:rFonts w:ascii="宋体" w:hAnsi="宋体"/>
          <w:b/>
          <w:color w:val="auto"/>
          <w:kern w:val="0"/>
          <w:sz w:val="20"/>
          <w:szCs w:val="20"/>
          <w:highlight w:val="none"/>
        </w:rPr>
      </w:pPr>
    </w:p>
    <w:p w14:paraId="1CFE9666">
      <w:pPr>
        <w:autoSpaceDE w:val="0"/>
        <w:autoSpaceDN w:val="0"/>
        <w:adjustRightInd w:val="0"/>
        <w:snapToGrid w:val="0"/>
        <w:spacing w:line="360" w:lineRule="auto"/>
        <w:jc w:val="left"/>
        <w:rPr>
          <w:rFonts w:ascii="宋体" w:hAnsi="宋体"/>
          <w:b/>
          <w:color w:val="auto"/>
          <w:kern w:val="0"/>
          <w:sz w:val="20"/>
          <w:szCs w:val="20"/>
          <w:highlight w:val="none"/>
        </w:rPr>
      </w:pPr>
    </w:p>
    <w:p w14:paraId="58C72977">
      <w:pPr>
        <w:autoSpaceDE w:val="0"/>
        <w:autoSpaceDN w:val="0"/>
        <w:adjustRightInd w:val="0"/>
        <w:snapToGrid w:val="0"/>
        <w:spacing w:line="360" w:lineRule="auto"/>
        <w:jc w:val="left"/>
        <w:rPr>
          <w:rFonts w:ascii="宋体" w:hAnsi="宋体"/>
          <w:b/>
          <w:color w:val="auto"/>
          <w:kern w:val="0"/>
          <w:sz w:val="20"/>
          <w:szCs w:val="20"/>
          <w:highlight w:val="none"/>
        </w:rPr>
      </w:pPr>
    </w:p>
    <w:p w14:paraId="76319DE8">
      <w:pPr>
        <w:autoSpaceDE w:val="0"/>
        <w:autoSpaceDN w:val="0"/>
        <w:adjustRightInd w:val="0"/>
        <w:snapToGrid w:val="0"/>
        <w:spacing w:line="360" w:lineRule="auto"/>
        <w:jc w:val="left"/>
        <w:rPr>
          <w:rFonts w:ascii="宋体" w:hAnsi="宋体"/>
          <w:b/>
          <w:color w:val="auto"/>
          <w:kern w:val="0"/>
          <w:sz w:val="20"/>
          <w:szCs w:val="20"/>
          <w:highlight w:val="none"/>
        </w:rPr>
      </w:pPr>
    </w:p>
    <w:p w14:paraId="46C57A5E">
      <w:pPr>
        <w:autoSpaceDE w:val="0"/>
        <w:autoSpaceDN w:val="0"/>
        <w:adjustRightInd w:val="0"/>
        <w:snapToGrid w:val="0"/>
        <w:spacing w:line="360" w:lineRule="auto"/>
        <w:jc w:val="left"/>
        <w:rPr>
          <w:rFonts w:ascii="宋体" w:hAnsi="宋体"/>
          <w:b/>
          <w:color w:val="auto"/>
          <w:kern w:val="0"/>
          <w:sz w:val="20"/>
          <w:szCs w:val="20"/>
          <w:highlight w:val="none"/>
        </w:rPr>
      </w:pPr>
    </w:p>
    <w:p w14:paraId="580D2391">
      <w:pPr>
        <w:autoSpaceDE w:val="0"/>
        <w:autoSpaceDN w:val="0"/>
        <w:adjustRightInd w:val="0"/>
        <w:snapToGrid w:val="0"/>
        <w:spacing w:line="360" w:lineRule="auto"/>
        <w:jc w:val="left"/>
        <w:rPr>
          <w:rFonts w:ascii="宋体" w:hAnsi="宋体"/>
          <w:b/>
          <w:color w:val="auto"/>
          <w:kern w:val="0"/>
          <w:sz w:val="20"/>
          <w:szCs w:val="20"/>
          <w:highlight w:val="none"/>
        </w:rPr>
      </w:pPr>
    </w:p>
    <w:p w14:paraId="47EC61F8">
      <w:pPr>
        <w:autoSpaceDE w:val="0"/>
        <w:autoSpaceDN w:val="0"/>
        <w:adjustRightInd w:val="0"/>
        <w:snapToGrid w:val="0"/>
        <w:spacing w:line="360" w:lineRule="auto"/>
        <w:jc w:val="left"/>
        <w:rPr>
          <w:rFonts w:ascii="宋体" w:hAnsi="宋体"/>
          <w:b/>
          <w:color w:val="auto"/>
          <w:kern w:val="0"/>
          <w:sz w:val="20"/>
          <w:szCs w:val="20"/>
          <w:highlight w:val="none"/>
        </w:rPr>
      </w:pPr>
    </w:p>
    <w:p w14:paraId="38762059">
      <w:pPr>
        <w:autoSpaceDE w:val="0"/>
        <w:autoSpaceDN w:val="0"/>
        <w:adjustRightInd w:val="0"/>
        <w:snapToGrid w:val="0"/>
        <w:spacing w:line="360" w:lineRule="auto"/>
        <w:jc w:val="left"/>
        <w:rPr>
          <w:rFonts w:ascii="宋体" w:hAnsi="宋体"/>
          <w:b/>
          <w:color w:val="auto"/>
          <w:kern w:val="0"/>
          <w:sz w:val="20"/>
          <w:szCs w:val="20"/>
          <w:highlight w:val="none"/>
        </w:rPr>
      </w:pPr>
    </w:p>
    <w:p w14:paraId="4BECB8D3">
      <w:pPr>
        <w:autoSpaceDE w:val="0"/>
        <w:autoSpaceDN w:val="0"/>
        <w:adjustRightInd w:val="0"/>
        <w:snapToGrid w:val="0"/>
        <w:spacing w:line="360" w:lineRule="auto"/>
        <w:jc w:val="left"/>
        <w:rPr>
          <w:rFonts w:ascii="宋体" w:hAnsi="宋体"/>
          <w:b/>
          <w:color w:val="auto"/>
          <w:kern w:val="0"/>
          <w:sz w:val="20"/>
          <w:szCs w:val="20"/>
          <w:highlight w:val="none"/>
        </w:rPr>
      </w:pPr>
    </w:p>
    <w:p w14:paraId="4C47226A">
      <w:pPr>
        <w:autoSpaceDE w:val="0"/>
        <w:autoSpaceDN w:val="0"/>
        <w:adjustRightInd w:val="0"/>
        <w:snapToGrid w:val="0"/>
        <w:spacing w:line="360" w:lineRule="auto"/>
        <w:jc w:val="left"/>
        <w:rPr>
          <w:rFonts w:ascii="宋体" w:hAnsi="宋体"/>
          <w:b/>
          <w:color w:val="auto"/>
          <w:kern w:val="0"/>
          <w:sz w:val="20"/>
          <w:szCs w:val="20"/>
          <w:highlight w:val="none"/>
        </w:rPr>
      </w:pPr>
    </w:p>
    <w:p w14:paraId="7B028000">
      <w:pPr>
        <w:autoSpaceDE w:val="0"/>
        <w:autoSpaceDN w:val="0"/>
        <w:adjustRightInd w:val="0"/>
        <w:snapToGrid w:val="0"/>
        <w:spacing w:line="360" w:lineRule="auto"/>
        <w:jc w:val="left"/>
        <w:rPr>
          <w:rFonts w:ascii="宋体" w:hAnsi="宋体"/>
          <w:b/>
          <w:color w:val="auto"/>
          <w:kern w:val="0"/>
          <w:sz w:val="20"/>
          <w:szCs w:val="20"/>
          <w:highlight w:val="none"/>
        </w:rPr>
      </w:pPr>
    </w:p>
    <w:p w14:paraId="220637FA">
      <w:pPr>
        <w:autoSpaceDE w:val="0"/>
        <w:autoSpaceDN w:val="0"/>
        <w:adjustRightInd w:val="0"/>
        <w:snapToGrid w:val="0"/>
        <w:spacing w:line="360" w:lineRule="auto"/>
        <w:jc w:val="left"/>
        <w:rPr>
          <w:rFonts w:ascii="宋体" w:hAnsi="宋体"/>
          <w:b/>
          <w:color w:val="auto"/>
          <w:kern w:val="0"/>
          <w:sz w:val="20"/>
          <w:szCs w:val="20"/>
          <w:highlight w:val="none"/>
        </w:rPr>
      </w:pPr>
    </w:p>
    <w:p w14:paraId="7B8F9D53">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0493C66">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B3483B6">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20CC977B">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47329C49">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5B69A29F">
      <w:pPr>
        <w:autoSpaceDE w:val="0"/>
        <w:autoSpaceDN w:val="0"/>
        <w:adjustRightInd w:val="0"/>
        <w:snapToGrid w:val="0"/>
        <w:spacing w:line="360" w:lineRule="auto"/>
        <w:jc w:val="left"/>
        <w:rPr>
          <w:rFonts w:ascii="宋体" w:hAnsi="宋体"/>
          <w:color w:val="auto"/>
          <w:kern w:val="0"/>
          <w:szCs w:val="21"/>
          <w:highlight w:val="none"/>
        </w:rPr>
      </w:pPr>
    </w:p>
    <w:p w14:paraId="1625F1E2">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14:paraId="19BB9EF3">
      <w:pPr>
        <w:autoSpaceDE w:val="0"/>
        <w:autoSpaceDN w:val="0"/>
        <w:adjustRightInd w:val="0"/>
        <w:snapToGrid w:val="0"/>
        <w:spacing w:line="360" w:lineRule="auto"/>
        <w:jc w:val="left"/>
        <w:rPr>
          <w:rFonts w:ascii="宋体" w:hAnsi="宋体"/>
          <w:color w:val="auto"/>
          <w:w w:val="99"/>
          <w:kern w:val="0"/>
          <w:sz w:val="28"/>
          <w:szCs w:val="28"/>
          <w:highlight w:val="none"/>
        </w:rPr>
      </w:pPr>
    </w:p>
    <w:p w14:paraId="3E4D95BC">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1460" w:name="_Toc430530535"/>
      <w:bookmarkStart w:id="1461" w:name="_Toc224103501"/>
      <w:bookmarkStart w:id="1462" w:name="_Toc287607873"/>
      <w:bookmarkStart w:id="1463" w:name="_Toc287620820"/>
      <w:bookmarkStart w:id="1464" w:name="_Toc277082648"/>
    </w:p>
    <w:p w14:paraId="6C215FEA">
      <w:pPr>
        <w:pStyle w:val="5"/>
        <w:jc w:val="center"/>
        <w:rPr>
          <w:color w:val="auto"/>
          <w:highlight w:val="none"/>
        </w:rPr>
      </w:pPr>
      <w:bookmarkStart w:id="1465" w:name="_Toc28369"/>
      <w:bookmarkStart w:id="1466" w:name="_Toc28475"/>
      <w:r>
        <w:rPr>
          <w:rFonts w:hint="eastAsia"/>
          <w:color w:val="auto"/>
          <w:highlight w:val="none"/>
        </w:rPr>
        <w:t>（一）已标价工程量清单</w:t>
      </w:r>
      <w:bookmarkEnd w:id="1460"/>
      <w:bookmarkEnd w:id="1461"/>
      <w:bookmarkEnd w:id="1462"/>
      <w:bookmarkEnd w:id="1463"/>
      <w:bookmarkEnd w:id="1464"/>
      <w:bookmarkEnd w:id="1465"/>
      <w:bookmarkEnd w:id="1466"/>
    </w:p>
    <w:p w14:paraId="1C6DBC0E">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ACA87EB">
      <w:pPr>
        <w:autoSpaceDE w:val="0"/>
        <w:autoSpaceDN w:val="0"/>
        <w:adjustRightInd w:val="0"/>
        <w:snapToGrid w:val="0"/>
        <w:spacing w:line="360" w:lineRule="auto"/>
        <w:jc w:val="left"/>
        <w:rPr>
          <w:rFonts w:ascii="宋体" w:hAnsi="宋体"/>
          <w:color w:val="auto"/>
          <w:kern w:val="0"/>
          <w:sz w:val="24"/>
          <w:szCs w:val="21"/>
          <w:highlight w:val="none"/>
        </w:rPr>
      </w:pPr>
      <w:bookmarkStart w:id="1467" w:name="_Toc224103502"/>
      <w:bookmarkStart w:id="1468" w:name="_Toc430530536"/>
      <w:bookmarkStart w:id="1469" w:name="_Toc287607874"/>
      <w:bookmarkStart w:id="1470" w:name="_Toc287620821"/>
      <w:r>
        <w:rPr>
          <w:rFonts w:ascii="宋体" w:hAnsi="宋体"/>
          <w:color w:val="auto"/>
          <w:highlight w:val="none"/>
        </w:rPr>
        <w:br w:type="page"/>
      </w:r>
    </w:p>
    <w:p w14:paraId="0E84DD2B">
      <w:pPr>
        <w:pStyle w:val="4"/>
        <w:spacing w:line="360" w:lineRule="auto"/>
        <w:jc w:val="center"/>
        <w:rPr>
          <w:rFonts w:ascii="宋体" w:hAnsi="宋体"/>
          <w:b w:val="0"/>
          <w:bCs w:val="0"/>
          <w:color w:val="auto"/>
          <w:sz w:val="44"/>
          <w:szCs w:val="44"/>
          <w:highlight w:val="none"/>
        </w:rPr>
      </w:pPr>
      <w:bookmarkStart w:id="1471" w:name="_Toc804"/>
      <w:bookmarkStart w:id="1472" w:name="_Toc29644"/>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、技术部分</w:t>
      </w:r>
      <w:bookmarkEnd w:id="1467"/>
      <w:bookmarkEnd w:id="1468"/>
      <w:bookmarkEnd w:id="1471"/>
      <w:bookmarkEnd w:id="1472"/>
    </w:p>
    <w:p w14:paraId="09D99B6A">
      <w:pPr>
        <w:jc w:val="center"/>
        <w:rPr>
          <w:i/>
          <w:iCs/>
          <w:color w:val="auto"/>
          <w:highlight w:val="none"/>
        </w:rPr>
      </w:pPr>
      <w:bookmarkStart w:id="1473" w:name="_Toc430530537"/>
      <w:bookmarkStart w:id="1474" w:name="_Toc534185833"/>
      <w:bookmarkStart w:id="1475" w:name="_Toc509218856"/>
      <w:bookmarkStart w:id="1476" w:name="_Toc536628352"/>
      <w:r>
        <w:rPr>
          <w:rFonts w:ascii="宋体" w:hAnsi="宋体"/>
          <w:i/>
          <w:iCs/>
          <w:color w:val="auto"/>
          <w:kern w:val="0"/>
          <w:szCs w:val="21"/>
          <w:highlight w:val="none"/>
        </w:rPr>
        <w:t>[</w:t>
      </w:r>
      <w:r>
        <w:rPr>
          <w:rFonts w:hint="eastAsia"/>
          <w:i/>
          <w:iCs/>
          <w:color w:val="auto"/>
          <w:highlight w:val="none"/>
        </w:rPr>
        <w:t>提示：</w:t>
      </w:r>
      <w:r>
        <w:rPr>
          <w:i/>
          <w:iCs/>
          <w:color w:val="auto"/>
          <w:highlight w:val="none"/>
        </w:rPr>
        <w:t>不设置技术方案评审的不设此部分</w:t>
      </w:r>
      <w:r>
        <w:rPr>
          <w:rFonts w:hint="eastAsia"/>
          <w:i/>
          <w:iCs/>
          <w:color w:val="auto"/>
          <w:highlight w:val="none"/>
        </w:rPr>
        <w:t>，技术部分面页详见最后一页。</w:t>
      </w:r>
      <w:r>
        <w:rPr>
          <w:rFonts w:ascii="宋体" w:hAnsi="宋体"/>
          <w:i/>
          <w:iCs/>
          <w:color w:val="auto"/>
          <w:kern w:val="0"/>
          <w:szCs w:val="21"/>
          <w:highlight w:val="none"/>
        </w:rPr>
        <w:t>]</w:t>
      </w:r>
    </w:p>
    <w:bookmarkEnd w:id="1469"/>
    <w:bookmarkEnd w:id="1470"/>
    <w:bookmarkEnd w:id="1473"/>
    <w:bookmarkEnd w:id="1474"/>
    <w:bookmarkEnd w:id="1475"/>
    <w:bookmarkEnd w:id="1476"/>
    <w:p w14:paraId="68EC63EF">
      <w:pPr>
        <w:autoSpaceDE w:val="0"/>
        <w:autoSpaceDN w:val="0"/>
        <w:adjustRightInd w:val="0"/>
        <w:snapToGrid w:val="0"/>
        <w:spacing w:line="360" w:lineRule="auto"/>
        <w:jc w:val="center"/>
        <w:rPr>
          <w:rFonts w:ascii="宋体" w:hAnsi="宋体"/>
          <w:color w:val="auto"/>
          <w:kern w:val="0"/>
          <w:sz w:val="36"/>
          <w:szCs w:val="36"/>
          <w:highlight w:val="none"/>
        </w:rPr>
      </w:pPr>
      <w:r>
        <w:rPr>
          <w:color w:val="auto"/>
          <w:highlight w:val="none"/>
        </w:rPr>
        <w:br w:type="page"/>
      </w:r>
    </w:p>
    <w:p w14:paraId="06E192AD">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66286614">
      <w:pPr>
        <w:autoSpaceDE w:val="0"/>
        <w:autoSpaceDN w:val="0"/>
        <w:adjustRightInd w:val="0"/>
        <w:snapToGrid w:val="0"/>
        <w:spacing w:line="360" w:lineRule="auto"/>
        <w:jc w:val="left"/>
        <w:rPr>
          <w:rFonts w:ascii="宋体" w:hAnsi="宋体"/>
          <w:color w:val="auto"/>
          <w:kern w:val="0"/>
          <w:sz w:val="32"/>
          <w:szCs w:val="32"/>
          <w:highlight w:val="none"/>
        </w:rPr>
      </w:pPr>
    </w:p>
    <w:p w14:paraId="3F66689B">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14:paraId="2E0155D1">
      <w:pPr>
        <w:autoSpaceDE w:val="0"/>
        <w:autoSpaceDN w:val="0"/>
        <w:adjustRightInd w:val="0"/>
        <w:snapToGrid w:val="0"/>
        <w:spacing w:line="360" w:lineRule="auto"/>
        <w:jc w:val="left"/>
        <w:rPr>
          <w:rFonts w:ascii="宋体" w:hAnsi="宋体"/>
          <w:color w:val="auto"/>
          <w:w w:val="99"/>
          <w:kern w:val="0"/>
          <w:sz w:val="28"/>
          <w:szCs w:val="28"/>
          <w:highlight w:val="none"/>
        </w:rPr>
      </w:pPr>
    </w:p>
    <w:p w14:paraId="3A094FBC">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1477" w:name="_Toc29745"/>
      <w:bookmarkStart w:id="1478" w:name="_Toc299"/>
      <w:r>
        <w:rPr>
          <w:rStyle w:val="194"/>
          <w:rFonts w:hint="eastAsia"/>
          <w:color w:val="auto"/>
          <w:highlight w:val="none"/>
        </w:rPr>
        <w:t>（一）技术方案</w:t>
      </w:r>
      <w:bookmarkEnd w:id="1477"/>
      <w:bookmarkEnd w:id="1478"/>
    </w:p>
    <w:p w14:paraId="4B756F32">
      <w:pPr>
        <w:autoSpaceDE w:val="0"/>
        <w:autoSpaceDN w:val="0"/>
        <w:adjustRightInd w:val="0"/>
        <w:snapToGrid w:val="0"/>
        <w:spacing w:line="360" w:lineRule="auto"/>
        <w:jc w:val="left"/>
        <w:rPr>
          <w:rFonts w:ascii="宋体" w:hAnsi="宋体"/>
          <w:color w:val="auto"/>
          <w:kern w:val="0"/>
          <w:sz w:val="12"/>
          <w:szCs w:val="12"/>
          <w:highlight w:val="none"/>
        </w:rPr>
      </w:pPr>
    </w:p>
    <w:p w14:paraId="42DD479C">
      <w:pPr>
        <w:pStyle w:val="2"/>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竞选人</w:t>
      </w:r>
      <w:r>
        <w:rPr>
          <w:rFonts w:hint="eastAsia" w:ascii="宋体" w:hAnsi="宋体"/>
          <w:i/>
          <w:color w:val="auto"/>
          <w:kern w:val="0"/>
          <w:szCs w:val="21"/>
          <w:highlight w:val="none"/>
        </w:rPr>
        <w:t>应根据招标文件的要求编制技术方案]</w:t>
      </w:r>
    </w:p>
    <w:p w14:paraId="15015220">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1.</w:t>
      </w:r>
      <w:r>
        <w:rPr>
          <w:rFonts w:hint="eastAsia"/>
          <w:color w:val="auto"/>
          <w:highlight w:val="none"/>
          <w:lang w:eastAsia="zh-CN"/>
        </w:rPr>
        <w:t>竞选人</w:t>
      </w:r>
      <w:r>
        <w:rPr>
          <w:color w:val="auto"/>
          <w:highlight w:val="none"/>
        </w:rPr>
        <w:t>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color w:val="auto"/>
          <w:highlight w:val="none"/>
        </w:rPr>
        <w:t>；BIM、CIM、智慧工地建设管理方案及措施（如有）；</w:t>
      </w:r>
      <w:r>
        <w:rPr>
          <w:rFonts w:hint="eastAsia" w:ascii="宋体" w:hAnsi="宋体" w:cs="宋体"/>
          <w:color w:val="auto"/>
          <w:kern w:val="0"/>
          <w:highlight w:val="none"/>
        </w:rPr>
        <w:t>危大工程清单安全管理措施</w:t>
      </w:r>
      <w:r>
        <w:rPr>
          <w:rFonts w:hint="eastAsia"/>
          <w:color w:val="auto"/>
          <w:highlight w:val="none"/>
        </w:rPr>
        <w:t>（如有）</w:t>
      </w:r>
      <w:r>
        <w:rPr>
          <w:color w:val="auto"/>
          <w:highlight w:val="none"/>
        </w:rPr>
        <w:t>等</w:t>
      </w:r>
      <w:r>
        <w:rPr>
          <w:rFonts w:ascii="宋体" w:hAnsi="宋体"/>
          <w:color w:val="auto"/>
          <w:kern w:val="0"/>
          <w:szCs w:val="21"/>
          <w:highlight w:val="none"/>
        </w:rPr>
        <w:t>。</w:t>
      </w:r>
    </w:p>
    <w:p w14:paraId="58B44975">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color w:val="auto"/>
          <w:kern w:val="0"/>
          <w:szCs w:val="21"/>
          <w:highlight w:val="none"/>
        </w:rPr>
      </w:pPr>
      <w:r>
        <w:rPr>
          <w:rFonts w:ascii="宋体" w:hAnsi="宋体"/>
          <w:color w:val="auto"/>
          <w:kern w:val="0"/>
          <w:szCs w:val="21"/>
          <w:highlight w:val="none"/>
        </w:rPr>
        <w:t xml:space="preserve">2.技术方案除采用文字表述外可附下列图表，图表及格式要求附后。 </w:t>
      </w:r>
    </w:p>
    <w:p w14:paraId="75151ADF">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p>
    <w:p w14:paraId="67554FEE">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附表一</w:t>
      </w:r>
      <w:r>
        <w:rPr>
          <w:rFonts w:hint="eastAsia" w:ascii="宋体" w:hAnsi="宋体"/>
          <w:color w:val="auto"/>
          <w:kern w:val="0"/>
          <w:szCs w:val="21"/>
          <w:highlight w:val="none"/>
        </w:rPr>
        <w:t xml:space="preserve">  </w:t>
      </w:r>
      <w:r>
        <w:rPr>
          <w:rFonts w:ascii="宋体" w:hAnsi="宋体"/>
          <w:color w:val="auto"/>
          <w:kern w:val="0"/>
          <w:szCs w:val="21"/>
          <w:highlight w:val="none"/>
        </w:rPr>
        <w:t>拟投入本标段的主要施工设备表</w:t>
      </w:r>
    </w:p>
    <w:p w14:paraId="1C1CA610">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附表二</w:t>
      </w:r>
      <w:r>
        <w:rPr>
          <w:rFonts w:hint="eastAsia" w:ascii="宋体" w:hAnsi="宋体"/>
          <w:color w:val="auto"/>
          <w:kern w:val="0"/>
          <w:szCs w:val="21"/>
          <w:highlight w:val="none"/>
        </w:rPr>
        <w:t xml:space="preserve">  </w:t>
      </w:r>
      <w:r>
        <w:rPr>
          <w:rFonts w:ascii="宋体" w:hAnsi="宋体"/>
          <w:color w:val="auto"/>
          <w:kern w:val="0"/>
          <w:szCs w:val="21"/>
          <w:highlight w:val="none"/>
        </w:rPr>
        <w:t>拟配备本标段的试验和检测仪器设备表</w:t>
      </w:r>
    </w:p>
    <w:p w14:paraId="5377E5A0">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附表三</w:t>
      </w:r>
      <w:r>
        <w:rPr>
          <w:rFonts w:hint="eastAsia" w:ascii="宋体" w:hAnsi="宋体"/>
          <w:color w:val="auto"/>
          <w:kern w:val="0"/>
          <w:szCs w:val="21"/>
          <w:highlight w:val="none"/>
        </w:rPr>
        <w:t xml:space="preserve">  </w:t>
      </w:r>
      <w:r>
        <w:rPr>
          <w:rFonts w:ascii="宋体" w:hAnsi="宋体"/>
          <w:color w:val="auto"/>
          <w:kern w:val="0"/>
          <w:szCs w:val="21"/>
          <w:highlight w:val="none"/>
        </w:rPr>
        <w:t>劳动力计划表</w:t>
      </w:r>
    </w:p>
    <w:p w14:paraId="6675A70C">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附表四</w:t>
      </w:r>
      <w:r>
        <w:rPr>
          <w:rFonts w:hint="eastAsia" w:ascii="宋体" w:hAnsi="宋体"/>
          <w:color w:val="auto"/>
          <w:kern w:val="0"/>
          <w:szCs w:val="21"/>
          <w:highlight w:val="none"/>
        </w:rPr>
        <w:t xml:space="preserve">  </w:t>
      </w:r>
      <w:r>
        <w:rPr>
          <w:rFonts w:ascii="宋体" w:hAnsi="宋体"/>
          <w:color w:val="auto"/>
          <w:kern w:val="0"/>
          <w:szCs w:val="21"/>
          <w:highlight w:val="none"/>
        </w:rPr>
        <w:t>计划开、竣工日期和施工进度网络图</w:t>
      </w:r>
    </w:p>
    <w:p w14:paraId="222B09D0">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附表五</w:t>
      </w:r>
      <w:r>
        <w:rPr>
          <w:rFonts w:hint="eastAsia" w:ascii="宋体" w:hAnsi="宋体"/>
          <w:color w:val="auto"/>
          <w:kern w:val="0"/>
          <w:szCs w:val="21"/>
          <w:highlight w:val="none"/>
        </w:rPr>
        <w:t xml:space="preserve">  </w:t>
      </w:r>
      <w:r>
        <w:rPr>
          <w:rFonts w:ascii="宋体" w:hAnsi="宋体"/>
          <w:color w:val="auto"/>
          <w:kern w:val="0"/>
          <w:szCs w:val="21"/>
          <w:highlight w:val="none"/>
        </w:rPr>
        <w:t>施工总平面图</w:t>
      </w:r>
    </w:p>
    <w:p w14:paraId="384282C0">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附表六</w:t>
      </w:r>
      <w:r>
        <w:rPr>
          <w:rFonts w:hint="eastAsia" w:ascii="宋体" w:hAnsi="宋体"/>
          <w:color w:val="auto"/>
          <w:kern w:val="0"/>
          <w:szCs w:val="21"/>
          <w:highlight w:val="none"/>
        </w:rPr>
        <w:t xml:space="preserve">  </w:t>
      </w:r>
      <w:r>
        <w:rPr>
          <w:rFonts w:ascii="宋体" w:hAnsi="宋体"/>
          <w:color w:val="auto"/>
          <w:kern w:val="0"/>
          <w:szCs w:val="21"/>
          <w:highlight w:val="none"/>
        </w:rPr>
        <w:t>临时用地表</w:t>
      </w:r>
    </w:p>
    <w:p w14:paraId="3E99164F">
      <w:pPr>
        <w:autoSpaceDE w:val="0"/>
        <w:autoSpaceDN w:val="0"/>
        <w:adjustRightInd w:val="0"/>
        <w:snapToGrid w:val="0"/>
        <w:spacing w:line="360" w:lineRule="auto"/>
        <w:jc w:val="left"/>
        <w:rPr>
          <w:rFonts w:ascii="宋体" w:hAnsi="宋体"/>
          <w:color w:val="auto"/>
          <w:kern w:val="0"/>
          <w:sz w:val="24"/>
          <w:highlight w:val="none"/>
        </w:rPr>
      </w:pPr>
    </w:p>
    <w:p w14:paraId="5C17FD4E">
      <w:pPr>
        <w:jc w:val="center"/>
        <w:rPr>
          <w:color w:val="auto"/>
          <w:sz w:val="32"/>
          <w:szCs w:val="32"/>
          <w:highlight w:val="none"/>
        </w:rPr>
      </w:pPr>
      <w:bookmarkStart w:id="1479" w:name="_Toc287620823"/>
      <w:bookmarkStart w:id="1480" w:name="_Toc287607876"/>
      <w:bookmarkStart w:id="1481" w:name="_Toc224103504"/>
      <w:bookmarkStart w:id="1482" w:name="_Toc430530539"/>
      <w:bookmarkStart w:id="1483" w:name="_Toc277082650"/>
      <w:bookmarkStart w:id="1484" w:name="_Toc277082653"/>
      <w:bookmarkStart w:id="1485" w:name="_Toc287620826"/>
      <w:bookmarkStart w:id="1486" w:name="_Toc224103507"/>
      <w:bookmarkStart w:id="1487" w:name="_Toc287607879"/>
      <w:r>
        <w:rPr>
          <w:color w:val="auto"/>
          <w:highlight w:val="none"/>
        </w:rPr>
        <w:br w:type="page"/>
      </w:r>
      <w:bookmarkStart w:id="1488" w:name="_Toc509218857"/>
      <w:bookmarkStart w:id="1489" w:name="_Toc534185834"/>
      <w:r>
        <w:rPr>
          <w:rFonts w:hint="eastAsia"/>
          <w:color w:val="auto"/>
          <w:sz w:val="32"/>
          <w:szCs w:val="32"/>
          <w:highlight w:val="none"/>
        </w:rPr>
        <w:t>附表一：拟投入本标段的主要施工设备表</w:t>
      </w:r>
      <w:bookmarkEnd w:id="1479"/>
      <w:bookmarkEnd w:id="1480"/>
      <w:bookmarkEnd w:id="1481"/>
      <w:bookmarkEnd w:id="1482"/>
      <w:bookmarkEnd w:id="1483"/>
      <w:bookmarkEnd w:id="1488"/>
      <w:bookmarkEnd w:id="1489"/>
    </w:p>
    <w:tbl>
      <w:tblPr>
        <w:tblStyle w:val="46"/>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75C6FA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37658510">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序号</w:t>
            </w:r>
          </w:p>
        </w:tc>
        <w:tc>
          <w:tcPr>
            <w:tcW w:w="1176" w:type="dxa"/>
            <w:vAlign w:val="center"/>
          </w:tcPr>
          <w:p w14:paraId="5AC6A076">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设备名称</w:t>
            </w:r>
          </w:p>
        </w:tc>
        <w:tc>
          <w:tcPr>
            <w:tcW w:w="824" w:type="dxa"/>
            <w:vAlign w:val="center"/>
          </w:tcPr>
          <w:p w14:paraId="0E9E60C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型号</w:t>
            </w:r>
          </w:p>
          <w:p w14:paraId="158288BD">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规格</w:t>
            </w:r>
          </w:p>
        </w:tc>
        <w:tc>
          <w:tcPr>
            <w:tcW w:w="1072" w:type="dxa"/>
            <w:vAlign w:val="center"/>
          </w:tcPr>
          <w:p w14:paraId="03F1DA80">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数量</w:t>
            </w:r>
          </w:p>
        </w:tc>
        <w:tc>
          <w:tcPr>
            <w:tcW w:w="728" w:type="dxa"/>
            <w:vAlign w:val="center"/>
          </w:tcPr>
          <w:p w14:paraId="7DA005E5">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国别 产地</w:t>
            </w:r>
          </w:p>
        </w:tc>
        <w:tc>
          <w:tcPr>
            <w:tcW w:w="799" w:type="dxa"/>
            <w:vAlign w:val="center"/>
          </w:tcPr>
          <w:p w14:paraId="7786002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制造</w:t>
            </w:r>
          </w:p>
          <w:p w14:paraId="6C6EC8E0">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年份</w:t>
            </w:r>
          </w:p>
        </w:tc>
        <w:tc>
          <w:tcPr>
            <w:tcW w:w="1312" w:type="dxa"/>
            <w:vAlign w:val="center"/>
          </w:tcPr>
          <w:p w14:paraId="0873280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额定功率</w:t>
            </w:r>
          </w:p>
          <w:p w14:paraId="69BBAD5B">
            <w:pPr>
              <w:autoSpaceDE w:val="0"/>
              <w:autoSpaceDN w:val="0"/>
              <w:adjustRightInd w:val="0"/>
              <w:snapToGrid w:val="0"/>
              <w:jc w:val="center"/>
              <w:rPr>
                <w:rFonts w:ascii="宋体" w:hAnsi="宋体"/>
                <w:color w:val="auto"/>
                <w:kern w:val="0"/>
                <w:sz w:val="10"/>
                <w:szCs w:val="10"/>
                <w:highlight w:val="none"/>
              </w:rPr>
            </w:pPr>
          </w:p>
          <w:p w14:paraId="0D6AAE2F">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（KW）</w:t>
            </w:r>
          </w:p>
        </w:tc>
        <w:tc>
          <w:tcPr>
            <w:tcW w:w="947" w:type="dxa"/>
            <w:vAlign w:val="center"/>
          </w:tcPr>
          <w:p w14:paraId="7BD784D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生产</w:t>
            </w:r>
          </w:p>
          <w:p w14:paraId="0A3C103C">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能力</w:t>
            </w:r>
          </w:p>
        </w:tc>
        <w:tc>
          <w:tcPr>
            <w:tcW w:w="1141" w:type="dxa"/>
            <w:vAlign w:val="center"/>
          </w:tcPr>
          <w:p w14:paraId="400F926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用于施</w:t>
            </w:r>
          </w:p>
          <w:p w14:paraId="69C3C7BC">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工部位</w:t>
            </w:r>
          </w:p>
        </w:tc>
        <w:tc>
          <w:tcPr>
            <w:tcW w:w="749" w:type="dxa"/>
            <w:vAlign w:val="center"/>
          </w:tcPr>
          <w:p w14:paraId="79679ABB">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备注</w:t>
            </w:r>
          </w:p>
        </w:tc>
      </w:tr>
      <w:tr w14:paraId="63AD77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85991DD">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75B1D7D4">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58BB06FC">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1938971C">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5F5C6A72">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3A37D233">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5202890E">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35F33909">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4CE6D665">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368D2BB2">
            <w:pPr>
              <w:autoSpaceDE w:val="0"/>
              <w:autoSpaceDN w:val="0"/>
              <w:adjustRightInd w:val="0"/>
              <w:snapToGrid w:val="0"/>
              <w:jc w:val="center"/>
              <w:rPr>
                <w:rFonts w:ascii="宋体" w:hAnsi="宋体"/>
                <w:color w:val="auto"/>
                <w:kern w:val="0"/>
                <w:sz w:val="24"/>
                <w:highlight w:val="none"/>
              </w:rPr>
            </w:pPr>
          </w:p>
        </w:tc>
      </w:tr>
      <w:tr w14:paraId="485E9B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EE9C2F9">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44314499">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2E70936B">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7F8F142B">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7249EE32">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6D26ADB5">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75B79709">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06A6F870">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5D0B2ADA">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47AF0BA4">
            <w:pPr>
              <w:autoSpaceDE w:val="0"/>
              <w:autoSpaceDN w:val="0"/>
              <w:adjustRightInd w:val="0"/>
              <w:snapToGrid w:val="0"/>
              <w:jc w:val="center"/>
              <w:rPr>
                <w:rFonts w:ascii="宋体" w:hAnsi="宋体"/>
                <w:color w:val="auto"/>
                <w:kern w:val="0"/>
                <w:sz w:val="24"/>
                <w:highlight w:val="none"/>
              </w:rPr>
            </w:pPr>
          </w:p>
        </w:tc>
      </w:tr>
      <w:tr w14:paraId="6E3D8D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240C349">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213BCFAE">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44E9BC18">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215AB0D6">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3B0BED8A">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6D4F48C0">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040101B8">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09396314">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65575DD5">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37BE4A1D">
            <w:pPr>
              <w:autoSpaceDE w:val="0"/>
              <w:autoSpaceDN w:val="0"/>
              <w:adjustRightInd w:val="0"/>
              <w:snapToGrid w:val="0"/>
              <w:jc w:val="center"/>
              <w:rPr>
                <w:rFonts w:ascii="宋体" w:hAnsi="宋体"/>
                <w:color w:val="auto"/>
                <w:kern w:val="0"/>
                <w:sz w:val="24"/>
                <w:highlight w:val="none"/>
              </w:rPr>
            </w:pPr>
          </w:p>
        </w:tc>
      </w:tr>
      <w:tr w14:paraId="38751F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EC343A1">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56D55AE4">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2C128C7B">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08EB1EF2">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64682175">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2988F5D3">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470E0EB1">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128EF9AC">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760004A3">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45964EF6">
            <w:pPr>
              <w:autoSpaceDE w:val="0"/>
              <w:autoSpaceDN w:val="0"/>
              <w:adjustRightInd w:val="0"/>
              <w:snapToGrid w:val="0"/>
              <w:jc w:val="center"/>
              <w:rPr>
                <w:rFonts w:ascii="宋体" w:hAnsi="宋体"/>
                <w:color w:val="auto"/>
                <w:kern w:val="0"/>
                <w:sz w:val="24"/>
                <w:highlight w:val="none"/>
              </w:rPr>
            </w:pPr>
          </w:p>
        </w:tc>
      </w:tr>
      <w:tr w14:paraId="65C8EA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3BC7BCA">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176AD1C5">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4CCF71F7">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3524F424">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6FFB79B1">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1BC848D9">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6F75A59F">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13A28EEE">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186F7D2A">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71F38CEC">
            <w:pPr>
              <w:autoSpaceDE w:val="0"/>
              <w:autoSpaceDN w:val="0"/>
              <w:adjustRightInd w:val="0"/>
              <w:snapToGrid w:val="0"/>
              <w:jc w:val="center"/>
              <w:rPr>
                <w:rFonts w:ascii="宋体" w:hAnsi="宋体"/>
                <w:color w:val="auto"/>
                <w:kern w:val="0"/>
                <w:sz w:val="24"/>
                <w:highlight w:val="none"/>
              </w:rPr>
            </w:pPr>
          </w:p>
        </w:tc>
      </w:tr>
      <w:tr w14:paraId="66004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9509A63">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531E76EE">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188624D8">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42146098">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64BD806A">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14AE7CCC">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60712B49">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7BE0E5A6">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66A4B2C3">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5CA0F624">
            <w:pPr>
              <w:autoSpaceDE w:val="0"/>
              <w:autoSpaceDN w:val="0"/>
              <w:adjustRightInd w:val="0"/>
              <w:snapToGrid w:val="0"/>
              <w:jc w:val="center"/>
              <w:rPr>
                <w:rFonts w:ascii="宋体" w:hAnsi="宋体"/>
                <w:color w:val="auto"/>
                <w:kern w:val="0"/>
                <w:sz w:val="24"/>
                <w:highlight w:val="none"/>
              </w:rPr>
            </w:pPr>
          </w:p>
        </w:tc>
      </w:tr>
      <w:tr w14:paraId="5F5616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903A4B0">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6D1BBA3B">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70D4AC4B">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0AE2FD08">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72574485">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53F9375F">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3CDD9129">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62F07F6B">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7D8D87C3">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68CD2F1C">
            <w:pPr>
              <w:autoSpaceDE w:val="0"/>
              <w:autoSpaceDN w:val="0"/>
              <w:adjustRightInd w:val="0"/>
              <w:snapToGrid w:val="0"/>
              <w:jc w:val="center"/>
              <w:rPr>
                <w:rFonts w:ascii="宋体" w:hAnsi="宋体"/>
                <w:color w:val="auto"/>
                <w:kern w:val="0"/>
                <w:sz w:val="24"/>
                <w:highlight w:val="none"/>
              </w:rPr>
            </w:pPr>
          </w:p>
        </w:tc>
      </w:tr>
      <w:tr w14:paraId="54373C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BB6CBDD">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4B629BA2">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3A1BEDDD">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12ACD90A">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4293171F">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747EEE99">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4B6A278E">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5E3EAE59">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226F1F50">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5B0F7094">
            <w:pPr>
              <w:autoSpaceDE w:val="0"/>
              <w:autoSpaceDN w:val="0"/>
              <w:adjustRightInd w:val="0"/>
              <w:snapToGrid w:val="0"/>
              <w:jc w:val="center"/>
              <w:rPr>
                <w:rFonts w:ascii="宋体" w:hAnsi="宋体"/>
                <w:color w:val="auto"/>
                <w:kern w:val="0"/>
                <w:sz w:val="24"/>
                <w:highlight w:val="none"/>
              </w:rPr>
            </w:pPr>
          </w:p>
        </w:tc>
      </w:tr>
      <w:tr w14:paraId="30D9C5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1940A1A">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446761D9">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0D6C32C1">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593B37D9">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1653BCC8">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55430ADD">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49BE11A1">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1DC6E372">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7D8BEBDC">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356D63C3">
            <w:pPr>
              <w:autoSpaceDE w:val="0"/>
              <w:autoSpaceDN w:val="0"/>
              <w:adjustRightInd w:val="0"/>
              <w:snapToGrid w:val="0"/>
              <w:jc w:val="center"/>
              <w:rPr>
                <w:rFonts w:ascii="宋体" w:hAnsi="宋体"/>
                <w:color w:val="auto"/>
                <w:kern w:val="0"/>
                <w:sz w:val="24"/>
                <w:highlight w:val="none"/>
              </w:rPr>
            </w:pPr>
          </w:p>
        </w:tc>
      </w:tr>
      <w:tr w14:paraId="47C98B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6A11247">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75E0EED4">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3B2D8B52">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5A104F18">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37AC3577">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0A843039">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3B257D25">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23C8B20B">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4AC3FDA2">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49FF7EB4">
            <w:pPr>
              <w:autoSpaceDE w:val="0"/>
              <w:autoSpaceDN w:val="0"/>
              <w:adjustRightInd w:val="0"/>
              <w:snapToGrid w:val="0"/>
              <w:jc w:val="center"/>
              <w:rPr>
                <w:rFonts w:ascii="宋体" w:hAnsi="宋体"/>
                <w:color w:val="auto"/>
                <w:kern w:val="0"/>
                <w:sz w:val="24"/>
                <w:highlight w:val="none"/>
              </w:rPr>
            </w:pPr>
          </w:p>
        </w:tc>
      </w:tr>
      <w:tr w14:paraId="77C3DF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12E7B51">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77B99466">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78BFFE12">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0278778D">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492C9E3E">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397C98E5">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35B822D5">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7D6B3AB6">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08C504E9">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023F72A8">
            <w:pPr>
              <w:autoSpaceDE w:val="0"/>
              <w:autoSpaceDN w:val="0"/>
              <w:adjustRightInd w:val="0"/>
              <w:snapToGrid w:val="0"/>
              <w:jc w:val="center"/>
              <w:rPr>
                <w:rFonts w:ascii="宋体" w:hAnsi="宋体"/>
                <w:color w:val="auto"/>
                <w:kern w:val="0"/>
                <w:sz w:val="24"/>
                <w:highlight w:val="none"/>
              </w:rPr>
            </w:pPr>
          </w:p>
        </w:tc>
      </w:tr>
      <w:tr w14:paraId="4545D7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4B2C3D1">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11F4463C">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3B64B3F5">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7AE72E35">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5308E2E2">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63BF43B2">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21855D86">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4EFBDA46">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483F3CCE">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64338DEB">
            <w:pPr>
              <w:autoSpaceDE w:val="0"/>
              <w:autoSpaceDN w:val="0"/>
              <w:adjustRightInd w:val="0"/>
              <w:snapToGrid w:val="0"/>
              <w:jc w:val="center"/>
              <w:rPr>
                <w:rFonts w:ascii="宋体" w:hAnsi="宋体"/>
                <w:color w:val="auto"/>
                <w:kern w:val="0"/>
                <w:sz w:val="24"/>
                <w:highlight w:val="none"/>
              </w:rPr>
            </w:pPr>
          </w:p>
        </w:tc>
      </w:tr>
      <w:tr w14:paraId="4487D4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280EEA6">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33C79999">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0A57CC91">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01A60754">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2E7CAF38">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43D5FCF7">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63A86871">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5CE75440">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25189757">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2C57EEC0">
            <w:pPr>
              <w:autoSpaceDE w:val="0"/>
              <w:autoSpaceDN w:val="0"/>
              <w:adjustRightInd w:val="0"/>
              <w:snapToGrid w:val="0"/>
              <w:jc w:val="center"/>
              <w:rPr>
                <w:rFonts w:ascii="宋体" w:hAnsi="宋体"/>
                <w:color w:val="auto"/>
                <w:kern w:val="0"/>
                <w:sz w:val="24"/>
                <w:highlight w:val="none"/>
              </w:rPr>
            </w:pPr>
          </w:p>
        </w:tc>
      </w:tr>
      <w:tr w14:paraId="7B7DFC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B2749A6">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4BC514FE">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24D308E8">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33D5B245">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6495849C">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444865FE">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00FEF498">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210E1A55">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0669D3EF">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6607342C">
            <w:pPr>
              <w:autoSpaceDE w:val="0"/>
              <w:autoSpaceDN w:val="0"/>
              <w:adjustRightInd w:val="0"/>
              <w:snapToGrid w:val="0"/>
              <w:jc w:val="center"/>
              <w:rPr>
                <w:rFonts w:ascii="宋体" w:hAnsi="宋体"/>
                <w:color w:val="auto"/>
                <w:kern w:val="0"/>
                <w:sz w:val="24"/>
                <w:highlight w:val="none"/>
              </w:rPr>
            </w:pPr>
          </w:p>
        </w:tc>
      </w:tr>
      <w:tr w14:paraId="225F0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CD7589C">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14266934">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4AAAF2B5">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60AA1147">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71F8283B">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51B2C168">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16734957">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0ADD9600">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6671256F">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3847FF14">
            <w:pPr>
              <w:autoSpaceDE w:val="0"/>
              <w:autoSpaceDN w:val="0"/>
              <w:adjustRightInd w:val="0"/>
              <w:snapToGrid w:val="0"/>
              <w:jc w:val="center"/>
              <w:rPr>
                <w:rFonts w:ascii="宋体" w:hAnsi="宋体"/>
                <w:color w:val="auto"/>
                <w:kern w:val="0"/>
                <w:sz w:val="24"/>
                <w:highlight w:val="none"/>
              </w:rPr>
            </w:pPr>
          </w:p>
        </w:tc>
      </w:tr>
      <w:tr w14:paraId="49E963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4DE25C7">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71FABBFF">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1A6BE4AC">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3E53D5E1">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56A6C646">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0210FFEB">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565DA8BF">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399A3D6F">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7E900B22">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41BE247C">
            <w:pPr>
              <w:autoSpaceDE w:val="0"/>
              <w:autoSpaceDN w:val="0"/>
              <w:adjustRightInd w:val="0"/>
              <w:snapToGrid w:val="0"/>
              <w:jc w:val="center"/>
              <w:rPr>
                <w:rFonts w:ascii="宋体" w:hAnsi="宋体"/>
                <w:color w:val="auto"/>
                <w:kern w:val="0"/>
                <w:sz w:val="24"/>
                <w:highlight w:val="none"/>
              </w:rPr>
            </w:pPr>
          </w:p>
        </w:tc>
      </w:tr>
      <w:tr w14:paraId="60B86F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2AF23EA">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610CDBB7">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43495722">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391677B0">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1757D7A4">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4536ECAB">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3311BDF3">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6085075B">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75349FA0">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3CCCAD9E">
            <w:pPr>
              <w:autoSpaceDE w:val="0"/>
              <w:autoSpaceDN w:val="0"/>
              <w:adjustRightInd w:val="0"/>
              <w:snapToGrid w:val="0"/>
              <w:jc w:val="center"/>
              <w:rPr>
                <w:rFonts w:ascii="宋体" w:hAnsi="宋体"/>
                <w:color w:val="auto"/>
                <w:kern w:val="0"/>
                <w:sz w:val="24"/>
                <w:highlight w:val="none"/>
              </w:rPr>
            </w:pPr>
          </w:p>
        </w:tc>
      </w:tr>
      <w:tr w14:paraId="0B2E87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B03BDB6">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2D197F9D">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6846DFAD">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38F0DFAE">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452F348E">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4A964776">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75810434">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5F4284C6">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7E9A7C29">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159F472C">
            <w:pPr>
              <w:autoSpaceDE w:val="0"/>
              <w:autoSpaceDN w:val="0"/>
              <w:adjustRightInd w:val="0"/>
              <w:snapToGrid w:val="0"/>
              <w:jc w:val="center"/>
              <w:rPr>
                <w:rFonts w:ascii="宋体" w:hAnsi="宋体"/>
                <w:color w:val="auto"/>
                <w:kern w:val="0"/>
                <w:sz w:val="24"/>
                <w:highlight w:val="none"/>
              </w:rPr>
            </w:pPr>
          </w:p>
        </w:tc>
      </w:tr>
      <w:tr w14:paraId="735B54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8086A14">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702D866F">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227F9B55">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01C73DF5">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3680A06E">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5D71CBAB">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2373776C">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6B7F45B3">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3902C6B3">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795BD727">
            <w:pPr>
              <w:autoSpaceDE w:val="0"/>
              <w:autoSpaceDN w:val="0"/>
              <w:adjustRightInd w:val="0"/>
              <w:snapToGrid w:val="0"/>
              <w:jc w:val="center"/>
              <w:rPr>
                <w:rFonts w:ascii="宋体" w:hAnsi="宋体"/>
                <w:color w:val="auto"/>
                <w:kern w:val="0"/>
                <w:sz w:val="24"/>
                <w:highlight w:val="none"/>
              </w:rPr>
            </w:pPr>
          </w:p>
        </w:tc>
      </w:tr>
      <w:tr w14:paraId="41316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F6456B1">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54B08D27">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7DA8B4F6">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1E83A477">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66B793EE">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59223911">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2D2F1FEF">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0E0A13CD">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3CD30483">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521C4E0B">
            <w:pPr>
              <w:autoSpaceDE w:val="0"/>
              <w:autoSpaceDN w:val="0"/>
              <w:adjustRightInd w:val="0"/>
              <w:snapToGrid w:val="0"/>
              <w:jc w:val="center"/>
              <w:rPr>
                <w:rFonts w:ascii="宋体" w:hAnsi="宋体"/>
                <w:color w:val="auto"/>
                <w:kern w:val="0"/>
                <w:sz w:val="24"/>
                <w:highlight w:val="none"/>
              </w:rPr>
            </w:pPr>
          </w:p>
        </w:tc>
      </w:tr>
      <w:tr w14:paraId="004D8F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938065B">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1640D24B">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30252B15">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2837255C">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2EDDDA92">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017ED2B8">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42842545">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367C6F81">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4CDD4BB0">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4049FC47">
            <w:pPr>
              <w:autoSpaceDE w:val="0"/>
              <w:autoSpaceDN w:val="0"/>
              <w:adjustRightInd w:val="0"/>
              <w:snapToGrid w:val="0"/>
              <w:jc w:val="center"/>
              <w:rPr>
                <w:rFonts w:ascii="宋体" w:hAnsi="宋体"/>
                <w:color w:val="auto"/>
                <w:kern w:val="0"/>
                <w:sz w:val="24"/>
                <w:highlight w:val="none"/>
              </w:rPr>
            </w:pPr>
          </w:p>
        </w:tc>
      </w:tr>
      <w:tr w14:paraId="070FB0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8CB8910">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2AC72F6D">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54E78700">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31370608">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76DA4BBD">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1E2F73F3">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1E051183">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31736FE9">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2721F792">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16ED2DE6">
            <w:pPr>
              <w:autoSpaceDE w:val="0"/>
              <w:autoSpaceDN w:val="0"/>
              <w:adjustRightInd w:val="0"/>
              <w:snapToGrid w:val="0"/>
              <w:jc w:val="center"/>
              <w:rPr>
                <w:rFonts w:ascii="宋体" w:hAnsi="宋体"/>
                <w:color w:val="auto"/>
                <w:kern w:val="0"/>
                <w:sz w:val="24"/>
                <w:highlight w:val="none"/>
              </w:rPr>
            </w:pPr>
          </w:p>
        </w:tc>
      </w:tr>
      <w:tr w14:paraId="41D1E8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E812566">
            <w:pPr>
              <w:autoSpaceDE w:val="0"/>
              <w:autoSpaceDN w:val="0"/>
              <w:adjustRightInd w:val="0"/>
              <w:snapToGrid w:val="0"/>
              <w:jc w:val="center"/>
              <w:rPr>
                <w:rFonts w:ascii="宋体" w:hAnsi="宋体"/>
                <w:color w:val="auto"/>
                <w:kern w:val="0"/>
                <w:sz w:val="24"/>
                <w:highlight w:val="none"/>
              </w:rPr>
            </w:pPr>
          </w:p>
        </w:tc>
        <w:tc>
          <w:tcPr>
            <w:tcW w:w="1176" w:type="dxa"/>
            <w:vAlign w:val="center"/>
          </w:tcPr>
          <w:p w14:paraId="3937CE0E">
            <w:pPr>
              <w:autoSpaceDE w:val="0"/>
              <w:autoSpaceDN w:val="0"/>
              <w:adjustRightInd w:val="0"/>
              <w:snapToGrid w:val="0"/>
              <w:jc w:val="center"/>
              <w:rPr>
                <w:rFonts w:ascii="宋体" w:hAnsi="宋体"/>
                <w:color w:val="auto"/>
                <w:kern w:val="0"/>
                <w:sz w:val="24"/>
                <w:highlight w:val="none"/>
              </w:rPr>
            </w:pPr>
          </w:p>
        </w:tc>
        <w:tc>
          <w:tcPr>
            <w:tcW w:w="824" w:type="dxa"/>
            <w:vAlign w:val="center"/>
          </w:tcPr>
          <w:p w14:paraId="29B8C26A">
            <w:pPr>
              <w:autoSpaceDE w:val="0"/>
              <w:autoSpaceDN w:val="0"/>
              <w:adjustRightInd w:val="0"/>
              <w:snapToGrid w:val="0"/>
              <w:jc w:val="center"/>
              <w:rPr>
                <w:rFonts w:ascii="宋体" w:hAnsi="宋体"/>
                <w:color w:val="auto"/>
                <w:kern w:val="0"/>
                <w:sz w:val="24"/>
                <w:highlight w:val="none"/>
              </w:rPr>
            </w:pPr>
          </w:p>
        </w:tc>
        <w:tc>
          <w:tcPr>
            <w:tcW w:w="1072" w:type="dxa"/>
            <w:vAlign w:val="center"/>
          </w:tcPr>
          <w:p w14:paraId="4F6E8BF7">
            <w:pPr>
              <w:autoSpaceDE w:val="0"/>
              <w:autoSpaceDN w:val="0"/>
              <w:adjustRightInd w:val="0"/>
              <w:snapToGrid w:val="0"/>
              <w:jc w:val="center"/>
              <w:rPr>
                <w:rFonts w:ascii="宋体" w:hAnsi="宋体"/>
                <w:color w:val="auto"/>
                <w:kern w:val="0"/>
                <w:sz w:val="24"/>
                <w:highlight w:val="none"/>
              </w:rPr>
            </w:pPr>
          </w:p>
        </w:tc>
        <w:tc>
          <w:tcPr>
            <w:tcW w:w="728" w:type="dxa"/>
            <w:vAlign w:val="center"/>
          </w:tcPr>
          <w:p w14:paraId="485192AA">
            <w:pPr>
              <w:autoSpaceDE w:val="0"/>
              <w:autoSpaceDN w:val="0"/>
              <w:adjustRightInd w:val="0"/>
              <w:snapToGrid w:val="0"/>
              <w:jc w:val="center"/>
              <w:rPr>
                <w:rFonts w:ascii="宋体" w:hAnsi="宋体"/>
                <w:color w:val="auto"/>
                <w:kern w:val="0"/>
                <w:sz w:val="24"/>
                <w:highlight w:val="none"/>
              </w:rPr>
            </w:pPr>
          </w:p>
        </w:tc>
        <w:tc>
          <w:tcPr>
            <w:tcW w:w="799" w:type="dxa"/>
            <w:vAlign w:val="center"/>
          </w:tcPr>
          <w:p w14:paraId="27D1BF76">
            <w:pPr>
              <w:autoSpaceDE w:val="0"/>
              <w:autoSpaceDN w:val="0"/>
              <w:adjustRightInd w:val="0"/>
              <w:snapToGrid w:val="0"/>
              <w:jc w:val="center"/>
              <w:rPr>
                <w:rFonts w:ascii="宋体" w:hAnsi="宋体"/>
                <w:color w:val="auto"/>
                <w:kern w:val="0"/>
                <w:sz w:val="24"/>
                <w:highlight w:val="none"/>
              </w:rPr>
            </w:pPr>
          </w:p>
        </w:tc>
        <w:tc>
          <w:tcPr>
            <w:tcW w:w="1312" w:type="dxa"/>
            <w:vAlign w:val="center"/>
          </w:tcPr>
          <w:p w14:paraId="6F9CDDE8">
            <w:pPr>
              <w:autoSpaceDE w:val="0"/>
              <w:autoSpaceDN w:val="0"/>
              <w:adjustRightInd w:val="0"/>
              <w:snapToGrid w:val="0"/>
              <w:jc w:val="center"/>
              <w:rPr>
                <w:rFonts w:ascii="宋体" w:hAnsi="宋体"/>
                <w:color w:val="auto"/>
                <w:kern w:val="0"/>
                <w:sz w:val="24"/>
                <w:highlight w:val="none"/>
              </w:rPr>
            </w:pPr>
          </w:p>
        </w:tc>
        <w:tc>
          <w:tcPr>
            <w:tcW w:w="947" w:type="dxa"/>
            <w:vAlign w:val="center"/>
          </w:tcPr>
          <w:p w14:paraId="44183441">
            <w:pPr>
              <w:autoSpaceDE w:val="0"/>
              <w:autoSpaceDN w:val="0"/>
              <w:adjustRightInd w:val="0"/>
              <w:snapToGrid w:val="0"/>
              <w:jc w:val="center"/>
              <w:rPr>
                <w:rFonts w:ascii="宋体" w:hAnsi="宋体"/>
                <w:color w:val="auto"/>
                <w:kern w:val="0"/>
                <w:sz w:val="24"/>
                <w:highlight w:val="none"/>
              </w:rPr>
            </w:pPr>
          </w:p>
        </w:tc>
        <w:tc>
          <w:tcPr>
            <w:tcW w:w="1141" w:type="dxa"/>
            <w:vAlign w:val="center"/>
          </w:tcPr>
          <w:p w14:paraId="6620ABEF">
            <w:pPr>
              <w:autoSpaceDE w:val="0"/>
              <w:autoSpaceDN w:val="0"/>
              <w:adjustRightInd w:val="0"/>
              <w:snapToGrid w:val="0"/>
              <w:jc w:val="center"/>
              <w:rPr>
                <w:rFonts w:ascii="宋体" w:hAnsi="宋体"/>
                <w:color w:val="auto"/>
                <w:kern w:val="0"/>
                <w:sz w:val="24"/>
                <w:highlight w:val="none"/>
              </w:rPr>
            </w:pPr>
          </w:p>
        </w:tc>
        <w:tc>
          <w:tcPr>
            <w:tcW w:w="749" w:type="dxa"/>
            <w:vAlign w:val="center"/>
          </w:tcPr>
          <w:p w14:paraId="5FE46FE0">
            <w:pPr>
              <w:autoSpaceDE w:val="0"/>
              <w:autoSpaceDN w:val="0"/>
              <w:adjustRightInd w:val="0"/>
              <w:snapToGrid w:val="0"/>
              <w:jc w:val="center"/>
              <w:rPr>
                <w:rFonts w:ascii="宋体" w:hAnsi="宋体"/>
                <w:color w:val="auto"/>
                <w:kern w:val="0"/>
                <w:sz w:val="24"/>
                <w:highlight w:val="none"/>
              </w:rPr>
            </w:pPr>
          </w:p>
        </w:tc>
      </w:tr>
    </w:tbl>
    <w:p w14:paraId="3A8679EA">
      <w:pPr>
        <w:autoSpaceDE w:val="0"/>
        <w:autoSpaceDN w:val="0"/>
        <w:adjustRightInd w:val="0"/>
        <w:snapToGrid w:val="0"/>
        <w:spacing w:line="20" w:lineRule="exact"/>
        <w:jc w:val="left"/>
        <w:rPr>
          <w:rFonts w:ascii="宋体" w:hAnsi="宋体"/>
          <w:color w:val="auto"/>
          <w:kern w:val="0"/>
          <w:highlight w:val="none"/>
        </w:rPr>
      </w:pPr>
    </w:p>
    <w:p w14:paraId="5504599E">
      <w:pPr>
        <w:jc w:val="center"/>
        <w:rPr>
          <w:rFonts w:ascii="宋体" w:hAnsi="宋体"/>
          <w:color w:val="auto"/>
          <w:kern w:val="0"/>
          <w:sz w:val="20"/>
          <w:szCs w:val="20"/>
          <w:highlight w:val="none"/>
        </w:rPr>
      </w:pPr>
      <w:bookmarkStart w:id="1490" w:name="_Toc277082651"/>
      <w:bookmarkStart w:id="1491" w:name="_Toc287620824"/>
      <w:bookmarkStart w:id="1492" w:name="_Toc430530540"/>
      <w:bookmarkStart w:id="1493" w:name="_Toc287607877"/>
      <w:bookmarkStart w:id="1494" w:name="_Toc224103505"/>
      <w:r>
        <w:rPr>
          <w:rFonts w:ascii="宋体" w:hAnsi="宋体"/>
          <w:color w:val="auto"/>
          <w:sz w:val="28"/>
          <w:highlight w:val="none"/>
        </w:rPr>
        <w:br w:type="page"/>
      </w:r>
      <w:bookmarkStart w:id="1495" w:name="_Toc534185835"/>
      <w:bookmarkStart w:id="1496" w:name="_Toc509218858"/>
      <w:r>
        <w:rPr>
          <w:color w:val="auto"/>
          <w:sz w:val="32"/>
          <w:szCs w:val="32"/>
          <w:highlight w:val="none"/>
        </w:rPr>
        <w:t>附表二：拟配备本标段的试验和检测仪器设备表</w:t>
      </w:r>
      <w:bookmarkEnd w:id="1490"/>
      <w:bookmarkEnd w:id="1491"/>
      <w:bookmarkEnd w:id="1492"/>
      <w:bookmarkEnd w:id="1493"/>
      <w:bookmarkEnd w:id="1494"/>
      <w:bookmarkEnd w:id="1495"/>
      <w:bookmarkEnd w:id="1496"/>
    </w:p>
    <w:tbl>
      <w:tblPr>
        <w:tblStyle w:val="46"/>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7543FA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60D12CBB">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序号</w:t>
            </w:r>
          </w:p>
        </w:tc>
        <w:tc>
          <w:tcPr>
            <w:tcW w:w="1219" w:type="dxa"/>
            <w:vAlign w:val="center"/>
          </w:tcPr>
          <w:p w14:paraId="4D20F55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仪器设备</w:t>
            </w:r>
          </w:p>
          <w:p w14:paraId="05B95DE3">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名　　称</w:t>
            </w:r>
          </w:p>
        </w:tc>
        <w:tc>
          <w:tcPr>
            <w:tcW w:w="852" w:type="dxa"/>
            <w:vAlign w:val="center"/>
          </w:tcPr>
          <w:p w14:paraId="4644084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型号</w:t>
            </w:r>
          </w:p>
          <w:p w14:paraId="488255CE">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规格</w:t>
            </w:r>
          </w:p>
        </w:tc>
        <w:tc>
          <w:tcPr>
            <w:tcW w:w="1111" w:type="dxa"/>
            <w:vAlign w:val="center"/>
          </w:tcPr>
          <w:p w14:paraId="4A413E64">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数量</w:t>
            </w:r>
          </w:p>
        </w:tc>
        <w:tc>
          <w:tcPr>
            <w:tcW w:w="754" w:type="dxa"/>
            <w:vAlign w:val="center"/>
          </w:tcPr>
          <w:p w14:paraId="6E5B25E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国别</w:t>
            </w:r>
          </w:p>
          <w:p w14:paraId="0A3F1614">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产地</w:t>
            </w:r>
          </w:p>
        </w:tc>
        <w:tc>
          <w:tcPr>
            <w:tcW w:w="827" w:type="dxa"/>
            <w:vAlign w:val="center"/>
          </w:tcPr>
          <w:p w14:paraId="384C903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制造</w:t>
            </w:r>
          </w:p>
          <w:p w14:paraId="3DC8C6B9">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年份</w:t>
            </w:r>
          </w:p>
        </w:tc>
        <w:tc>
          <w:tcPr>
            <w:tcW w:w="1359" w:type="dxa"/>
            <w:vAlign w:val="center"/>
          </w:tcPr>
          <w:p w14:paraId="6794721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已使用</w:t>
            </w:r>
          </w:p>
          <w:p w14:paraId="7258396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台时数</w:t>
            </w:r>
          </w:p>
        </w:tc>
        <w:tc>
          <w:tcPr>
            <w:tcW w:w="1855" w:type="dxa"/>
            <w:vAlign w:val="center"/>
          </w:tcPr>
          <w:p w14:paraId="0444AE3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用途</w:t>
            </w:r>
          </w:p>
        </w:tc>
        <w:tc>
          <w:tcPr>
            <w:tcW w:w="770" w:type="dxa"/>
            <w:vAlign w:val="center"/>
          </w:tcPr>
          <w:p w14:paraId="7D87F898">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备注</w:t>
            </w:r>
          </w:p>
        </w:tc>
      </w:tr>
      <w:tr w14:paraId="056B26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D958500">
            <w:pPr>
              <w:autoSpaceDE w:val="0"/>
              <w:autoSpaceDN w:val="0"/>
              <w:adjustRightInd w:val="0"/>
              <w:snapToGrid w:val="0"/>
              <w:jc w:val="left"/>
              <w:rPr>
                <w:rFonts w:ascii="宋体" w:hAnsi="宋体"/>
                <w:color w:val="auto"/>
                <w:kern w:val="0"/>
                <w:sz w:val="24"/>
                <w:highlight w:val="none"/>
              </w:rPr>
            </w:pPr>
          </w:p>
        </w:tc>
        <w:tc>
          <w:tcPr>
            <w:tcW w:w="1219" w:type="dxa"/>
          </w:tcPr>
          <w:p w14:paraId="36719005">
            <w:pPr>
              <w:autoSpaceDE w:val="0"/>
              <w:autoSpaceDN w:val="0"/>
              <w:adjustRightInd w:val="0"/>
              <w:snapToGrid w:val="0"/>
              <w:jc w:val="left"/>
              <w:rPr>
                <w:rFonts w:ascii="宋体" w:hAnsi="宋体"/>
                <w:color w:val="auto"/>
                <w:kern w:val="0"/>
                <w:sz w:val="24"/>
                <w:highlight w:val="none"/>
              </w:rPr>
            </w:pPr>
          </w:p>
        </w:tc>
        <w:tc>
          <w:tcPr>
            <w:tcW w:w="852" w:type="dxa"/>
          </w:tcPr>
          <w:p w14:paraId="48E0060C">
            <w:pPr>
              <w:autoSpaceDE w:val="0"/>
              <w:autoSpaceDN w:val="0"/>
              <w:adjustRightInd w:val="0"/>
              <w:snapToGrid w:val="0"/>
              <w:jc w:val="left"/>
              <w:rPr>
                <w:rFonts w:ascii="宋体" w:hAnsi="宋体"/>
                <w:color w:val="auto"/>
                <w:kern w:val="0"/>
                <w:sz w:val="24"/>
                <w:highlight w:val="none"/>
              </w:rPr>
            </w:pPr>
          </w:p>
        </w:tc>
        <w:tc>
          <w:tcPr>
            <w:tcW w:w="1111" w:type="dxa"/>
          </w:tcPr>
          <w:p w14:paraId="2095E69C">
            <w:pPr>
              <w:autoSpaceDE w:val="0"/>
              <w:autoSpaceDN w:val="0"/>
              <w:adjustRightInd w:val="0"/>
              <w:snapToGrid w:val="0"/>
              <w:jc w:val="left"/>
              <w:rPr>
                <w:rFonts w:ascii="宋体" w:hAnsi="宋体"/>
                <w:color w:val="auto"/>
                <w:kern w:val="0"/>
                <w:sz w:val="24"/>
                <w:highlight w:val="none"/>
              </w:rPr>
            </w:pPr>
          </w:p>
        </w:tc>
        <w:tc>
          <w:tcPr>
            <w:tcW w:w="754" w:type="dxa"/>
          </w:tcPr>
          <w:p w14:paraId="7E6AEABF">
            <w:pPr>
              <w:autoSpaceDE w:val="0"/>
              <w:autoSpaceDN w:val="0"/>
              <w:adjustRightInd w:val="0"/>
              <w:snapToGrid w:val="0"/>
              <w:jc w:val="left"/>
              <w:rPr>
                <w:rFonts w:ascii="宋体" w:hAnsi="宋体"/>
                <w:color w:val="auto"/>
                <w:kern w:val="0"/>
                <w:sz w:val="24"/>
                <w:highlight w:val="none"/>
              </w:rPr>
            </w:pPr>
          </w:p>
        </w:tc>
        <w:tc>
          <w:tcPr>
            <w:tcW w:w="827" w:type="dxa"/>
          </w:tcPr>
          <w:p w14:paraId="201DCDF4">
            <w:pPr>
              <w:autoSpaceDE w:val="0"/>
              <w:autoSpaceDN w:val="0"/>
              <w:adjustRightInd w:val="0"/>
              <w:snapToGrid w:val="0"/>
              <w:jc w:val="left"/>
              <w:rPr>
                <w:rFonts w:ascii="宋体" w:hAnsi="宋体"/>
                <w:color w:val="auto"/>
                <w:kern w:val="0"/>
                <w:sz w:val="24"/>
                <w:highlight w:val="none"/>
              </w:rPr>
            </w:pPr>
          </w:p>
        </w:tc>
        <w:tc>
          <w:tcPr>
            <w:tcW w:w="1359" w:type="dxa"/>
          </w:tcPr>
          <w:p w14:paraId="16A37A06">
            <w:pPr>
              <w:autoSpaceDE w:val="0"/>
              <w:autoSpaceDN w:val="0"/>
              <w:adjustRightInd w:val="0"/>
              <w:snapToGrid w:val="0"/>
              <w:jc w:val="left"/>
              <w:rPr>
                <w:rFonts w:ascii="宋体" w:hAnsi="宋体"/>
                <w:color w:val="auto"/>
                <w:kern w:val="0"/>
                <w:sz w:val="24"/>
                <w:highlight w:val="none"/>
              </w:rPr>
            </w:pPr>
          </w:p>
        </w:tc>
        <w:tc>
          <w:tcPr>
            <w:tcW w:w="1855" w:type="dxa"/>
          </w:tcPr>
          <w:p w14:paraId="0B867FAD">
            <w:pPr>
              <w:autoSpaceDE w:val="0"/>
              <w:autoSpaceDN w:val="0"/>
              <w:adjustRightInd w:val="0"/>
              <w:snapToGrid w:val="0"/>
              <w:jc w:val="left"/>
              <w:rPr>
                <w:rFonts w:ascii="宋体" w:hAnsi="宋体"/>
                <w:color w:val="auto"/>
                <w:kern w:val="0"/>
                <w:sz w:val="24"/>
                <w:highlight w:val="none"/>
              </w:rPr>
            </w:pPr>
          </w:p>
        </w:tc>
        <w:tc>
          <w:tcPr>
            <w:tcW w:w="770" w:type="dxa"/>
          </w:tcPr>
          <w:p w14:paraId="4487CE73">
            <w:pPr>
              <w:autoSpaceDE w:val="0"/>
              <w:autoSpaceDN w:val="0"/>
              <w:adjustRightInd w:val="0"/>
              <w:snapToGrid w:val="0"/>
              <w:jc w:val="left"/>
              <w:rPr>
                <w:rFonts w:ascii="宋体" w:hAnsi="宋体"/>
                <w:color w:val="auto"/>
                <w:kern w:val="0"/>
                <w:sz w:val="24"/>
                <w:highlight w:val="none"/>
              </w:rPr>
            </w:pPr>
          </w:p>
        </w:tc>
      </w:tr>
      <w:tr w14:paraId="191AF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B96D67E">
            <w:pPr>
              <w:autoSpaceDE w:val="0"/>
              <w:autoSpaceDN w:val="0"/>
              <w:adjustRightInd w:val="0"/>
              <w:snapToGrid w:val="0"/>
              <w:jc w:val="left"/>
              <w:rPr>
                <w:rFonts w:ascii="宋体" w:hAnsi="宋体"/>
                <w:color w:val="auto"/>
                <w:kern w:val="0"/>
                <w:sz w:val="24"/>
                <w:highlight w:val="none"/>
              </w:rPr>
            </w:pPr>
          </w:p>
        </w:tc>
        <w:tc>
          <w:tcPr>
            <w:tcW w:w="1219" w:type="dxa"/>
          </w:tcPr>
          <w:p w14:paraId="40D1C82F">
            <w:pPr>
              <w:autoSpaceDE w:val="0"/>
              <w:autoSpaceDN w:val="0"/>
              <w:adjustRightInd w:val="0"/>
              <w:snapToGrid w:val="0"/>
              <w:jc w:val="left"/>
              <w:rPr>
                <w:rFonts w:ascii="宋体" w:hAnsi="宋体"/>
                <w:color w:val="auto"/>
                <w:kern w:val="0"/>
                <w:sz w:val="24"/>
                <w:highlight w:val="none"/>
              </w:rPr>
            </w:pPr>
          </w:p>
        </w:tc>
        <w:tc>
          <w:tcPr>
            <w:tcW w:w="852" w:type="dxa"/>
          </w:tcPr>
          <w:p w14:paraId="67410B85">
            <w:pPr>
              <w:autoSpaceDE w:val="0"/>
              <w:autoSpaceDN w:val="0"/>
              <w:adjustRightInd w:val="0"/>
              <w:snapToGrid w:val="0"/>
              <w:jc w:val="left"/>
              <w:rPr>
                <w:rFonts w:ascii="宋体" w:hAnsi="宋体"/>
                <w:color w:val="auto"/>
                <w:kern w:val="0"/>
                <w:sz w:val="24"/>
                <w:highlight w:val="none"/>
              </w:rPr>
            </w:pPr>
          </w:p>
        </w:tc>
        <w:tc>
          <w:tcPr>
            <w:tcW w:w="1111" w:type="dxa"/>
          </w:tcPr>
          <w:p w14:paraId="5AE73AF6">
            <w:pPr>
              <w:autoSpaceDE w:val="0"/>
              <w:autoSpaceDN w:val="0"/>
              <w:adjustRightInd w:val="0"/>
              <w:snapToGrid w:val="0"/>
              <w:jc w:val="left"/>
              <w:rPr>
                <w:rFonts w:ascii="宋体" w:hAnsi="宋体"/>
                <w:color w:val="auto"/>
                <w:kern w:val="0"/>
                <w:sz w:val="24"/>
                <w:highlight w:val="none"/>
              </w:rPr>
            </w:pPr>
          </w:p>
        </w:tc>
        <w:tc>
          <w:tcPr>
            <w:tcW w:w="754" w:type="dxa"/>
          </w:tcPr>
          <w:p w14:paraId="59828B7F">
            <w:pPr>
              <w:autoSpaceDE w:val="0"/>
              <w:autoSpaceDN w:val="0"/>
              <w:adjustRightInd w:val="0"/>
              <w:snapToGrid w:val="0"/>
              <w:jc w:val="left"/>
              <w:rPr>
                <w:rFonts w:ascii="宋体" w:hAnsi="宋体"/>
                <w:color w:val="auto"/>
                <w:kern w:val="0"/>
                <w:sz w:val="24"/>
                <w:highlight w:val="none"/>
              </w:rPr>
            </w:pPr>
          </w:p>
        </w:tc>
        <w:tc>
          <w:tcPr>
            <w:tcW w:w="827" w:type="dxa"/>
          </w:tcPr>
          <w:p w14:paraId="4513986D">
            <w:pPr>
              <w:autoSpaceDE w:val="0"/>
              <w:autoSpaceDN w:val="0"/>
              <w:adjustRightInd w:val="0"/>
              <w:snapToGrid w:val="0"/>
              <w:jc w:val="left"/>
              <w:rPr>
                <w:rFonts w:ascii="宋体" w:hAnsi="宋体"/>
                <w:color w:val="auto"/>
                <w:kern w:val="0"/>
                <w:sz w:val="24"/>
                <w:highlight w:val="none"/>
              </w:rPr>
            </w:pPr>
          </w:p>
        </w:tc>
        <w:tc>
          <w:tcPr>
            <w:tcW w:w="1359" w:type="dxa"/>
          </w:tcPr>
          <w:p w14:paraId="5946F4C9">
            <w:pPr>
              <w:autoSpaceDE w:val="0"/>
              <w:autoSpaceDN w:val="0"/>
              <w:adjustRightInd w:val="0"/>
              <w:snapToGrid w:val="0"/>
              <w:jc w:val="left"/>
              <w:rPr>
                <w:rFonts w:ascii="宋体" w:hAnsi="宋体"/>
                <w:color w:val="auto"/>
                <w:kern w:val="0"/>
                <w:sz w:val="24"/>
                <w:highlight w:val="none"/>
              </w:rPr>
            </w:pPr>
          </w:p>
        </w:tc>
        <w:tc>
          <w:tcPr>
            <w:tcW w:w="1855" w:type="dxa"/>
          </w:tcPr>
          <w:p w14:paraId="4C700890">
            <w:pPr>
              <w:autoSpaceDE w:val="0"/>
              <w:autoSpaceDN w:val="0"/>
              <w:adjustRightInd w:val="0"/>
              <w:snapToGrid w:val="0"/>
              <w:jc w:val="left"/>
              <w:rPr>
                <w:rFonts w:ascii="宋体" w:hAnsi="宋体"/>
                <w:color w:val="auto"/>
                <w:kern w:val="0"/>
                <w:sz w:val="24"/>
                <w:highlight w:val="none"/>
              </w:rPr>
            </w:pPr>
          </w:p>
        </w:tc>
        <w:tc>
          <w:tcPr>
            <w:tcW w:w="770" w:type="dxa"/>
          </w:tcPr>
          <w:p w14:paraId="4017370C">
            <w:pPr>
              <w:autoSpaceDE w:val="0"/>
              <w:autoSpaceDN w:val="0"/>
              <w:adjustRightInd w:val="0"/>
              <w:snapToGrid w:val="0"/>
              <w:jc w:val="left"/>
              <w:rPr>
                <w:rFonts w:ascii="宋体" w:hAnsi="宋体"/>
                <w:color w:val="auto"/>
                <w:kern w:val="0"/>
                <w:sz w:val="24"/>
                <w:highlight w:val="none"/>
              </w:rPr>
            </w:pPr>
          </w:p>
        </w:tc>
      </w:tr>
      <w:tr w14:paraId="688ED1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B44049A">
            <w:pPr>
              <w:autoSpaceDE w:val="0"/>
              <w:autoSpaceDN w:val="0"/>
              <w:adjustRightInd w:val="0"/>
              <w:snapToGrid w:val="0"/>
              <w:jc w:val="left"/>
              <w:rPr>
                <w:rFonts w:ascii="宋体" w:hAnsi="宋体"/>
                <w:color w:val="auto"/>
                <w:kern w:val="0"/>
                <w:sz w:val="24"/>
                <w:highlight w:val="none"/>
              </w:rPr>
            </w:pPr>
          </w:p>
        </w:tc>
        <w:tc>
          <w:tcPr>
            <w:tcW w:w="1219" w:type="dxa"/>
          </w:tcPr>
          <w:p w14:paraId="6A41260D">
            <w:pPr>
              <w:autoSpaceDE w:val="0"/>
              <w:autoSpaceDN w:val="0"/>
              <w:adjustRightInd w:val="0"/>
              <w:snapToGrid w:val="0"/>
              <w:jc w:val="left"/>
              <w:rPr>
                <w:rFonts w:ascii="宋体" w:hAnsi="宋体"/>
                <w:color w:val="auto"/>
                <w:kern w:val="0"/>
                <w:sz w:val="24"/>
                <w:highlight w:val="none"/>
              </w:rPr>
            </w:pPr>
          </w:p>
        </w:tc>
        <w:tc>
          <w:tcPr>
            <w:tcW w:w="852" w:type="dxa"/>
          </w:tcPr>
          <w:p w14:paraId="1EA5A90B">
            <w:pPr>
              <w:autoSpaceDE w:val="0"/>
              <w:autoSpaceDN w:val="0"/>
              <w:adjustRightInd w:val="0"/>
              <w:snapToGrid w:val="0"/>
              <w:jc w:val="left"/>
              <w:rPr>
                <w:rFonts w:ascii="宋体" w:hAnsi="宋体"/>
                <w:color w:val="auto"/>
                <w:kern w:val="0"/>
                <w:sz w:val="24"/>
                <w:highlight w:val="none"/>
              </w:rPr>
            </w:pPr>
          </w:p>
        </w:tc>
        <w:tc>
          <w:tcPr>
            <w:tcW w:w="1111" w:type="dxa"/>
          </w:tcPr>
          <w:p w14:paraId="69E07A5D">
            <w:pPr>
              <w:autoSpaceDE w:val="0"/>
              <w:autoSpaceDN w:val="0"/>
              <w:adjustRightInd w:val="0"/>
              <w:snapToGrid w:val="0"/>
              <w:jc w:val="left"/>
              <w:rPr>
                <w:rFonts w:ascii="宋体" w:hAnsi="宋体"/>
                <w:color w:val="auto"/>
                <w:kern w:val="0"/>
                <w:sz w:val="24"/>
                <w:highlight w:val="none"/>
              </w:rPr>
            </w:pPr>
          </w:p>
        </w:tc>
        <w:tc>
          <w:tcPr>
            <w:tcW w:w="754" w:type="dxa"/>
          </w:tcPr>
          <w:p w14:paraId="7531F7A9">
            <w:pPr>
              <w:autoSpaceDE w:val="0"/>
              <w:autoSpaceDN w:val="0"/>
              <w:adjustRightInd w:val="0"/>
              <w:snapToGrid w:val="0"/>
              <w:jc w:val="left"/>
              <w:rPr>
                <w:rFonts w:ascii="宋体" w:hAnsi="宋体"/>
                <w:color w:val="auto"/>
                <w:kern w:val="0"/>
                <w:sz w:val="24"/>
                <w:highlight w:val="none"/>
              </w:rPr>
            </w:pPr>
          </w:p>
        </w:tc>
        <w:tc>
          <w:tcPr>
            <w:tcW w:w="827" w:type="dxa"/>
          </w:tcPr>
          <w:p w14:paraId="6D1A8D32">
            <w:pPr>
              <w:autoSpaceDE w:val="0"/>
              <w:autoSpaceDN w:val="0"/>
              <w:adjustRightInd w:val="0"/>
              <w:snapToGrid w:val="0"/>
              <w:jc w:val="left"/>
              <w:rPr>
                <w:rFonts w:ascii="宋体" w:hAnsi="宋体"/>
                <w:color w:val="auto"/>
                <w:kern w:val="0"/>
                <w:sz w:val="24"/>
                <w:highlight w:val="none"/>
              </w:rPr>
            </w:pPr>
          </w:p>
        </w:tc>
        <w:tc>
          <w:tcPr>
            <w:tcW w:w="1359" w:type="dxa"/>
          </w:tcPr>
          <w:p w14:paraId="44B60386">
            <w:pPr>
              <w:autoSpaceDE w:val="0"/>
              <w:autoSpaceDN w:val="0"/>
              <w:adjustRightInd w:val="0"/>
              <w:snapToGrid w:val="0"/>
              <w:jc w:val="left"/>
              <w:rPr>
                <w:rFonts w:ascii="宋体" w:hAnsi="宋体"/>
                <w:color w:val="auto"/>
                <w:kern w:val="0"/>
                <w:sz w:val="24"/>
                <w:highlight w:val="none"/>
              </w:rPr>
            </w:pPr>
          </w:p>
        </w:tc>
        <w:tc>
          <w:tcPr>
            <w:tcW w:w="1855" w:type="dxa"/>
          </w:tcPr>
          <w:p w14:paraId="52A8EA29">
            <w:pPr>
              <w:autoSpaceDE w:val="0"/>
              <w:autoSpaceDN w:val="0"/>
              <w:adjustRightInd w:val="0"/>
              <w:snapToGrid w:val="0"/>
              <w:jc w:val="left"/>
              <w:rPr>
                <w:rFonts w:ascii="宋体" w:hAnsi="宋体"/>
                <w:color w:val="auto"/>
                <w:kern w:val="0"/>
                <w:sz w:val="24"/>
                <w:highlight w:val="none"/>
              </w:rPr>
            </w:pPr>
          </w:p>
        </w:tc>
        <w:tc>
          <w:tcPr>
            <w:tcW w:w="770" w:type="dxa"/>
          </w:tcPr>
          <w:p w14:paraId="1A424D3A">
            <w:pPr>
              <w:autoSpaceDE w:val="0"/>
              <w:autoSpaceDN w:val="0"/>
              <w:adjustRightInd w:val="0"/>
              <w:snapToGrid w:val="0"/>
              <w:jc w:val="left"/>
              <w:rPr>
                <w:rFonts w:ascii="宋体" w:hAnsi="宋体"/>
                <w:color w:val="auto"/>
                <w:kern w:val="0"/>
                <w:sz w:val="24"/>
                <w:highlight w:val="none"/>
              </w:rPr>
            </w:pPr>
          </w:p>
        </w:tc>
      </w:tr>
      <w:tr w14:paraId="08ABD2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3F05AEA">
            <w:pPr>
              <w:autoSpaceDE w:val="0"/>
              <w:autoSpaceDN w:val="0"/>
              <w:adjustRightInd w:val="0"/>
              <w:snapToGrid w:val="0"/>
              <w:jc w:val="left"/>
              <w:rPr>
                <w:rFonts w:ascii="宋体" w:hAnsi="宋体"/>
                <w:color w:val="auto"/>
                <w:kern w:val="0"/>
                <w:sz w:val="24"/>
                <w:highlight w:val="none"/>
              </w:rPr>
            </w:pPr>
          </w:p>
        </w:tc>
        <w:tc>
          <w:tcPr>
            <w:tcW w:w="1219" w:type="dxa"/>
          </w:tcPr>
          <w:p w14:paraId="40CD5550">
            <w:pPr>
              <w:autoSpaceDE w:val="0"/>
              <w:autoSpaceDN w:val="0"/>
              <w:adjustRightInd w:val="0"/>
              <w:snapToGrid w:val="0"/>
              <w:jc w:val="left"/>
              <w:rPr>
                <w:rFonts w:ascii="宋体" w:hAnsi="宋体"/>
                <w:color w:val="auto"/>
                <w:kern w:val="0"/>
                <w:sz w:val="24"/>
                <w:highlight w:val="none"/>
              </w:rPr>
            </w:pPr>
          </w:p>
        </w:tc>
        <w:tc>
          <w:tcPr>
            <w:tcW w:w="852" w:type="dxa"/>
          </w:tcPr>
          <w:p w14:paraId="050D71E6">
            <w:pPr>
              <w:autoSpaceDE w:val="0"/>
              <w:autoSpaceDN w:val="0"/>
              <w:adjustRightInd w:val="0"/>
              <w:snapToGrid w:val="0"/>
              <w:jc w:val="left"/>
              <w:rPr>
                <w:rFonts w:ascii="宋体" w:hAnsi="宋体"/>
                <w:color w:val="auto"/>
                <w:kern w:val="0"/>
                <w:sz w:val="24"/>
                <w:highlight w:val="none"/>
              </w:rPr>
            </w:pPr>
          </w:p>
        </w:tc>
        <w:tc>
          <w:tcPr>
            <w:tcW w:w="1111" w:type="dxa"/>
          </w:tcPr>
          <w:p w14:paraId="71A108DB">
            <w:pPr>
              <w:autoSpaceDE w:val="0"/>
              <w:autoSpaceDN w:val="0"/>
              <w:adjustRightInd w:val="0"/>
              <w:snapToGrid w:val="0"/>
              <w:jc w:val="left"/>
              <w:rPr>
                <w:rFonts w:ascii="宋体" w:hAnsi="宋体"/>
                <w:color w:val="auto"/>
                <w:kern w:val="0"/>
                <w:sz w:val="24"/>
                <w:highlight w:val="none"/>
              </w:rPr>
            </w:pPr>
          </w:p>
        </w:tc>
        <w:tc>
          <w:tcPr>
            <w:tcW w:w="754" w:type="dxa"/>
          </w:tcPr>
          <w:p w14:paraId="1E9093AD">
            <w:pPr>
              <w:autoSpaceDE w:val="0"/>
              <w:autoSpaceDN w:val="0"/>
              <w:adjustRightInd w:val="0"/>
              <w:snapToGrid w:val="0"/>
              <w:jc w:val="left"/>
              <w:rPr>
                <w:rFonts w:ascii="宋体" w:hAnsi="宋体"/>
                <w:color w:val="auto"/>
                <w:kern w:val="0"/>
                <w:sz w:val="24"/>
                <w:highlight w:val="none"/>
              </w:rPr>
            </w:pPr>
          </w:p>
        </w:tc>
        <w:tc>
          <w:tcPr>
            <w:tcW w:w="827" w:type="dxa"/>
          </w:tcPr>
          <w:p w14:paraId="2F9B7CED">
            <w:pPr>
              <w:autoSpaceDE w:val="0"/>
              <w:autoSpaceDN w:val="0"/>
              <w:adjustRightInd w:val="0"/>
              <w:snapToGrid w:val="0"/>
              <w:jc w:val="left"/>
              <w:rPr>
                <w:rFonts w:ascii="宋体" w:hAnsi="宋体"/>
                <w:color w:val="auto"/>
                <w:kern w:val="0"/>
                <w:sz w:val="24"/>
                <w:highlight w:val="none"/>
              </w:rPr>
            </w:pPr>
          </w:p>
        </w:tc>
        <w:tc>
          <w:tcPr>
            <w:tcW w:w="1359" w:type="dxa"/>
          </w:tcPr>
          <w:p w14:paraId="0F56BA2C">
            <w:pPr>
              <w:autoSpaceDE w:val="0"/>
              <w:autoSpaceDN w:val="0"/>
              <w:adjustRightInd w:val="0"/>
              <w:snapToGrid w:val="0"/>
              <w:jc w:val="left"/>
              <w:rPr>
                <w:rFonts w:ascii="宋体" w:hAnsi="宋体"/>
                <w:color w:val="auto"/>
                <w:kern w:val="0"/>
                <w:sz w:val="24"/>
                <w:highlight w:val="none"/>
              </w:rPr>
            </w:pPr>
          </w:p>
        </w:tc>
        <w:tc>
          <w:tcPr>
            <w:tcW w:w="1855" w:type="dxa"/>
          </w:tcPr>
          <w:p w14:paraId="680BBB09">
            <w:pPr>
              <w:autoSpaceDE w:val="0"/>
              <w:autoSpaceDN w:val="0"/>
              <w:adjustRightInd w:val="0"/>
              <w:snapToGrid w:val="0"/>
              <w:jc w:val="left"/>
              <w:rPr>
                <w:rFonts w:ascii="宋体" w:hAnsi="宋体"/>
                <w:color w:val="auto"/>
                <w:kern w:val="0"/>
                <w:sz w:val="24"/>
                <w:highlight w:val="none"/>
              </w:rPr>
            </w:pPr>
          </w:p>
        </w:tc>
        <w:tc>
          <w:tcPr>
            <w:tcW w:w="770" w:type="dxa"/>
          </w:tcPr>
          <w:p w14:paraId="5DCCDE1D">
            <w:pPr>
              <w:autoSpaceDE w:val="0"/>
              <w:autoSpaceDN w:val="0"/>
              <w:adjustRightInd w:val="0"/>
              <w:snapToGrid w:val="0"/>
              <w:jc w:val="left"/>
              <w:rPr>
                <w:rFonts w:ascii="宋体" w:hAnsi="宋体"/>
                <w:color w:val="auto"/>
                <w:kern w:val="0"/>
                <w:sz w:val="24"/>
                <w:highlight w:val="none"/>
              </w:rPr>
            </w:pPr>
          </w:p>
        </w:tc>
      </w:tr>
      <w:tr w14:paraId="036589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B957312">
            <w:pPr>
              <w:autoSpaceDE w:val="0"/>
              <w:autoSpaceDN w:val="0"/>
              <w:adjustRightInd w:val="0"/>
              <w:snapToGrid w:val="0"/>
              <w:jc w:val="left"/>
              <w:rPr>
                <w:rFonts w:ascii="宋体" w:hAnsi="宋体"/>
                <w:color w:val="auto"/>
                <w:kern w:val="0"/>
                <w:sz w:val="24"/>
                <w:highlight w:val="none"/>
              </w:rPr>
            </w:pPr>
          </w:p>
        </w:tc>
        <w:tc>
          <w:tcPr>
            <w:tcW w:w="1219" w:type="dxa"/>
          </w:tcPr>
          <w:p w14:paraId="1F1CAB1E">
            <w:pPr>
              <w:autoSpaceDE w:val="0"/>
              <w:autoSpaceDN w:val="0"/>
              <w:adjustRightInd w:val="0"/>
              <w:snapToGrid w:val="0"/>
              <w:jc w:val="left"/>
              <w:rPr>
                <w:rFonts w:ascii="宋体" w:hAnsi="宋体"/>
                <w:color w:val="auto"/>
                <w:kern w:val="0"/>
                <w:sz w:val="24"/>
                <w:highlight w:val="none"/>
              </w:rPr>
            </w:pPr>
          </w:p>
        </w:tc>
        <w:tc>
          <w:tcPr>
            <w:tcW w:w="852" w:type="dxa"/>
          </w:tcPr>
          <w:p w14:paraId="10DE12E6">
            <w:pPr>
              <w:autoSpaceDE w:val="0"/>
              <w:autoSpaceDN w:val="0"/>
              <w:adjustRightInd w:val="0"/>
              <w:snapToGrid w:val="0"/>
              <w:jc w:val="left"/>
              <w:rPr>
                <w:rFonts w:ascii="宋体" w:hAnsi="宋体"/>
                <w:color w:val="auto"/>
                <w:kern w:val="0"/>
                <w:sz w:val="24"/>
                <w:highlight w:val="none"/>
              </w:rPr>
            </w:pPr>
          </w:p>
        </w:tc>
        <w:tc>
          <w:tcPr>
            <w:tcW w:w="1111" w:type="dxa"/>
          </w:tcPr>
          <w:p w14:paraId="1936E2CA">
            <w:pPr>
              <w:autoSpaceDE w:val="0"/>
              <w:autoSpaceDN w:val="0"/>
              <w:adjustRightInd w:val="0"/>
              <w:snapToGrid w:val="0"/>
              <w:jc w:val="left"/>
              <w:rPr>
                <w:rFonts w:ascii="宋体" w:hAnsi="宋体"/>
                <w:color w:val="auto"/>
                <w:kern w:val="0"/>
                <w:sz w:val="24"/>
                <w:highlight w:val="none"/>
              </w:rPr>
            </w:pPr>
          </w:p>
        </w:tc>
        <w:tc>
          <w:tcPr>
            <w:tcW w:w="754" w:type="dxa"/>
          </w:tcPr>
          <w:p w14:paraId="6E49B8A2">
            <w:pPr>
              <w:autoSpaceDE w:val="0"/>
              <w:autoSpaceDN w:val="0"/>
              <w:adjustRightInd w:val="0"/>
              <w:snapToGrid w:val="0"/>
              <w:jc w:val="left"/>
              <w:rPr>
                <w:rFonts w:ascii="宋体" w:hAnsi="宋体"/>
                <w:color w:val="auto"/>
                <w:kern w:val="0"/>
                <w:sz w:val="24"/>
                <w:highlight w:val="none"/>
              </w:rPr>
            </w:pPr>
          </w:p>
        </w:tc>
        <w:tc>
          <w:tcPr>
            <w:tcW w:w="827" w:type="dxa"/>
          </w:tcPr>
          <w:p w14:paraId="7DB4645D">
            <w:pPr>
              <w:autoSpaceDE w:val="0"/>
              <w:autoSpaceDN w:val="0"/>
              <w:adjustRightInd w:val="0"/>
              <w:snapToGrid w:val="0"/>
              <w:jc w:val="left"/>
              <w:rPr>
                <w:rFonts w:ascii="宋体" w:hAnsi="宋体"/>
                <w:color w:val="auto"/>
                <w:kern w:val="0"/>
                <w:sz w:val="24"/>
                <w:highlight w:val="none"/>
              </w:rPr>
            </w:pPr>
          </w:p>
        </w:tc>
        <w:tc>
          <w:tcPr>
            <w:tcW w:w="1359" w:type="dxa"/>
          </w:tcPr>
          <w:p w14:paraId="48D33FB4">
            <w:pPr>
              <w:autoSpaceDE w:val="0"/>
              <w:autoSpaceDN w:val="0"/>
              <w:adjustRightInd w:val="0"/>
              <w:snapToGrid w:val="0"/>
              <w:jc w:val="left"/>
              <w:rPr>
                <w:rFonts w:ascii="宋体" w:hAnsi="宋体"/>
                <w:color w:val="auto"/>
                <w:kern w:val="0"/>
                <w:sz w:val="24"/>
                <w:highlight w:val="none"/>
              </w:rPr>
            </w:pPr>
          </w:p>
        </w:tc>
        <w:tc>
          <w:tcPr>
            <w:tcW w:w="1855" w:type="dxa"/>
          </w:tcPr>
          <w:p w14:paraId="0E07B5C8">
            <w:pPr>
              <w:autoSpaceDE w:val="0"/>
              <w:autoSpaceDN w:val="0"/>
              <w:adjustRightInd w:val="0"/>
              <w:snapToGrid w:val="0"/>
              <w:jc w:val="left"/>
              <w:rPr>
                <w:rFonts w:ascii="宋体" w:hAnsi="宋体"/>
                <w:color w:val="auto"/>
                <w:kern w:val="0"/>
                <w:sz w:val="24"/>
                <w:highlight w:val="none"/>
              </w:rPr>
            </w:pPr>
          </w:p>
        </w:tc>
        <w:tc>
          <w:tcPr>
            <w:tcW w:w="770" w:type="dxa"/>
          </w:tcPr>
          <w:p w14:paraId="38E59FDD">
            <w:pPr>
              <w:autoSpaceDE w:val="0"/>
              <w:autoSpaceDN w:val="0"/>
              <w:adjustRightInd w:val="0"/>
              <w:snapToGrid w:val="0"/>
              <w:jc w:val="left"/>
              <w:rPr>
                <w:rFonts w:ascii="宋体" w:hAnsi="宋体"/>
                <w:color w:val="auto"/>
                <w:kern w:val="0"/>
                <w:sz w:val="24"/>
                <w:highlight w:val="none"/>
              </w:rPr>
            </w:pPr>
          </w:p>
        </w:tc>
      </w:tr>
      <w:tr w14:paraId="6FEF9D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6DDC818">
            <w:pPr>
              <w:autoSpaceDE w:val="0"/>
              <w:autoSpaceDN w:val="0"/>
              <w:adjustRightInd w:val="0"/>
              <w:snapToGrid w:val="0"/>
              <w:jc w:val="left"/>
              <w:rPr>
                <w:rFonts w:ascii="宋体" w:hAnsi="宋体"/>
                <w:color w:val="auto"/>
                <w:kern w:val="0"/>
                <w:sz w:val="24"/>
                <w:highlight w:val="none"/>
              </w:rPr>
            </w:pPr>
          </w:p>
        </w:tc>
        <w:tc>
          <w:tcPr>
            <w:tcW w:w="1219" w:type="dxa"/>
          </w:tcPr>
          <w:p w14:paraId="4A2150A0">
            <w:pPr>
              <w:autoSpaceDE w:val="0"/>
              <w:autoSpaceDN w:val="0"/>
              <w:adjustRightInd w:val="0"/>
              <w:snapToGrid w:val="0"/>
              <w:jc w:val="left"/>
              <w:rPr>
                <w:rFonts w:ascii="宋体" w:hAnsi="宋体"/>
                <w:color w:val="auto"/>
                <w:kern w:val="0"/>
                <w:sz w:val="24"/>
                <w:highlight w:val="none"/>
              </w:rPr>
            </w:pPr>
          </w:p>
        </w:tc>
        <w:tc>
          <w:tcPr>
            <w:tcW w:w="852" w:type="dxa"/>
          </w:tcPr>
          <w:p w14:paraId="0DDC01C7">
            <w:pPr>
              <w:autoSpaceDE w:val="0"/>
              <w:autoSpaceDN w:val="0"/>
              <w:adjustRightInd w:val="0"/>
              <w:snapToGrid w:val="0"/>
              <w:jc w:val="left"/>
              <w:rPr>
                <w:rFonts w:ascii="宋体" w:hAnsi="宋体"/>
                <w:color w:val="auto"/>
                <w:kern w:val="0"/>
                <w:sz w:val="24"/>
                <w:highlight w:val="none"/>
              </w:rPr>
            </w:pPr>
          </w:p>
        </w:tc>
        <w:tc>
          <w:tcPr>
            <w:tcW w:w="1111" w:type="dxa"/>
          </w:tcPr>
          <w:p w14:paraId="2D1CFDCA">
            <w:pPr>
              <w:autoSpaceDE w:val="0"/>
              <w:autoSpaceDN w:val="0"/>
              <w:adjustRightInd w:val="0"/>
              <w:snapToGrid w:val="0"/>
              <w:jc w:val="left"/>
              <w:rPr>
                <w:rFonts w:ascii="宋体" w:hAnsi="宋体"/>
                <w:color w:val="auto"/>
                <w:kern w:val="0"/>
                <w:sz w:val="24"/>
                <w:highlight w:val="none"/>
              </w:rPr>
            </w:pPr>
          </w:p>
        </w:tc>
        <w:tc>
          <w:tcPr>
            <w:tcW w:w="754" w:type="dxa"/>
          </w:tcPr>
          <w:p w14:paraId="1AF05CD8">
            <w:pPr>
              <w:autoSpaceDE w:val="0"/>
              <w:autoSpaceDN w:val="0"/>
              <w:adjustRightInd w:val="0"/>
              <w:snapToGrid w:val="0"/>
              <w:jc w:val="left"/>
              <w:rPr>
                <w:rFonts w:ascii="宋体" w:hAnsi="宋体"/>
                <w:color w:val="auto"/>
                <w:kern w:val="0"/>
                <w:sz w:val="24"/>
                <w:highlight w:val="none"/>
              </w:rPr>
            </w:pPr>
          </w:p>
        </w:tc>
        <w:tc>
          <w:tcPr>
            <w:tcW w:w="827" w:type="dxa"/>
          </w:tcPr>
          <w:p w14:paraId="77FF0739">
            <w:pPr>
              <w:autoSpaceDE w:val="0"/>
              <w:autoSpaceDN w:val="0"/>
              <w:adjustRightInd w:val="0"/>
              <w:snapToGrid w:val="0"/>
              <w:jc w:val="left"/>
              <w:rPr>
                <w:rFonts w:ascii="宋体" w:hAnsi="宋体"/>
                <w:color w:val="auto"/>
                <w:kern w:val="0"/>
                <w:sz w:val="24"/>
                <w:highlight w:val="none"/>
              </w:rPr>
            </w:pPr>
          </w:p>
        </w:tc>
        <w:tc>
          <w:tcPr>
            <w:tcW w:w="1359" w:type="dxa"/>
          </w:tcPr>
          <w:p w14:paraId="72E0E470">
            <w:pPr>
              <w:autoSpaceDE w:val="0"/>
              <w:autoSpaceDN w:val="0"/>
              <w:adjustRightInd w:val="0"/>
              <w:snapToGrid w:val="0"/>
              <w:jc w:val="left"/>
              <w:rPr>
                <w:rFonts w:ascii="宋体" w:hAnsi="宋体"/>
                <w:color w:val="auto"/>
                <w:kern w:val="0"/>
                <w:sz w:val="24"/>
                <w:highlight w:val="none"/>
              </w:rPr>
            </w:pPr>
          </w:p>
        </w:tc>
        <w:tc>
          <w:tcPr>
            <w:tcW w:w="1855" w:type="dxa"/>
          </w:tcPr>
          <w:p w14:paraId="55CA6E50">
            <w:pPr>
              <w:autoSpaceDE w:val="0"/>
              <w:autoSpaceDN w:val="0"/>
              <w:adjustRightInd w:val="0"/>
              <w:snapToGrid w:val="0"/>
              <w:jc w:val="left"/>
              <w:rPr>
                <w:rFonts w:ascii="宋体" w:hAnsi="宋体"/>
                <w:color w:val="auto"/>
                <w:kern w:val="0"/>
                <w:sz w:val="24"/>
                <w:highlight w:val="none"/>
              </w:rPr>
            </w:pPr>
          </w:p>
        </w:tc>
        <w:tc>
          <w:tcPr>
            <w:tcW w:w="770" w:type="dxa"/>
          </w:tcPr>
          <w:p w14:paraId="742990C9">
            <w:pPr>
              <w:autoSpaceDE w:val="0"/>
              <w:autoSpaceDN w:val="0"/>
              <w:adjustRightInd w:val="0"/>
              <w:snapToGrid w:val="0"/>
              <w:jc w:val="left"/>
              <w:rPr>
                <w:rFonts w:ascii="宋体" w:hAnsi="宋体"/>
                <w:color w:val="auto"/>
                <w:kern w:val="0"/>
                <w:sz w:val="24"/>
                <w:highlight w:val="none"/>
              </w:rPr>
            </w:pPr>
          </w:p>
        </w:tc>
      </w:tr>
      <w:tr w14:paraId="605A22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68D08AD">
            <w:pPr>
              <w:autoSpaceDE w:val="0"/>
              <w:autoSpaceDN w:val="0"/>
              <w:adjustRightInd w:val="0"/>
              <w:snapToGrid w:val="0"/>
              <w:jc w:val="left"/>
              <w:rPr>
                <w:rFonts w:ascii="宋体" w:hAnsi="宋体"/>
                <w:color w:val="auto"/>
                <w:kern w:val="0"/>
                <w:sz w:val="24"/>
                <w:highlight w:val="none"/>
              </w:rPr>
            </w:pPr>
          </w:p>
        </w:tc>
        <w:tc>
          <w:tcPr>
            <w:tcW w:w="1219" w:type="dxa"/>
          </w:tcPr>
          <w:p w14:paraId="33450E42">
            <w:pPr>
              <w:autoSpaceDE w:val="0"/>
              <w:autoSpaceDN w:val="0"/>
              <w:adjustRightInd w:val="0"/>
              <w:snapToGrid w:val="0"/>
              <w:jc w:val="left"/>
              <w:rPr>
                <w:rFonts w:ascii="宋体" w:hAnsi="宋体"/>
                <w:color w:val="auto"/>
                <w:kern w:val="0"/>
                <w:sz w:val="24"/>
                <w:highlight w:val="none"/>
              </w:rPr>
            </w:pPr>
          </w:p>
        </w:tc>
        <w:tc>
          <w:tcPr>
            <w:tcW w:w="852" w:type="dxa"/>
          </w:tcPr>
          <w:p w14:paraId="54D2CAC4">
            <w:pPr>
              <w:autoSpaceDE w:val="0"/>
              <w:autoSpaceDN w:val="0"/>
              <w:adjustRightInd w:val="0"/>
              <w:snapToGrid w:val="0"/>
              <w:jc w:val="left"/>
              <w:rPr>
                <w:rFonts w:ascii="宋体" w:hAnsi="宋体"/>
                <w:color w:val="auto"/>
                <w:kern w:val="0"/>
                <w:sz w:val="24"/>
                <w:highlight w:val="none"/>
              </w:rPr>
            </w:pPr>
          </w:p>
        </w:tc>
        <w:tc>
          <w:tcPr>
            <w:tcW w:w="1111" w:type="dxa"/>
          </w:tcPr>
          <w:p w14:paraId="0E2DF155">
            <w:pPr>
              <w:autoSpaceDE w:val="0"/>
              <w:autoSpaceDN w:val="0"/>
              <w:adjustRightInd w:val="0"/>
              <w:snapToGrid w:val="0"/>
              <w:jc w:val="left"/>
              <w:rPr>
                <w:rFonts w:ascii="宋体" w:hAnsi="宋体"/>
                <w:color w:val="auto"/>
                <w:kern w:val="0"/>
                <w:sz w:val="24"/>
                <w:highlight w:val="none"/>
              </w:rPr>
            </w:pPr>
          </w:p>
        </w:tc>
        <w:tc>
          <w:tcPr>
            <w:tcW w:w="754" w:type="dxa"/>
          </w:tcPr>
          <w:p w14:paraId="64E72FC0">
            <w:pPr>
              <w:autoSpaceDE w:val="0"/>
              <w:autoSpaceDN w:val="0"/>
              <w:adjustRightInd w:val="0"/>
              <w:snapToGrid w:val="0"/>
              <w:jc w:val="left"/>
              <w:rPr>
                <w:rFonts w:ascii="宋体" w:hAnsi="宋体"/>
                <w:color w:val="auto"/>
                <w:kern w:val="0"/>
                <w:sz w:val="24"/>
                <w:highlight w:val="none"/>
              </w:rPr>
            </w:pPr>
          </w:p>
        </w:tc>
        <w:tc>
          <w:tcPr>
            <w:tcW w:w="827" w:type="dxa"/>
          </w:tcPr>
          <w:p w14:paraId="5393A8FA">
            <w:pPr>
              <w:autoSpaceDE w:val="0"/>
              <w:autoSpaceDN w:val="0"/>
              <w:adjustRightInd w:val="0"/>
              <w:snapToGrid w:val="0"/>
              <w:jc w:val="left"/>
              <w:rPr>
                <w:rFonts w:ascii="宋体" w:hAnsi="宋体"/>
                <w:color w:val="auto"/>
                <w:kern w:val="0"/>
                <w:sz w:val="24"/>
                <w:highlight w:val="none"/>
              </w:rPr>
            </w:pPr>
          </w:p>
        </w:tc>
        <w:tc>
          <w:tcPr>
            <w:tcW w:w="1359" w:type="dxa"/>
          </w:tcPr>
          <w:p w14:paraId="7A0014A0">
            <w:pPr>
              <w:autoSpaceDE w:val="0"/>
              <w:autoSpaceDN w:val="0"/>
              <w:adjustRightInd w:val="0"/>
              <w:snapToGrid w:val="0"/>
              <w:jc w:val="left"/>
              <w:rPr>
                <w:rFonts w:ascii="宋体" w:hAnsi="宋体"/>
                <w:color w:val="auto"/>
                <w:kern w:val="0"/>
                <w:sz w:val="24"/>
                <w:highlight w:val="none"/>
              </w:rPr>
            </w:pPr>
          </w:p>
        </w:tc>
        <w:tc>
          <w:tcPr>
            <w:tcW w:w="1855" w:type="dxa"/>
          </w:tcPr>
          <w:p w14:paraId="7F36735A">
            <w:pPr>
              <w:autoSpaceDE w:val="0"/>
              <w:autoSpaceDN w:val="0"/>
              <w:adjustRightInd w:val="0"/>
              <w:snapToGrid w:val="0"/>
              <w:jc w:val="left"/>
              <w:rPr>
                <w:rFonts w:ascii="宋体" w:hAnsi="宋体"/>
                <w:color w:val="auto"/>
                <w:kern w:val="0"/>
                <w:sz w:val="24"/>
                <w:highlight w:val="none"/>
              </w:rPr>
            </w:pPr>
          </w:p>
        </w:tc>
        <w:tc>
          <w:tcPr>
            <w:tcW w:w="770" w:type="dxa"/>
          </w:tcPr>
          <w:p w14:paraId="625E24B8">
            <w:pPr>
              <w:autoSpaceDE w:val="0"/>
              <w:autoSpaceDN w:val="0"/>
              <w:adjustRightInd w:val="0"/>
              <w:snapToGrid w:val="0"/>
              <w:jc w:val="left"/>
              <w:rPr>
                <w:rFonts w:ascii="宋体" w:hAnsi="宋体"/>
                <w:color w:val="auto"/>
                <w:kern w:val="0"/>
                <w:sz w:val="24"/>
                <w:highlight w:val="none"/>
              </w:rPr>
            </w:pPr>
          </w:p>
        </w:tc>
      </w:tr>
      <w:tr w14:paraId="68E34C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391113D">
            <w:pPr>
              <w:autoSpaceDE w:val="0"/>
              <w:autoSpaceDN w:val="0"/>
              <w:adjustRightInd w:val="0"/>
              <w:snapToGrid w:val="0"/>
              <w:jc w:val="left"/>
              <w:rPr>
                <w:rFonts w:ascii="宋体" w:hAnsi="宋体"/>
                <w:color w:val="auto"/>
                <w:kern w:val="0"/>
                <w:sz w:val="24"/>
                <w:highlight w:val="none"/>
              </w:rPr>
            </w:pPr>
          </w:p>
        </w:tc>
        <w:tc>
          <w:tcPr>
            <w:tcW w:w="1219" w:type="dxa"/>
          </w:tcPr>
          <w:p w14:paraId="7A9D7687">
            <w:pPr>
              <w:autoSpaceDE w:val="0"/>
              <w:autoSpaceDN w:val="0"/>
              <w:adjustRightInd w:val="0"/>
              <w:snapToGrid w:val="0"/>
              <w:jc w:val="left"/>
              <w:rPr>
                <w:rFonts w:ascii="宋体" w:hAnsi="宋体"/>
                <w:color w:val="auto"/>
                <w:kern w:val="0"/>
                <w:sz w:val="24"/>
                <w:highlight w:val="none"/>
              </w:rPr>
            </w:pPr>
          </w:p>
        </w:tc>
        <w:tc>
          <w:tcPr>
            <w:tcW w:w="852" w:type="dxa"/>
          </w:tcPr>
          <w:p w14:paraId="70860A16">
            <w:pPr>
              <w:autoSpaceDE w:val="0"/>
              <w:autoSpaceDN w:val="0"/>
              <w:adjustRightInd w:val="0"/>
              <w:snapToGrid w:val="0"/>
              <w:jc w:val="left"/>
              <w:rPr>
                <w:rFonts w:ascii="宋体" w:hAnsi="宋体"/>
                <w:color w:val="auto"/>
                <w:kern w:val="0"/>
                <w:sz w:val="24"/>
                <w:highlight w:val="none"/>
              </w:rPr>
            </w:pPr>
          </w:p>
        </w:tc>
        <w:tc>
          <w:tcPr>
            <w:tcW w:w="1111" w:type="dxa"/>
          </w:tcPr>
          <w:p w14:paraId="24D639C2">
            <w:pPr>
              <w:autoSpaceDE w:val="0"/>
              <w:autoSpaceDN w:val="0"/>
              <w:adjustRightInd w:val="0"/>
              <w:snapToGrid w:val="0"/>
              <w:jc w:val="left"/>
              <w:rPr>
                <w:rFonts w:ascii="宋体" w:hAnsi="宋体"/>
                <w:color w:val="auto"/>
                <w:kern w:val="0"/>
                <w:sz w:val="24"/>
                <w:highlight w:val="none"/>
              </w:rPr>
            </w:pPr>
          </w:p>
        </w:tc>
        <w:tc>
          <w:tcPr>
            <w:tcW w:w="754" w:type="dxa"/>
          </w:tcPr>
          <w:p w14:paraId="6E5837A1">
            <w:pPr>
              <w:autoSpaceDE w:val="0"/>
              <w:autoSpaceDN w:val="0"/>
              <w:adjustRightInd w:val="0"/>
              <w:snapToGrid w:val="0"/>
              <w:jc w:val="left"/>
              <w:rPr>
                <w:rFonts w:ascii="宋体" w:hAnsi="宋体"/>
                <w:color w:val="auto"/>
                <w:kern w:val="0"/>
                <w:sz w:val="24"/>
                <w:highlight w:val="none"/>
              </w:rPr>
            </w:pPr>
          </w:p>
        </w:tc>
        <w:tc>
          <w:tcPr>
            <w:tcW w:w="827" w:type="dxa"/>
          </w:tcPr>
          <w:p w14:paraId="0978DAF9">
            <w:pPr>
              <w:autoSpaceDE w:val="0"/>
              <w:autoSpaceDN w:val="0"/>
              <w:adjustRightInd w:val="0"/>
              <w:snapToGrid w:val="0"/>
              <w:jc w:val="left"/>
              <w:rPr>
                <w:rFonts w:ascii="宋体" w:hAnsi="宋体"/>
                <w:color w:val="auto"/>
                <w:kern w:val="0"/>
                <w:sz w:val="24"/>
                <w:highlight w:val="none"/>
              </w:rPr>
            </w:pPr>
          </w:p>
        </w:tc>
        <w:tc>
          <w:tcPr>
            <w:tcW w:w="1359" w:type="dxa"/>
          </w:tcPr>
          <w:p w14:paraId="0BCF8378">
            <w:pPr>
              <w:autoSpaceDE w:val="0"/>
              <w:autoSpaceDN w:val="0"/>
              <w:adjustRightInd w:val="0"/>
              <w:snapToGrid w:val="0"/>
              <w:jc w:val="left"/>
              <w:rPr>
                <w:rFonts w:ascii="宋体" w:hAnsi="宋体"/>
                <w:color w:val="auto"/>
                <w:kern w:val="0"/>
                <w:sz w:val="24"/>
                <w:highlight w:val="none"/>
              </w:rPr>
            </w:pPr>
          </w:p>
        </w:tc>
        <w:tc>
          <w:tcPr>
            <w:tcW w:w="1855" w:type="dxa"/>
          </w:tcPr>
          <w:p w14:paraId="43D486E2">
            <w:pPr>
              <w:autoSpaceDE w:val="0"/>
              <w:autoSpaceDN w:val="0"/>
              <w:adjustRightInd w:val="0"/>
              <w:snapToGrid w:val="0"/>
              <w:jc w:val="left"/>
              <w:rPr>
                <w:rFonts w:ascii="宋体" w:hAnsi="宋体"/>
                <w:color w:val="auto"/>
                <w:kern w:val="0"/>
                <w:sz w:val="24"/>
                <w:highlight w:val="none"/>
              </w:rPr>
            </w:pPr>
          </w:p>
        </w:tc>
        <w:tc>
          <w:tcPr>
            <w:tcW w:w="770" w:type="dxa"/>
          </w:tcPr>
          <w:p w14:paraId="611D9E0E">
            <w:pPr>
              <w:autoSpaceDE w:val="0"/>
              <w:autoSpaceDN w:val="0"/>
              <w:adjustRightInd w:val="0"/>
              <w:snapToGrid w:val="0"/>
              <w:jc w:val="left"/>
              <w:rPr>
                <w:rFonts w:ascii="宋体" w:hAnsi="宋体"/>
                <w:color w:val="auto"/>
                <w:kern w:val="0"/>
                <w:sz w:val="24"/>
                <w:highlight w:val="none"/>
              </w:rPr>
            </w:pPr>
          </w:p>
        </w:tc>
      </w:tr>
      <w:tr w14:paraId="64D969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D72E6BB">
            <w:pPr>
              <w:autoSpaceDE w:val="0"/>
              <w:autoSpaceDN w:val="0"/>
              <w:adjustRightInd w:val="0"/>
              <w:snapToGrid w:val="0"/>
              <w:jc w:val="left"/>
              <w:rPr>
                <w:rFonts w:ascii="宋体" w:hAnsi="宋体"/>
                <w:color w:val="auto"/>
                <w:kern w:val="0"/>
                <w:sz w:val="24"/>
                <w:highlight w:val="none"/>
              </w:rPr>
            </w:pPr>
          </w:p>
        </w:tc>
        <w:tc>
          <w:tcPr>
            <w:tcW w:w="1219" w:type="dxa"/>
          </w:tcPr>
          <w:p w14:paraId="3D0512C6">
            <w:pPr>
              <w:autoSpaceDE w:val="0"/>
              <w:autoSpaceDN w:val="0"/>
              <w:adjustRightInd w:val="0"/>
              <w:snapToGrid w:val="0"/>
              <w:jc w:val="left"/>
              <w:rPr>
                <w:rFonts w:ascii="宋体" w:hAnsi="宋体"/>
                <w:color w:val="auto"/>
                <w:kern w:val="0"/>
                <w:sz w:val="24"/>
                <w:highlight w:val="none"/>
              </w:rPr>
            </w:pPr>
          </w:p>
        </w:tc>
        <w:tc>
          <w:tcPr>
            <w:tcW w:w="852" w:type="dxa"/>
          </w:tcPr>
          <w:p w14:paraId="2DEAC2A3">
            <w:pPr>
              <w:autoSpaceDE w:val="0"/>
              <w:autoSpaceDN w:val="0"/>
              <w:adjustRightInd w:val="0"/>
              <w:snapToGrid w:val="0"/>
              <w:jc w:val="left"/>
              <w:rPr>
                <w:rFonts w:ascii="宋体" w:hAnsi="宋体"/>
                <w:color w:val="auto"/>
                <w:kern w:val="0"/>
                <w:sz w:val="24"/>
                <w:highlight w:val="none"/>
              </w:rPr>
            </w:pPr>
          </w:p>
        </w:tc>
        <w:tc>
          <w:tcPr>
            <w:tcW w:w="1111" w:type="dxa"/>
          </w:tcPr>
          <w:p w14:paraId="2EBA3A0F">
            <w:pPr>
              <w:autoSpaceDE w:val="0"/>
              <w:autoSpaceDN w:val="0"/>
              <w:adjustRightInd w:val="0"/>
              <w:snapToGrid w:val="0"/>
              <w:jc w:val="left"/>
              <w:rPr>
                <w:rFonts w:ascii="宋体" w:hAnsi="宋体"/>
                <w:color w:val="auto"/>
                <w:kern w:val="0"/>
                <w:sz w:val="24"/>
                <w:highlight w:val="none"/>
              </w:rPr>
            </w:pPr>
          </w:p>
        </w:tc>
        <w:tc>
          <w:tcPr>
            <w:tcW w:w="754" w:type="dxa"/>
          </w:tcPr>
          <w:p w14:paraId="7CC4A8FD">
            <w:pPr>
              <w:autoSpaceDE w:val="0"/>
              <w:autoSpaceDN w:val="0"/>
              <w:adjustRightInd w:val="0"/>
              <w:snapToGrid w:val="0"/>
              <w:jc w:val="left"/>
              <w:rPr>
                <w:rFonts w:ascii="宋体" w:hAnsi="宋体"/>
                <w:color w:val="auto"/>
                <w:kern w:val="0"/>
                <w:sz w:val="24"/>
                <w:highlight w:val="none"/>
              </w:rPr>
            </w:pPr>
          </w:p>
        </w:tc>
        <w:tc>
          <w:tcPr>
            <w:tcW w:w="827" w:type="dxa"/>
          </w:tcPr>
          <w:p w14:paraId="73FBC80D">
            <w:pPr>
              <w:autoSpaceDE w:val="0"/>
              <w:autoSpaceDN w:val="0"/>
              <w:adjustRightInd w:val="0"/>
              <w:snapToGrid w:val="0"/>
              <w:jc w:val="left"/>
              <w:rPr>
                <w:rFonts w:ascii="宋体" w:hAnsi="宋体"/>
                <w:color w:val="auto"/>
                <w:kern w:val="0"/>
                <w:sz w:val="24"/>
                <w:highlight w:val="none"/>
              </w:rPr>
            </w:pPr>
          </w:p>
        </w:tc>
        <w:tc>
          <w:tcPr>
            <w:tcW w:w="1359" w:type="dxa"/>
          </w:tcPr>
          <w:p w14:paraId="2AB58063">
            <w:pPr>
              <w:autoSpaceDE w:val="0"/>
              <w:autoSpaceDN w:val="0"/>
              <w:adjustRightInd w:val="0"/>
              <w:snapToGrid w:val="0"/>
              <w:jc w:val="left"/>
              <w:rPr>
                <w:rFonts w:ascii="宋体" w:hAnsi="宋体"/>
                <w:color w:val="auto"/>
                <w:kern w:val="0"/>
                <w:sz w:val="24"/>
                <w:highlight w:val="none"/>
              </w:rPr>
            </w:pPr>
          </w:p>
        </w:tc>
        <w:tc>
          <w:tcPr>
            <w:tcW w:w="1855" w:type="dxa"/>
          </w:tcPr>
          <w:p w14:paraId="1E9320C2">
            <w:pPr>
              <w:autoSpaceDE w:val="0"/>
              <w:autoSpaceDN w:val="0"/>
              <w:adjustRightInd w:val="0"/>
              <w:snapToGrid w:val="0"/>
              <w:jc w:val="left"/>
              <w:rPr>
                <w:rFonts w:ascii="宋体" w:hAnsi="宋体"/>
                <w:color w:val="auto"/>
                <w:kern w:val="0"/>
                <w:sz w:val="24"/>
                <w:highlight w:val="none"/>
              </w:rPr>
            </w:pPr>
          </w:p>
        </w:tc>
        <w:tc>
          <w:tcPr>
            <w:tcW w:w="770" w:type="dxa"/>
          </w:tcPr>
          <w:p w14:paraId="6BDF256B">
            <w:pPr>
              <w:autoSpaceDE w:val="0"/>
              <w:autoSpaceDN w:val="0"/>
              <w:adjustRightInd w:val="0"/>
              <w:snapToGrid w:val="0"/>
              <w:jc w:val="left"/>
              <w:rPr>
                <w:rFonts w:ascii="宋体" w:hAnsi="宋体"/>
                <w:color w:val="auto"/>
                <w:kern w:val="0"/>
                <w:sz w:val="24"/>
                <w:highlight w:val="none"/>
              </w:rPr>
            </w:pPr>
          </w:p>
        </w:tc>
      </w:tr>
      <w:tr w14:paraId="09DBF7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68546A1">
            <w:pPr>
              <w:autoSpaceDE w:val="0"/>
              <w:autoSpaceDN w:val="0"/>
              <w:adjustRightInd w:val="0"/>
              <w:snapToGrid w:val="0"/>
              <w:jc w:val="left"/>
              <w:rPr>
                <w:rFonts w:ascii="宋体" w:hAnsi="宋体"/>
                <w:color w:val="auto"/>
                <w:kern w:val="0"/>
                <w:sz w:val="24"/>
                <w:highlight w:val="none"/>
              </w:rPr>
            </w:pPr>
          </w:p>
        </w:tc>
        <w:tc>
          <w:tcPr>
            <w:tcW w:w="1219" w:type="dxa"/>
          </w:tcPr>
          <w:p w14:paraId="28B5E0BD">
            <w:pPr>
              <w:autoSpaceDE w:val="0"/>
              <w:autoSpaceDN w:val="0"/>
              <w:adjustRightInd w:val="0"/>
              <w:snapToGrid w:val="0"/>
              <w:jc w:val="left"/>
              <w:rPr>
                <w:rFonts w:ascii="宋体" w:hAnsi="宋体"/>
                <w:color w:val="auto"/>
                <w:kern w:val="0"/>
                <w:sz w:val="24"/>
                <w:highlight w:val="none"/>
              </w:rPr>
            </w:pPr>
          </w:p>
        </w:tc>
        <w:tc>
          <w:tcPr>
            <w:tcW w:w="852" w:type="dxa"/>
          </w:tcPr>
          <w:p w14:paraId="760D5061">
            <w:pPr>
              <w:autoSpaceDE w:val="0"/>
              <w:autoSpaceDN w:val="0"/>
              <w:adjustRightInd w:val="0"/>
              <w:snapToGrid w:val="0"/>
              <w:jc w:val="left"/>
              <w:rPr>
                <w:rFonts w:ascii="宋体" w:hAnsi="宋体"/>
                <w:color w:val="auto"/>
                <w:kern w:val="0"/>
                <w:sz w:val="24"/>
                <w:highlight w:val="none"/>
              </w:rPr>
            </w:pPr>
          </w:p>
        </w:tc>
        <w:tc>
          <w:tcPr>
            <w:tcW w:w="1111" w:type="dxa"/>
          </w:tcPr>
          <w:p w14:paraId="7F4D1FA8">
            <w:pPr>
              <w:autoSpaceDE w:val="0"/>
              <w:autoSpaceDN w:val="0"/>
              <w:adjustRightInd w:val="0"/>
              <w:snapToGrid w:val="0"/>
              <w:jc w:val="left"/>
              <w:rPr>
                <w:rFonts w:ascii="宋体" w:hAnsi="宋体"/>
                <w:color w:val="auto"/>
                <w:kern w:val="0"/>
                <w:sz w:val="24"/>
                <w:highlight w:val="none"/>
              </w:rPr>
            </w:pPr>
          </w:p>
        </w:tc>
        <w:tc>
          <w:tcPr>
            <w:tcW w:w="754" w:type="dxa"/>
          </w:tcPr>
          <w:p w14:paraId="06A5990C">
            <w:pPr>
              <w:autoSpaceDE w:val="0"/>
              <w:autoSpaceDN w:val="0"/>
              <w:adjustRightInd w:val="0"/>
              <w:snapToGrid w:val="0"/>
              <w:jc w:val="left"/>
              <w:rPr>
                <w:rFonts w:ascii="宋体" w:hAnsi="宋体"/>
                <w:color w:val="auto"/>
                <w:kern w:val="0"/>
                <w:sz w:val="24"/>
                <w:highlight w:val="none"/>
              </w:rPr>
            </w:pPr>
          </w:p>
        </w:tc>
        <w:tc>
          <w:tcPr>
            <w:tcW w:w="827" w:type="dxa"/>
          </w:tcPr>
          <w:p w14:paraId="562C2F21">
            <w:pPr>
              <w:autoSpaceDE w:val="0"/>
              <w:autoSpaceDN w:val="0"/>
              <w:adjustRightInd w:val="0"/>
              <w:snapToGrid w:val="0"/>
              <w:jc w:val="left"/>
              <w:rPr>
                <w:rFonts w:ascii="宋体" w:hAnsi="宋体"/>
                <w:color w:val="auto"/>
                <w:kern w:val="0"/>
                <w:sz w:val="24"/>
                <w:highlight w:val="none"/>
              </w:rPr>
            </w:pPr>
          </w:p>
        </w:tc>
        <w:tc>
          <w:tcPr>
            <w:tcW w:w="1359" w:type="dxa"/>
          </w:tcPr>
          <w:p w14:paraId="5325AF3C">
            <w:pPr>
              <w:autoSpaceDE w:val="0"/>
              <w:autoSpaceDN w:val="0"/>
              <w:adjustRightInd w:val="0"/>
              <w:snapToGrid w:val="0"/>
              <w:jc w:val="left"/>
              <w:rPr>
                <w:rFonts w:ascii="宋体" w:hAnsi="宋体"/>
                <w:color w:val="auto"/>
                <w:kern w:val="0"/>
                <w:sz w:val="24"/>
                <w:highlight w:val="none"/>
              </w:rPr>
            </w:pPr>
          </w:p>
        </w:tc>
        <w:tc>
          <w:tcPr>
            <w:tcW w:w="1855" w:type="dxa"/>
          </w:tcPr>
          <w:p w14:paraId="6C413CB7">
            <w:pPr>
              <w:autoSpaceDE w:val="0"/>
              <w:autoSpaceDN w:val="0"/>
              <w:adjustRightInd w:val="0"/>
              <w:snapToGrid w:val="0"/>
              <w:jc w:val="left"/>
              <w:rPr>
                <w:rFonts w:ascii="宋体" w:hAnsi="宋体"/>
                <w:color w:val="auto"/>
                <w:kern w:val="0"/>
                <w:sz w:val="24"/>
                <w:highlight w:val="none"/>
              </w:rPr>
            </w:pPr>
          </w:p>
        </w:tc>
        <w:tc>
          <w:tcPr>
            <w:tcW w:w="770" w:type="dxa"/>
          </w:tcPr>
          <w:p w14:paraId="74255296">
            <w:pPr>
              <w:autoSpaceDE w:val="0"/>
              <w:autoSpaceDN w:val="0"/>
              <w:adjustRightInd w:val="0"/>
              <w:snapToGrid w:val="0"/>
              <w:jc w:val="left"/>
              <w:rPr>
                <w:rFonts w:ascii="宋体" w:hAnsi="宋体"/>
                <w:color w:val="auto"/>
                <w:kern w:val="0"/>
                <w:sz w:val="24"/>
                <w:highlight w:val="none"/>
              </w:rPr>
            </w:pPr>
          </w:p>
        </w:tc>
      </w:tr>
      <w:tr w14:paraId="5966F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339C0E2">
            <w:pPr>
              <w:autoSpaceDE w:val="0"/>
              <w:autoSpaceDN w:val="0"/>
              <w:adjustRightInd w:val="0"/>
              <w:snapToGrid w:val="0"/>
              <w:jc w:val="left"/>
              <w:rPr>
                <w:rFonts w:ascii="宋体" w:hAnsi="宋体"/>
                <w:color w:val="auto"/>
                <w:kern w:val="0"/>
                <w:sz w:val="24"/>
                <w:highlight w:val="none"/>
              </w:rPr>
            </w:pPr>
          </w:p>
        </w:tc>
        <w:tc>
          <w:tcPr>
            <w:tcW w:w="1219" w:type="dxa"/>
          </w:tcPr>
          <w:p w14:paraId="2B6D8B41">
            <w:pPr>
              <w:autoSpaceDE w:val="0"/>
              <w:autoSpaceDN w:val="0"/>
              <w:adjustRightInd w:val="0"/>
              <w:snapToGrid w:val="0"/>
              <w:jc w:val="left"/>
              <w:rPr>
                <w:rFonts w:ascii="宋体" w:hAnsi="宋体"/>
                <w:color w:val="auto"/>
                <w:kern w:val="0"/>
                <w:sz w:val="24"/>
                <w:highlight w:val="none"/>
              </w:rPr>
            </w:pPr>
          </w:p>
        </w:tc>
        <w:tc>
          <w:tcPr>
            <w:tcW w:w="852" w:type="dxa"/>
          </w:tcPr>
          <w:p w14:paraId="271C39CA">
            <w:pPr>
              <w:autoSpaceDE w:val="0"/>
              <w:autoSpaceDN w:val="0"/>
              <w:adjustRightInd w:val="0"/>
              <w:snapToGrid w:val="0"/>
              <w:jc w:val="left"/>
              <w:rPr>
                <w:rFonts w:ascii="宋体" w:hAnsi="宋体"/>
                <w:color w:val="auto"/>
                <w:kern w:val="0"/>
                <w:sz w:val="24"/>
                <w:highlight w:val="none"/>
              </w:rPr>
            </w:pPr>
          </w:p>
        </w:tc>
        <w:tc>
          <w:tcPr>
            <w:tcW w:w="1111" w:type="dxa"/>
          </w:tcPr>
          <w:p w14:paraId="5EDE681F">
            <w:pPr>
              <w:autoSpaceDE w:val="0"/>
              <w:autoSpaceDN w:val="0"/>
              <w:adjustRightInd w:val="0"/>
              <w:snapToGrid w:val="0"/>
              <w:jc w:val="left"/>
              <w:rPr>
                <w:rFonts w:ascii="宋体" w:hAnsi="宋体"/>
                <w:color w:val="auto"/>
                <w:kern w:val="0"/>
                <w:sz w:val="24"/>
                <w:highlight w:val="none"/>
              </w:rPr>
            </w:pPr>
          </w:p>
        </w:tc>
        <w:tc>
          <w:tcPr>
            <w:tcW w:w="754" w:type="dxa"/>
          </w:tcPr>
          <w:p w14:paraId="5CFCFF07">
            <w:pPr>
              <w:autoSpaceDE w:val="0"/>
              <w:autoSpaceDN w:val="0"/>
              <w:adjustRightInd w:val="0"/>
              <w:snapToGrid w:val="0"/>
              <w:jc w:val="left"/>
              <w:rPr>
                <w:rFonts w:ascii="宋体" w:hAnsi="宋体"/>
                <w:color w:val="auto"/>
                <w:kern w:val="0"/>
                <w:sz w:val="24"/>
                <w:highlight w:val="none"/>
              </w:rPr>
            </w:pPr>
          </w:p>
        </w:tc>
        <w:tc>
          <w:tcPr>
            <w:tcW w:w="827" w:type="dxa"/>
          </w:tcPr>
          <w:p w14:paraId="0756B824">
            <w:pPr>
              <w:autoSpaceDE w:val="0"/>
              <w:autoSpaceDN w:val="0"/>
              <w:adjustRightInd w:val="0"/>
              <w:snapToGrid w:val="0"/>
              <w:jc w:val="left"/>
              <w:rPr>
                <w:rFonts w:ascii="宋体" w:hAnsi="宋体"/>
                <w:color w:val="auto"/>
                <w:kern w:val="0"/>
                <w:sz w:val="24"/>
                <w:highlight w:val="none"/>
              </w:rPr>
            </w:pPr>
          </w:p>
        </w:tc>
        <w:tc>
          <w:tcPr>
            <w:tcW w:w="1359" w:type="dxa"/>
          </w:tcPr>
          <w:p w14:paraId="4AFF2FCD">
            <w:pPr>
              <w:autoSpaceDE w:val="0"/>
              <w:autoSpaceDN w:val="0"/>
              <w:adjustRightInd w:val="0"/>
              <w:snapToGrid w:val="0"/>
              <w:jc w:val="left"/>
              <w:rPr>
                <w:rFonts w:ascii="宋体" w:hAnsi="宋体"/>
                <w:color w:val="auto"/>
                <w:kern w:val="0"/>
                <w:sz w:val="24"/>
                <w:highlight w:val="none"/>
              </w:rPr>
            </w:pPr>
          </w:p>
        </w:tc>
        <w:tc>
          <w:tcPr>
            <w:tcW w:w="1855" w:type="dxa"/>
          </w:tcPr>
          <w:p w14:paraId="66C95252">
            <w:pPr>
              <w:autoSpaceDE w:val="0"/>
              <w:autoSpaceDN w:val="0"/>
              <w:adjustRightInd w:val="0"/>
              <w:snapToGrid w:val="0"/>
              <w:jc w:val="left"/>
              <w:rPr>
                <w:rFonts w:ascii="宋体" w:hAnsi="宋体"/>
                <w:color w:val="auto"/>
                <w:kern w:val="0"/>
                <w:sz w:val="24"/>
                <w:highlight w:val="none"/>
              </w:rPr>
            </w:pPr>
          </w:p>
        </w:tc>
        <w:tc>
          <w:tcPr>
            <w:tcW w:w="770" w:type="dxa"/>
          </w:tcPr>
          <w:p w14:paraId="620DEAE3">
            <w:pPr>
              <w:autoSpaceDE w:val="0"/>
              <w:autoSpaceDN w:val="0"/>
              <w:adjustRightInd w:val="0"/>
              <w:snapToGrid w:val="0"/>
              <w:jc w:val="left"/>
              <w:rPr>
                <w:rFonts w:ascii="宋体" w:hAnsi="宋体"/>
                <w:color w:val="auto"/>
                <w:kern w:val="0"/>
                <w:sz w:val="24"/>
                <w:highlight w:val="none"/>
              </w:rPr>
            </w:pPr>
          </w:p>
        </w:tc>
      </w:tr>
      <w:tr w14:paraId="5F247F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553FAFC">
            <w:pPr>
              <w:autoSpaceDE w:val="0"/>
              <w:autoSpaceDN w:val="0"/>
              <w:adjustRightInd w:val="0"/>
              <w:snapToGrid w:val="0"/>
              <w:jc w:val="left"/>
              <w:rPr>
                <w:rFonts w:ascii="宋体" w:hAnsi="宋体"/>
                <w:color w:val="auto"/>
                <w:kern w:val="0"/>
                <w:sz w:val="24"/>
                <w:highlight w:val="none"/>
              </w:rPr>
            </w:pPr>
          </w:p>
        </w:tc>
        <w:tc>
          <w:tcPr>
            <w:tcW w:w="1219" w:type="dxa"/>
          </w:tcPr>
          <w:p w14:paraId="34CF25AA">
            <w:pPr>
              <w:autoSpaceDE w:val="0"/>
              <w:autoSpaceDN w:val="0"/>
              <w:adjustRightInd w:val="0"/>
              <w:snapToGrid w:val="0"/>
              <w:jc w:val="left"/>
              <w:rPr>
                <w:rFonts w:ascii="宋体" w:hAnsi="宋体"/>
                <w:color w:val="auto"/>
                <w:kern w:val="0"/>
                <w:sz w:val="24"/>
                <w:highlight w:val="none"/>
              </w:rPr>
            </w:pPr>
          </w:p>
        </w:tc>
        <w:tc>
          <w:tcPr>
            <w:tcW w:w="852" w:type="dxa"/>
          </w:tcPr>
          <w:p w14:paraId="5A7043A6">
            <w:pPr>
              <w:autoSpaceDE w:val="0"/>
              <w:autoSpaceDN w:val="0"/>
              <w:adjustRightInd w:val="0"/>
              <w:snapToGrid w:val="0"/>
              <w:jc w:val="left"/>
              <w:rPr>
                <w:rFonts w:ascii="宋体" w:hAnsi="宋体"/>
                <w:color w:val="auto"/>
                <w:kern w:val="0"/>
                <w:sz w:val="24"/>
                <w:highlight w:val="none"/>
              </w:rPr>
            </w:pPr>
          </w:p>
        </w:tc>
        <w:tc>
          <w:tcPr>
            <w:tcW w:w="1111" w:type="dxa"/>
          </w:tcPr>
          <w:p w14:paraId="0867E79A">
            <w:pPr>
              <w:autoSpaceDE w:val="0"/>
              <w:autoSpaceDN w:val="0"/>
              <w:adjustRightInd w:val="0"/>
              <w:snapToGrid w:val="0"/>
              <w:jc w:val="left"/>
              <w:rPr>
                <w:rFonts w:ascii="宋体" w:hAnsi="宋体"/>
                <w:color w:val="auto"/>
                <w:kern w:val="0"/>
                <w:sz w:val="24"/>
                <w:highlight w:val="none"/>
              </w:rPr>
            </w:pPr>
          </w:p>
        </w:tc>
        <w:tc>
          <w:tcPr>
            <w:tcW w:w="754" w:type="dxa"/>
          </w:tcPr>
          <w:p w14:paraId="291DF5CD">
            <w:pPr>
              <w:autoSpaceDE w:val="0"/>
              <w:autoSpaceDN w:val="0"/>
              <w:adjustRightInd w:val="0"/>
              <w:snapToGrid w:val="0"/>
              <w:jc w:val="left"/>
              <w:rPr>
                <w:rFonts w:ascii="宋体" w:hAnsi="宋体"/>
                <w:color w:val="auto"/>
                <w:kern w:val="0"/>
                <w:sz w:val="24"/>
                <w:highlight w:val="none"/>
              </w:rPr>
            </w:pPr>
          </w:p>
        </w:tc>
        <w:tc>
          <w:tcPr>
            <w:tcW w:w="827" w:type="dxa"/>
          </w:tcPr>
          <w:p w14:paraId="31AA7162">
            <w:pPr>
              <w:autoSpaceDE w:val="0"/>
              <w:autoSpaceDN w:val="0"/>
              <w:adjustRightInd w:val="0"/>
              <w:snapToGrid w:val="0"/>
              <w:jc w:val="left"/>
              <w:rPr>
                <w:rFonts w:ascii="宋体" w:hAnsi="宋体"/>
                <w:color w:val="auto"/>
                <w:kern w:val="0"/>
                <w:sz w:val="24"/>
                <w:highlight w:val="none"/>
              </w:rPr>
            </w:pPr>
          </w:p>
        </w:tc>
        <w:tc>
          <w:tcPr>
            <w:tcW w:w="1359" w:type="dxa"/>
          </w:tcPr>
          <w:p w14:paraId="5208B1BE">
            <w:pPr>
              <w:autoSpaceDE w:val="0"/>
              <w:autoSpaceDN w:val="0"/>
              <w:adjustRightInd w:val="0"/>
              <w:snapToGrid w:val="0"/>
              <w:jc w:val="left"/>
              <w:rPr>
                <w:rFonts w:ascii="宋体" w:hAnsi="宋体"/>
                <w:color w:val="auto"/>
                <w:kern w:val="0"/>
                <w:sz w:val="24"/>
                <w:highlight w:val="none"/>
              </w:rPr>
            </w:pPr>
          </w:p>
        </w:tc>
        <w:tc>
          <w:tcPr>
            <w:tcW w:w="1855" w:type="dxa"/>
          </w:tcPr>
          <w:p w14:paraId="0C068733">
            <w:pPr>
              <w:autoSpaceDE w:val="0"/>
              <w:autoSpaceDN w:val="0"/>
              <w:adjustRightInd w:val="0"/>
              <w:snapToGrid w:val="0"/>
              <w:jc w:val="left"/>
              <w:rPr>
                <w:rFonts w:ascii="宋体" w:hAnsi="宋体"/>
                <w:color w:val="auto"/>
                <w:kern w:val="0"/>
                <w:sz w:val="24"/>
                <w:highlight w:val="none"/>
              </w:rPr>
            </w:pPr>
          </w:p>
        </w:tc>
        <w:tc>
          <w:tcPr>
            <w:tcW w:w="770" w:type="dxa"/>
          </w:tcPr>
          <w:p w14:paraId="1710009B">
            <w:pPr>
              <w:autoSpaceDE w:val="0"/>
              <w:autoSpaceDN w:val="0"/>
              <w:adjustRightInd w:val="0"/>
              <w:snapToGrid w:val="0"/>
              <w:jc w:val="left"/>
              <w:rPr>
                <w:rFonts w:ascii="宋体" w:hAnsi="宋体"/>
                <w:color w:val="auto"/>
                <w:kern w:val="0"/>
                <w:sz w:val="24"/>
                <w:highlight w:val="none"/>
              </w:rPr>
            </w:pPr>
          </w:p>
        </w:tc>
      </w:tr>
      <w:tr w14:paraId="70D982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19534EA">
            <w:pPr>
              <w:autoSpaceDE w:val="0"/>
              <w:autoSpaceDN w:val="0"/>
              <w:adjustRightInd w:val="0"/>
              <w:snapToGrid w:val="0"/>
              <w:jc w:val="left"/>
              <w:rPr>
                <w:rFonts w:ascii="宋体" w:hAnsi="宋体"/>
                <w:color w:val="auto"/>
                <w:kern w:val="0"/>
                <w:sz w:val="24"/>
                <w:highlight w:val="none"/>
              </w:rPr>
            </w:pPr>
          </w:p>
        </w:tc>
        <w:tc>
          <w:tcPr>
            <w:tcW w:w="1219" w:type="dxa"/>
          </w:tcPr>
          <w:p w14:paraId="07AF0AF5">
            <w:pPr>
              <w:autoSpaceDE w:val="0"/>
              <w:autoSpaceDN w:val="0"/>
              <w:adjustRightInd w:val="0"/>
              <w:snapToGrid w:val="0"/>
              <w:jc w:val="left"/>
              <w:rPr>
                <w:rFonts w:ascii="宋体" w:hAnsi="宋体"/>
                <w:color w:val="auto"/>
                <w:kern w:val="0"/>
                <w:sz w:val="24"/>
                <w:highlight w:val="none"/>
              </w:rPr>
            </w:pPr>
          </w:p>
        </w:tc>
        <w:tc>
          <w:tcPr>
            <w:tcW w:w="852" w:type="dxa"/>
          </w:tcPr>
          <w:p w14:paraId="7311FC5F">
            <w:pPr>
              <w:autoSpaceDE w:val="0"/>
              <w:autoSpaceDN w:val="0"/>
              <w:adjustRightInd w:val="0"/>
              <w:snapToGrid w:val="0"/>
              <w:jc w:val="left"/>
              <w:rPr>
                <w:rFonts w:ascii="宋体" w:hAnsi="宋体"/>
                <w:color w:val="auto"/>
                <w:kern w:val="0"/>
                <w:sz w:val="24"/>
                <w:highlight w:val="none"/>
              </w:rPr>
            </w:pPr>
          </w:p>
        </w:tc>
        <w:tc>
          <w:tcPr>
            <w:tcW w:w="1111" w:type="dxa"/>
          </w:tcPr>
          <w:p w14:paraId="57D4A773">
            <w:pPr>
              <w:autoSpaceDE w:val="0"/>
              <w:autoSpaceDN w:val="0"/>
              <w:adjustRightInd w:val="0"/>
              <w:snapToGrid w:val="0"/>
              <w:jc w:val="left"/>
              <w:rPr>
                <w:rFonts w:ascii="宋体" w:hAnsi="宋体"/>
                <w:color w:val="auto"/>
                <w:kern w:val="0"/>
                <w:sz w:val="24"/>
                <w:highlight w:val="none"/>
              </w:rPr>
            </w:pPr>
          </w:p>
        </w:tc>
        <w:tc>
          <w:tcPr>
            <w:tcW w:w="754" w:type="dxa"/>
          </w:tcPr>
          <w:p w14:paraId="7EDD9999">
            <w:pPr>
              <w:autoSpaceDE w:val="0"/>
              <w:autoSpaceDN w:val="0"/>
              <w:adjustRightInd w:val="0"/>
              <w:snapToGrid w:val="0"/>
              <w:jc w:val="left"/>
              <w:rPr>
                <w:rFonts w:ascii="宋体" w:hAnsi="宋体"/>
                <w:color w:val="auto"/>
                <w:kern w:val="0"/>
                <w:sz w:val="24"/>
                <w:highlight w:val="none"/>
              </w:rPr>
            </w:pPr>
          </w:p>
        </w:tc>
        <w:tc>
          <w:tcPr>
            <w:tcW w:w="827" w:type="dxa"/>
          </w:tcPr>
          <w:p w14:paraId="0305D9B7">
            <w:pPr>
              <w:autoSpaceDE w:val="0"/>
              <w:autoSpaceDN w:val="0"/>
              <w:adjustRightInd w:val="0"/>
              <w:snapToGrid w:val="0"/>
              <w:jc w:val="left"/>
              <w:rPr>
                <w:rFonts w:ascii="宋体" w:hAnsi="宋体"/>
                <w:color w:val="auto"/>
                <w:kern w:val="0"/>
                <w:sz w:val="24"/>
                <w:highlight w:val="none"/>
              </w:rPr>
            </w:pPr>
          </w:p>
        </w:tc>
        <w:tc>
          <w:tcPr>
            <w:tcW w:w="1359" w:type="dxa"/>
          </w:tcPr>
          <w:p w14:paraId="7D9138D8">
            <w:pPr>
              <w:autoSpaceDE w:val="0"/>
              <w:autoSpaceDN w:val="0"/>
              <w:adjustRightInd w:val="0"/>
              <w:snapToGrid w:val="0"/>
              <w:jc w:val="left"/>
              <w:rPr>
                <w:rFonts w:ascii="宋体" w:hAnsi="宋体"/>
                <w:color w:val="auto"/>
                <w:kern w:val="0"/>
                <w:sz w:val="24"/>
                <w:highlight w:val="none"/>
              </w:rPr>
            </w:pPr>
          </w:p>
        </w:tc>
        <w:tc>
          <w:tcPr>
            <w:tcW w:w="1855" w:type="dxa"/>
          </w:tcPr>
          <w:p w14:paraId="0EA34D5B">
            <w:pPr>
              <w:autoSpaceDE w:val="0"/>
              <w:autoSpaceDN w:val="0"/>
              <w:adjustRightInd w:val="0"/>
              <w:snapToGrid w:val="0"/>
              <w:jc w:val="left"/>
              <w:rPr>
                <w:rFonts w:ascii="宋体" w:hAnsi="宋体"/>
                <w:color w:val="auto"/>
                <w:kern w:val="0"/>
                <w:sz w:val="24"/>
                <w:highlight w:val="none"/>
              </w:rPr>
            </w:pPr>
          </w:p>
        </w:tc>
        <w:tc>
          <w:tcPr>
            <w:tcW w:w="770" w:type="dxa"/>
          </w:tcPr>
          <w:p w14:paraId="1CA9019D">
            <w:pPr>
              <w:autoSpaceDE w:val="0"/>
              <w:autoSpaceDN w:val="0"/>
              <w:adjustRightInd w:val="0"/>
              <w:snapToGrid w:val="0"/>
              <w:jc w:val="left"/>
              <w:rPr>
                <w:rFonts w:ascii="宋体" w:hAnsi="宋体"/>
                <w:color w:val="auto"/>
                <w:kern w:val="0"/>
                <w:sz w:val="24"/>
                <w:highlight w:val="none"/>
              </w:rPr>
            </w:pPr>
          </w:p>
        </w:tc>
      </w:tr>
      <w:tr w14:paraId="0B574D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6AC3C09">
            <w:pPr>
              <w:autoSpaceDE w:val="0"/>
              <w:autoSpaceDN w:val="0"/>
              <w:adjustRightInd w:val="0"/>
              <w:snapToGrid w:val="0"/>
              <w:jc w:val="left"/>
              <w:rPr>
                <w:rFonts w:ascii="宋体" w:hAnsi="宋体"/>
                <w:color w:val="auto"/>
                <w:kern w:val="0"/>
                <w:sz w:val="24"/>
                <w:highlight w:val="none"/>
              </w:rPr>
            </w:pPr>
          </w:p>
        </w:tc>
        <w:tc>
          <w:tcPr>
            <w:tcW w:w="1219" w:type="dxa"/>
          </w:tcPr>
          <w:p w14:paraId="757F41C8">
            <w:pPr>
              <w:autoSpaceDE w:val="0"/>
              <w:autoSpaceDN w:val="0"/>
              <w:adjustRightInd w:val="0"/>
              <w:snapToGrid w:val="0"/>
              <w:jc w:val="left"/>
              <w:rPr>
                <w:rFonts w:ascii="宋体" w:hAnsi="宋体"/>
                <w:color w:val="auto"/>
                <w:kern w:val="0"/>
                <w:sz w:val="24"/>
                <w:highlight w:val="none"/>
              </w:rPr>
            </w:pPr>
          </w:p>
        </w:tc>
        <w:tc>
          <w:tcPr>
            <w:tcW w:w="852" w:type="dxa"/>
          </w:tcPr>
          <w:p w14:paraId="0629878D">
            <w:pPr>
              <w:autoSpaceDE w:val="0"/>
              <w:autoSpaceDN w:val="0"/>
              <w:adjustRightInd w:val="0"/>
              <w:snapToGrid w:val="0"/>
              <w:jc w:val="left"/>
              <w:rPr>
                <w:rFonts w:ascii="宋体" w:hAnsi="宋体"/>
                <w:color w:val="auto"/>
                <w:kern w:val="0"/>
                <w:sz w:val="24"/>
                <w:highlight w:val="none"/>
              </w:rPr>
            </w:pPr>
          </w:p>
        </w:tc>
        <w:tc>
          <w:tcPr>
            <w:tcW w:w="1111" w:type="dxa"/>
          </w:tcPr>
          <w:p w14:paraId="1AE88739">
            <w:pPr>
              <w:autoSpaceDE w:val="0"/>
              <w:autoSpaceDN w:val="0"/>
              <w:adjustRightInd w:val="0"/>
              <w:snapToGrid w:val="0"/>
              <w:jc w:val="left"/>
              <w:rPr>
                <w:rFonts w:ascii="宋体" w:hAnsi="宋体"/>
                <w:color w:val="auto"/>
                <w:kern w:val="0"/>
                <w:sz w:val="24"/>
                <w:highlight w:val="none"/>
              </w:rPr>
            </w:pPr>
          </w:p>
        </w:tc>
        <w:tc>
          <w:tcPr>
            <w:tcW w:w="754" w:type="dxa"/>
          </w:tcPr>
          <w:p w14:paraId="200933A0">
            <w:pPr>
              <w:autoSpaceDE w:val="0"/>
              <w:autoSpaceDN w:val="0"/>
              <w:adjustRightInd w:val="0"/>
              <w:snapToGrid w:val="0"/>
              <w:jc w:val="left"/>
              <w:rPr>
                <w:rFonts w:ascii="宋体" w:hAnsi="宋体"/>
                <w:color w:val="auto"/>
                <w:kern w:val="0"/>
                <w:sz w:val="24"/>
                <w:highlight w:val="none"/>
              </w:rPr>
            </w:pPr>
          </w:p>
        </w:tc>
        <w:tc>
          <w:tcPr>
            <w:tcW w:w="827" w:type="dxa"/>
          </w:tcPr>
          <w:p w14:paraId="7E508F9D">
            <w:pPr>
              <w:autoSpaceDE w:val="0"/>
              <w:autoSpaceDN w:val="0"/>
              <w:adjustRightInd w:val="0"/>
              <w:snapToGrid w:val="0"/>
              <w:jc w:val="left"/>
              <w:rPr>
                <w:rFonts w:ascii="宋体" w:hAnsi="宋体"/>
                <w:color w:val="auto"/>
                <w:kern w:val="0"/>
                <w:sz w:val="24"/>
                <w:highlight w:val="none"/>
              </w:rPr>
            </w:pPr>
          </w:p>
        </w:tc>
        <w:tc>
          <w:tcPr>
            <w:tcW w:w="1359" w:type="dxa"/>
          </w:tcPr>
          <w:p w14:paraId="34C9F73D">
            <w:pPr>
              <w:autoSpaceDE w:val="0"/>
              <w:autoSpaceDN w:val="0"/>
              <w:adjustRightInd w:val="0"/>
              <w:snapToGrid w:val="0"/>
              <w:jc w:val="left"/>
              <w:rPr>
                <w:rFonts w:ascii="宋体" w:hAnsi="宋体"/>
                <w:color w:val="auto"/>
                <w:kern w:val="0"/>
                <w:sz w:val="24"/>
                <w:highlight w:val="none"/>
              </w:rPr>
            </w:pPr>
          </w:p>
        </w:tc>
        <w:tc>
          <w:tcPr>
            <w:tcW w:w="1855" w:type="dxa"/>
          </w:tcPr>
          <w:p w14:paraId="220FB687">
            <w:pPr>
              <w:autoSpaceDE w:val="0"/>
              <w:autoSpaceDN w:val="0"/>
              <w:adjustRightInd w:val="0"/>
              <w:snapToGrid w:val="0"/>
              <w:jc w:val="left"/>
              <w:rPr>
                <w:rFonts w:ascii="宋体" w:hAnsi="宋体"/>
                <w:color w:val="auto"/>
                <w:kern w:val="0"/>
                <w:sz w:val="24"/>
                <w:highlight w:val="none"/>
              </w:rPr>
            </w:pPr>
          </w:p>
        </w:tc>
        <w:tc>
          <w:tcPr>
            <w:tcW w:w="770" w:type="dxa"/>
          </w:tcPr>
          <w:p w14:paraId="7D77CDC7">
            <w:pPr>
              <w:autoSpaceDE w:val="0"/>
              <w:autoSpaceDN w:val="0"/>
              <w:adjustRightInd w:val="0"/>
              <w:snapToGrid w:val="0"/>
              <w:jc w:val="left"/>
              <w:rPr>
                <w:rFonts w:ascii="宋体" w:hAnsi="宋体"/>
                <w:color w:val="auto"/>
                <w:kern w:val="0"/>
                <w:sz w:val="24"/>
                <w:highlight w:val="none"/>
              </w:rPr>
            </w:pPr>
          </w:p>
        </w:tc>
      </w:tr>
      <w:tr w14:paraId="7E70D1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F029529">
            <w:pPr>
              <w:autoSpaceDE w:val="0"/>
              <w:autoSpaceDN w:val="0"/>
              <w:adjustRightInd w:val="0"/>
              <w:snapToGrid w:val="0"/>
              <w:jc w:val="left"/>
              <w:rPr>
                <w:rFonts w:ascii="宋体" w:hAnsi="宋体"/>
                <w:color w:val="auto"/>
                <w:kern w:val="0"/>
                <w:sz w:val="24"/>
                <w:highlight w:val="none"/>
              </w:rPr>
            </w:pPr>
          </w:p>
        </w:tc>
        <w:tc>
          <w:tcPr>
            <w:tcW w:w="1219" w:type="dxa"/>
          </w:tcPr>
          <w:p w14:paraId="54361C09">
            <w:pPr>
              <w:autoSpaceDE w:val="0"/>
              <w:autoSpaceDN w:val="0"/>
              <w:adjustRightInd w:val="0"/>
              <w:snapToGrid w:val="0"/>
              <w:jc w:val="left"/>
              <w:rPr>
                <w:rFonts w:ascii="宋体" w:hAnsi="宋体"/>
                <w:color w:val="auto"/>
                <w:kern w:val="0"/>
                <w:sz w:val="24"/>
                <w:highlight w:val="none"/>
              </w:rPr>
            </w:pPr>
          </w:p>
        </w:tc>
        <w:tc>
          <w:tcPr>
            <w:tcW w:w="852" w:type="dxa"/>
          </w:tcPr>
          <w:p w14:paraId="70DD17FF">
            <w:pPr>
              <w:autoSpaceDE w:val="0"/>
              <w:autoSpaceDN w:val="0"/>
              <w:adjustRightInd w:val="0"/>
              <w:snapToGrid w:val="0"/>
              <w:jc w:val="left"/>
              <w:rPr>
                <w:rFonts w:ascii="宋体" w:hAnsi="宋体"/>
                <w:color w:val="auto"/>
                <w:kern w:val="0"/>
                <w:sz w:val="24"/>
                <w:highlight w:val="none"/>
              </w:rPr>
            </w:pPr>
          </w:p>
        </w:tc>
        <w:tc>
          <w:tcPr>
            <w:tcW w:w="1111" w:type="dxa"/>
          </w:tcPr>
          <w:p w14:paraId="515B1703">
            <w:pPr>
              <w:autoSpaceDE w:val="0"/>
              <w:autoSpaceDN w:val="0"/>
              <w:adjustRightInd w:val="0"/>
              <w:snapToGrid w:val="0"/>
              <w:jc w:val="left"/>
              <w:rPr>
                <w:rFonts w:ascii="宋体" w:hAnsi="宋体"/>
                <w:color w:val="auto"/>
                <w:kern w:val="0"/>
                <w:sz w:val="24"/>
                <w:highlight w:val="none"/>
              </w:rPr>
            </w:pPr>
          </w:p>
        </w:tc>
        <w:tc>
          <w:tcPr>
            <w:tcW w:w="754" w:type="dxa"/>
          </w:tcPr>
          <w:p w14:paraId="519BB1C9">
            <w:pPr>
              <w:autoSpaceDE w:val="0"/>
              <w:autoSpaceDN w:val="0"/>
              <w:adjustRightInd w:val="0"/>
              <w:snapToGrid w:val="0"/>
              <w:jc w:val="left"/>
              <w:rPr>
                <w:rFonts w:ascii="宋体" w:hAnsi="宋体"/>
                <w:color w:val="auto"/>
                <w:kern w:val="0"/>
                <w:sz w:val="24"/>
                <w:highlight w:val="none"/>
              </w:rPr>
            </w:pPr>
          </w:p>
        </w:tc>
        <w:tc>
          <w:tcPr>
            <w:tcW w:w="827" w:type="dxa"/>
          </w:tcPr>
          <w:p w14:paraId="74F93321">
            <w:pPr>
              <w:autoSpaceDE w:val="0"/>
              <w:autoSpaceDN w:val="0"/>
              <w:adjustRightInd w:val="0"/>
              <w:snapToGrid w:val="0"/>
              <w:jc w:val="left"/>
              <w:rPr>
                <w:rFonts w:ascii="宋体" w:hAnsi="宋体"/>
                <w:color w:val="auto"/>
                <w:kern w:val="0"/>
                <w:sz w:val="24"/>
                <w:highlight w:val="none"/>
              </w:rPr>
            </w:pPr>
          </w:p>
        </w:tc>
        <w:tc>
          <w:tcPr>
            <w:tcW w:w="1359" w:type="dxa"/>
          </w:tcPr>
          <w:p w14:paraId="1706C51E">
            <w:pPr>
              <w:autoSpaceDE w:val="0"/>
              <w:autoSpaceDN w:val="0"/>
              <w:adjustRightInd w:val="0"/>
              <w:snapToGrid w:val="0"/>
              <w:jc w:val="left"/>
              <w:rPr>
                <w:rFonts w:ascii="宋体" w:hAnsi="宋体"/>
                <w:color w:val="auto"/>
                <w:kern w:val="0"/>
                <w:sz w:val="24"/>
                <w:highlight w:val="none"/>
              </w:rPr>
            </w:pPr>
          </w:p>
        </w:tc>
        <w:tc>
          <w:tcPr>
            <w:tcW w:w="1855" w:type="dxa"/>
          </w:tcPr>
          <w:p w14:paraId="67F0FD6D">
            <w:pPr>
              <w:autoSpaceDE w:val="0"/>
              <w:autoSpaceDN w:val="0"/>
              <w:adjustRightInd w:val="0"/>
              <w:snapToGrid w:val="0"/>
              <w:jc w:val="left"/>
              <w:rPr>
                <w:rFonts w:ascii="宋体" w:hAnsi="宋体"/>
                <w:color w:val="auto"/>
                <w:kern w:val="0"/>
                <w:sz w:val="24"/>
                <w:highlight w:val="none"/>
              </w:rPr>
            </w:pPr>
          </w:p>
        </w:tc>
        <w:tc>
          <w:tcPr>
            <w:tcW w:w="770" w:type="dxa"/>
          </w:tcPr>
          <w:p w14:paraId="0AEEFC47">
            <w:pPr>
              <w:autoSpaceDE w:val="0"/>
              <w:autoSpaceDN w:val="0"/>
              <w:adjustRightInd w:val="0"/>
              <w:snapToGrid w:val="0"/>
              <w:jc w:val="left"/>
              <w:rPr>
                <w:rFonts w:ascii="宋体" w:hAnsi="宋体"/>
                <w:color w:val="auto"/>
                <w:kern w:val="0"/>
                <w:sz w:val="24"/>
                <w:highlight w:val="none"/>
              </w:rPr>
            </w:pPr>
          </w:p>
        </w:tc>
      </w:tr>
      <w:tr w14:paraId="4402CD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7427D4B">
            <w:pPr>
              <w:autoSpaceDE w:val="0"/>
              <w:autoSpaceDN w:val="0"/>
              <w:adjustRightInd w:val="0"/>
              <w:snapToGrid w:val="0"/>
              <w:jc w:val="left"/>
              <w:rPr>
                <w:rFonts w:ascii="宋体" w:hAnsi="宋体"/>
                <w:color w:val="auto"/>
                <w:kern w:val="0"/>
                <w:sz w:val="24"/>
                <w:highlight w:val="none"/>
              </w:rPr>
            </w:pPr>
          </w:p>
        </w:tc>
        <w:tc>
          <w:tcPr>
            <w:tcW w:w="1219" w:type="dxa"/>
          </w:tcPr>
          <w:p w14:paraId="483B5A9E">
            <w:pPr>
              <w:autoSpaceDE w:val="0"/>
              <w:autoSpaceDN w:val="0"/>
              <w:adjustRightInd w:val="0"/>
              <w:snapToGrid w:val="0"/>
              <w:jc w:val="left"/>
              <w:rPr>
                <w:rFonts w:ascii="宋体" w:hAnsi="宋体"/>
                <w:color w:val="auto"/>
                <w:kern w:val="0"/>
                <w:sz w:val="24"/>
                <w:highlight w:val="none"/>
              </w:rPr>
            </w:pPr>
          </w:p>
        </w:tc>
        <w:tc>
          <w:tcPr>
            <w:tcW w:w="852" w:type="dxa"/>
          </w:tcPr>
          <w:p w14:paraId="03BE2DF0">
            <w:pPr>
              <w:autoSpaceDE w:val="0"/>
              <w:autoSpaceDN w:val="0"/>
              <w:adjustRightInd w:val="0"/>
              <w:snapToGrid w:val="0"/>
              <w:jc w:val="left"/>
              <w:rPr>
                <w:rFonts w:ascii="宋体" w:hAnsi="宋体"/>
                <w:color w:val="auto"/>
                <w:kern w:val="0"/>
                <w:sz w:val="24"/>
                <w:highlight w:val="none"/>
              </w:rPr>
            </w:pPr>
          </w:p>
        </w:tc>
        <w:tc>
          <w:tcPr>
            <w:tcW w:w="1111" w:type="dxa"/>
          </w:tcPr>
          <w:p w14:paraId="49A0386E">
            <w:pPr>
              <w:autoSpaceDE w:val="0"/>
              <w:autoSpaceDN w:val="0"/>
              <w:adjustRightInd w:val="0"/>
              <w:snapToGrid w:val="0"/>
              <w:jc w:val="left"/>
              <w:rPr>
                <w:rFonts w:ascii="宋体" w:hAnsi="宋体"/>
                <w:color w:val="auto"/>
                <w:kern w:val="0"/>
                <w:sz w:val="24"/>
                <w:highlight w:val="none"/>
              </w:rPr>
            </w:pPr>
          </w:p>
        </w:tc>
        <w:tc>
          <w:tcPr>
            <w:tcW w:w="754" w:type="dxa"/>
          </w:tcPr>
          <w:p w14:paraId="2850F833">
            <w:pPr>
              <w:autoSpaceDE w:val="0"/>
              <w:autoSpaceDN w:val="0"/>
              <w:adjustRightInd w:val="0"/>
              <w:snapToGrid w:val="0"/>
              <w:jc w:val="left"/>
              <w:rPr>
                <w:rFonts w:ascii="宋体" w:hAnsi="宋体"/>
                <w:color w:val="auto"/>
                <w:kern w:val="0"/>
                <w:sz w:val="24"/>
                <w:highlight w:val="none"/>
              </w:rPr>
            </w:pPr>
          </w:p>
        </w:tc>
        <w:tc>
          <w:tcPr>
            <w:tcW w:w="827" w:type="dxa"/>
          </w:tcPr>
          <w:p w14:paraId="33FB2A41">
            <w:pPr>
              <w:autoSpaceDE w:val="0"/>
              <w:autoSpaceDN w:val="0"/>
              <w:adjustRightInd w:val="0"/>
              <w:snapToGrid w:val="0"/>
              <w:jc w:val="left"/>
              <w:rPr>
                <w:rFonts w:ascii="宋体" w:hAnsi="宋体"/>
                <w:color w:val="auto"/>
                <w:kern w:val="0"/>
                <w:sz w:val="24"/>
                <w:highlight w:val="none"/>
              </w:rPr>
            </w:pPr>
          </w:p>
        </w:tc>
        <w:tc>
          <w:tcPr>
            <w:tcW w:w="1359" w:type="dxa"/>
          </w:tcPr>
          <w:p w14:paraId="17CFFD9B">
            <w:pPr>
              <w:autoSpaceDE w:val="0"/>
              <w:autoSpaceDN w:val="0"/>
              <w:adjustRightInd w:val="0"/>
              <w:snapToGrid w:val="0"/>
              <w:jc w:val="left"/>
              <w:rPr>
                <w:rFonts w:ascii="宋体" w:hAnsi="宋体"/>
                <w:color w:val="auto"/>
                <w:kern w:val="0"/>
                <w:sz w:val="24"/>
                <w:highlight w:val="none"/>
              </w:rPr>
            </w:pPr>
          </w:p>
        </w:tc>
        <w:tc>
          <w:tcPr>
            <w:tcW w:w="1855" w:type="dxa"/>
          </w:tcPr>
          <w:p w14:paraId="1507517D">
            <w:pPr>
              <w:autoSpaceDE w:val="0"/>
              <w:autoSpaceDN w:val="0"/>
              <w:adjustRightInd w:val="0"/>
              <w:snapToGrid w:val="0"/>
              <w:jc w:val="left"/>
              <w:rPr>
                <w:rFonts w:ascii="宋体" w:hAnsi="宋体"/>
                <w:color w:val="auto"/>
                <w:kern w:val="0"/>
                <w:sz w:val="24"/>
                <w:highlight w:val="none"/>
              </w:rPr>
            </w:pPr>
          </w:p>
        </w:tc>
        <w:tc>
          <w:tcPr>
            <w:tcW w:w="770" w:type="dxa"/>
          </w:tcPr>
          <w:p w14:paraId="7A178A29">
            <w:pPr>
              <w:autoSpaceDE w:val="0"/>
              <w:autoSpaceDN w:val="0"/>
              <w:adjustRightInd w:val="0"/>
              <w:snapToGrid w:val="0"/>
              <w:jc w:val="left"/>
              <w:rPr>
                <w:rFonts w:ascii="宋体" w:hAnsi="宋体"/>
                <w:color w:val="auto"/>
                <w:kern w:val="0"/>
                <w:sz w:val="24"/>
                <w:highlight w:val="none"/>
              </w:rPr>
            </w:pPr>
          </w:p>
        </w:tc>
      </w:tr>
      <w:tr w14:paraId="387B1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F6136B2">
            <w:pPr>
              <w:autoSpaceDE w:val="0"/>
              <w:autoSpaceDN w:val="0"/>
              <w:adjustRightInd w:val="0"/>
              <w:snapToGrid w:val="0"/>
              <w:jc w:val="left"/>
              <w:rPr>
                <w:rFonts w:ascii="宋体" w:hAnsi="宋体"/>
                <w:color w:val="auto"/>
                <w:kern w:val="0"/>
                <w:sz w:val="24"/>
                <w:highlight w:val="none"/>
              </w:rPr>
            </w:pPr>
          </w:p>
        </w:tc>
        <w:tc>
          <w:tcPr>
            <w:tcW w:w="1219" w:type="dxa"/>
          </w:tcPr>
          <w:p w14:paraId="00D73A12">
            <w:pPr>
              <w:autoSpaceDE w:val="0"/>
              <w:autoSpaceDN w:val="0"/>
              <w:adjustRightInd w:val="0"/>
              <w:snapToGrid w:val="0"/>
              <w:jc w:val="left"/>
              <w:rPr>
                <w:rFonts w:ascii="宋体" w:hAnsi="宋体"/>
                <w:color w:val="auto"/>
                <w:kern w:val="0"/>
                <w:sz w:val="24"/>
                <w:highlight w:val="none"/>
              </w:rPr>
            </w:pPr>
          </w:p>
        </w:tc>
        <w:tc>
          <w:tcPr>
            <w:tcW w:w="852" w:type="dxa"/>
          </w:tcPr>
          <w:p w14:paraId="6A762156">
            <w:pPr>
              <w:autoSpaceDE w:val="0"/>
              <w:autoSpaceDN w:val="0"/>
              <w:adjustRightInd w:val="0"/>
              <w:snapToGrid w:val="0"/>
              <w:jc w:val="left"/>
              <w:rPr>
                <w:rFonts w:ascii="宋体" w:hAnsi="宋体"/>
                <w:color w:val="auto"/>
                <w:kern w:val="0"/>
                <w:sz w:val="24"/>
                <w:highlight w:val="none"/>
              </w:rPr>
            </w:pPr>
          </w:p>
        </w:tc>
        <w:tc>
          <w:tcPr>
            <w:tcW w:w="1111" w:type="dxa"/>
          </w:tcPr>
          <w:p w14:paraId="0E3CADB9">
            <w:pPr>
              <w:autoSpaceDE w:val="0"/>
              <w:autoSpaceDN w:val="0"/>
              <w:adjustRightInd w:val="0"/>
              <w:snapToGrid w:val="0"/>
              <w:jc w:val="left"/>
              <w:rPr>
                <w:rFonts w:ascii="宋体" w:hAnsi="宋体"/>
                <w:color w:val="auto"/>
                <w:kern w:val="0"/>
                <w:sz w:val="24"/>
                <w:highlight w:val="none"/>
              </w:rPr>
            </w:pPr>
          </w:p>
        </w:tc>
        <w:tc>
          <w:tcPr>
            <w:tcW w:w="754" w:type="dxa"/>
          </w:tcPr>
          <w:p w14:paraId="61FED3DE">
            <w:pPr>
              <w:autoSpaceDE w:val="0"/>
              <w:autoSpaceDN w:val="0"/>
              <w:adjustRightInd w:val="0"/>
              <w:snapToGrid w:val="0"/>
              <w:jc w:val="left"/>
              <w:rPr>
                <w:rFonts w:ascii="宋体" w:hAnsi="宋体"/>
                <w:color w:val="auto"/>
                <w:kern w:val="0"/>
                <w:sz w:val="24"/>
                <w:highlight w:val="none"/>
              </w:rPr>
            </w:pPr>
          </w:p>
        </w:tc>
        <w:tc>
          <w:tcPr>
            <w:tcW w:w="827" w:type="dxa"/>
          </w:tcPr>
          <w:p w14:paraId="2EA2779A">
            <w:pPr>
              <w:autoSpaceDE w:val="0"/>
              <w:autoSpaceDN w:val="0"/>
              <w:adjustRightInd w:val="0"/>
              <w:snapToGrid w:val="0"/>
              <w:jc w:val="left"/>
              <w:rPr>
                <w:rFonts w:ascii="宋体" w:hAnsi="宋体"/>
                <w:color w:val="auto"/>
                <w:kern w:val="0"/>
                <w:sz w:val="24"/>
                <w:highlight w:val="none"/>
              </w:rPr>
            </w:pPr>
          </w:p>
        </w:tc>
        <w:tc>
          <w:tcPr>
            <w:tcW w:w="1359" w:type="dxa"/>
          </w:tcPr>
          <w:p w14:paraId="4158BC37">
            <w:pPr>
              <w:autoSpaceDE w:val="0"/>
              <w:autoSpaceDN w:val="0"/>
              <w:adjustRightInd w:val="0"/>
              <w:snapToGrid w:val="0"/>
              <w:jc w:val="left"/>
              <w:rPr>
                <w:rFonts w:ascii="宋体" w:hAnsi="宋体"/>
                <w:color w:val="auto"/>
                <w:kern w:val="0"/>
                <w:sz w:val="24"/>
                <w:highlight w:val="none"/>
              </w:rPr>
            </w:pPr>
          </w:p>
        </w:tc>
        <w:tc>
          <w:tcPr>
            <w:tcW w:w="1855" w:type="dxa"/>
          </w:tcPr>
          <w:p w14:paraId="25E050D7">
            <w:pPr>
              <w:autoSpaceDE w:val="0"/>
              <w:autoSpaceDN w:val="0"/>
              <w:adjustRightInd w:val="0"/>
              <w:snapToGrid w:val="0"/>
              <w:jc w:val="left"/>
              <w:rPr>
                <w:rFonts w:ascii="宋体" w:hAnsi="宋体"/>
                <w:color w:val="auto"/>
                <w:kern w:val="0"/>
                <w:sz w:val="24"/>
                <w:highlight w:val="none"/>
              </w:rPr>
            </w:pPr>
          </w:p>
        </w:tc>
        <w:tc>
          <w:tcPr>
            <w:tcW w:w="770" w:type="dxa"/>
          </w:tcPr>
          <w:p w14:paraId="5E3FE1CA">
            <w:pPr>
              <w:autoSpaceDE w:val="0"/>
              <w:autoSpaceDN w:val="0"/>
              <w:adjustRightInd w:val="0"/>
              <w:snapToGrid w:val="0"/>
              <w:jc w:val="left"/>
              <w:rPr>
                <w:rFonts w:ascii="宋体" w:hAnsi="宋体"/>
                <w:color w:val="auto"/>
                <w:kern w:val="0"/>
                <w:sz w:val="24"/>
                <w:highlight w:val="none"/>
              </w:rPr>
            </w:pPr>
          </w:p>
        </w:tc>
      </w:tr>
      <w:tr w14:paraId="2D07F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1489A06">
            <w:pPr>
              <w:autoSpaceDE w:val="0"/>
              <w:autoSpaceDN w:val="0"/>
              <w:adjustRightInd w:val="0"/>
              <w:snapToGrid w:val="0"/>
              <w:jc w:val="left"/>
              <w:rPr>
                <w:rFonts w:ascii="宋体" w:hAnsi="宋体"/>
                <w:color w:val="auto"/>
                <w:kern w:val="0"/>
                <w:sz w:val="24"/>
                <w:highlight w:val="none"/>
              </w:rPr>
            </w:pPr>
          </w:p>
        </w:tc>
        <w:tc>
          <w:tcPr>
            <w:tcW w:w="1219" w:type="dxa"/>
          </w:tcPr>
          <w:p w14:paraId="58AC28C6">
            <w:pPr>
              <w:autoSpaceDE w:val="0"/>
              <w:autoSpaceDN w:val="0"/>
              <w:adjustRightInd w:val="0"/>
              <w:snapToGrid w:val="0"/>
              <w:jc w:val="left"/>
              <w:rPr>
                <w:rFonts w:ascii="宋体" w:hAnsi="宋体"/>
                <w:color w:val="auto"/>
                <w:kern w:val="0"/>
                <w:sz w:val="24"/>
                <w:highlight w:val="none"/>
              </w:rPr>
            </w:pPr>
          </w:p>
        </w:tc>
        <w:tc>
          <w:tcPr>
            <w:tcW w:w="852" w:type="dxa"/>
          </w:tcPr>
          <w:p w14:paraId="2B5024B4">
            <w:pPr>
              <w:autoSpaceDE w:val="0"/>
              <w:autoSpaceDN w:val="0"/>
              <w:adjustRightInd w:val="0"/>
              <w:snapToGrid w:val="0"/>
              <w:jc w:val="left"/>
              <w:rPr>
                <w:rFonts w:ascii="宋体" w:hAnsi="宋体"/>
                <w:color w:val="auto"/>
                <w:kern w:val="0"/>
                <w:sz w:val="24"/>
                <w:highlight w:val="none"/>
              </w:rPr>
            </w:pPr>
          </w:p>
        </w:tc>
        <w:tc>
          <w:tcPr>
            <w:tcW w:w="1111" w:type="dxa"/>
          </w:tcPr>
          <w:p w14:paraId="0633951F">
            <w:pPr>
              <w:autoSpaceDE w:val="0"/>
              <w:autoSpaceDN w:val="0"/>
              <w:adjustRightInd w:val="0"/>
              <w:snapToGrid w:val="0"/>
              <w:jc w:val="left"/>
              <w:rPr>
                <w:rFonts w:ascii="宋体" w:hAnsi="宋体"/>
                <w:color w:val="auto"/>
                <w:kern w:val="0"/>
                <w:sz w:val="24"/>
                <w:highlight w:val="none"/>
              </w:rPr>
            </w:pPr>
          </w:p>
        </w:tc>
        <w:tc>
          <w:tcPr>
            <w:tcW w:w="754" w:type="dxa"/>
          </w:tcPr>
          <w:p w14:paraId="2C53F17C">
            <w:pPr>
              <w:autoSpaceDE w:val="0"/>
              <w:autoSpaceDN w:val="0"/>
              <w:adjustRightInd w:val="0"/>
              <w:snapToGrid w:val="0"/>
              <w:jc w:val="left"/>
              <w:rPr>
                <w:rFonts w:ascii="宋体" w:hAnsi="宋体"/>
                <w:color w:val="auto"/>
                <w:kern w:val="0"/>
                <w:sz w:val="24"/>
                <w:highlight w:val="none"/>
              </w:rPr>
            </w:pPr>
          </w:p>
        </w:tc>
        <w:tc>
          <w:tcPr>
            <w:tcW w:w="827" w:type="dxa"/>
          </w:tcPr>
          <w:p w14:paraId="55401054">
            <w:pPr>
              <w:autoSpaceDE w:val="0"/>
              <w:autoSpaceDN w:val="0"/>
              <w:adjustRightInd w:val="0"/>
              <w:snapToGrid w:val="0"/>
              <w:jc w:val="left"/>
              <w:rPr>
                <w:rFonts w:ascii="宋体" w:hAnsi="宋体"/>
                <w:color w:val="auto"/>
                <w:kern w:val="0"/>
                <w:sz w:val="24"/>
                <w:highlight w:val="none"/>
              </w:rPr>
            </w:pPr>
          </w:p>
        </w:tc>
        <w:tc>
          <w:tcPr>
            <w:tcW w:w="1359" w:type="dxa"/>
          </w:tcPr>
          <w:p w14:paraId="60F083C5">
            <w:pPr>
              <w:autoSpaceDE w:val="0"/>
              <w:autoSpaceDN w:val="0"/>
              <w:adjustRightInd w:val="0"/>
              <w:snapToGrid w:val="0"/>
              <w:jc w:val="left"/>
              <w:rPr>
                <w:rFonts w:ascii="宋体" w:hAnsi="宋体"/>
                <w:color w:val="auto"/>
                <w:kern w:val="0"/>
                <w:sz w:val="24"/>
                <w:highlight w:val="none"/>
              </w:rPr>
            </w:pPr>
          </w:p>
        </w:tc>
        <w:tc>
          <w:tcPr>
            <w:tcW w:w="1855" w:type="dxa"/>
          </w:tcPr>
          <w:p w14:paraId="6C48387F">
            <w:pPr>
              <w:autoSpaceDE w:val="0"/>
              <w:autoSpaceDN w:val="0"/>
              <w:adjustRightInd w:val="0"/>
              <w:snapToGrid w:val="0"/>
              <w:jc w:val="left"/>
              <w:rPr>
                <w:rFonts w:ascii="宋体" w:hAnsi="宋体"/>
                <w:color w:val="auto"/>
                <w:kern w:val="0"/>
                <w:sz w:val="24"/>
                <w:highlight w:val="none"/>
              </w:rPr>
            </w:pPr>
          </w:p>
        </w:tc>
        <w:tc>
          <w:tcPr>
            <w:tcW w:w="770" w:type="dxa"/>
          </w:tcPr>
          <w:p w14:paraId="7F4ED18A">
            <w:pPr>
              <w:autoSpaceDE w:val="0"/>
              <w:autoSpaceDN w:val="0"/>
              <w:adjustRightInd w:val="0"/>
              <w:snapToGrid w:val="0"/>
              <w:jc w:val="left"/>
              <w:rPr>
                <w:rFonts w:ascii="宋体" w:hAnsi="宋体"/>
                <w:color w:val="auto"/>
                <w:kern w:val="0"/>
                <w:sz w:val="24"/>
                <w:highlight w:val="none"/>
              </w:rPr>
            </w:pPr>
          </w:p>
        </w:tc>
      </w:tr>
      <w:tr w14:paraId="07C4E7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ED5D076">
            <w:pPr>
              <w:autoSpaceDE w:val="0"/>
              <w:autoSpaceDN w:val="0"/>
              <w:adjustRightInd w:val="0"/>
              <w:snapToGrid w:val="0"/>
              <w:jc w:val="left"/>
              <w:rPr>
                <w:rFonts w:ascii="宋体" w:hAnsi="宋体"/>
                <w:color w:val="auto"/>
                <w:kern w:val="0"/>
                <w:sz w:val="24"/>
                <w:highlight w:val="none"/>
              </w:rPr>
            </w:pPr>
          </w:p>
        </w:tc>
        <w:tc>
          <w:tcPr>
            <w:tcW w:w="1219" w:type="dxa"/>
          </w:tcPr>
          <w:p w14:paraId="121F2B06">
            <w:pPr>
              <w:autoSpaceDE w:val="0"/>
              <w:autoSpaceDN w:val="0"/>
              <w:adjustRightInd w:val="0"/>
              <w:snapToGrid w:val="0"/>
              <w:jc w:val="left"/>
              <w:rPr>
                <w:rFonts w:ascii="宋体" w:hAnsi="宋体"/>
                <w:color w:val="auto"/>
                <w:kern w:val="0"/>
                <w:sz w:val="24"/>
                <w:highlight w:val="none"/>
              </w:rPr>
            </w:pPr>
          </w:p>
        </w:tc>
        <w:tc>
          <w:tcPr>
            <w:tcW w:w="852" w:type="dxa"/>
          </w:tcPr>
          <w:p w14:paraId="02054DC9">
            <w:pPr>
              <w:autoSpaceDE w:val="0"/>
              <w:autoSpaceDN w:val="0"/>
              <w:adjustRightInd w:val="0"/>
              <w:snapToGrid w:val="0"/>
              <w:jc w:val="left"/>
              <w:rPr>
                <w:rFonts w:ascii="宋体" w:hAnsi="宋体"/>
                <w:color w:val="auto"/>
                <w:kern w:val="0"/>
                <w:sz w:val="24"/>
                <w:highlight w:val="none"/>
              </w:rPr>
            </w:pPr>
          </w:p>
        </w:tc>
        <w:tc>
          <w:tcPr>
            <w:tcW w:w="1111" w:type="dxa"/>
          </w:tcPr>
          <w:p w14:paraId="341AAC63">
            <w:pPr>
              <w:autoSpaceDE w:val="0"/>
              <w:autoSpaceDN w:val="0"/>
              <w:adjustRightInd w:val="0"/>
              <w:snapToGrid w:val="0"/>
              <w:jc w:val="left"/>
              <w:rPr>
                <w:rFonts w:ascii="宋体" w:hAnsi="宋体"/>
                <w:color w:val="auto"/>
                <w:kern w:val="0"/>
                <w:sz w:val="24"/>
                <w:highlight w:val="none"/>
              </w:rPr>
            </w:pPr>
          </w:p>
        </w:tc>
        <w:tc>
          <w:tcPr>
            <w:tcW w:w="754" w:type="dxa"/>
          </w:tcPr>
          <w:p w14:paraId="326668B7">
            <w:pPr>
              <w:autoSpaceDE w:val="0"/>
              <w:autoSpaceDN w:val="0"/>
              <w:adjustRightInd w:val="0"/>
              <w:snapToGrid w:val="0"/>
              <w:jc w:val="left"/>
              <w:rPr>
                <w:rFonts w:ascii="宋体" w:hAnsi="宋体"/>
                <w:color w:val="auto"/>
                <w:kern w:val="0"/>
                <w:sz w:val="24"/>
                <w:highlight w:val="none"/>
              </w:rPr>
            </w:pPr>
          </w:p>
        </w:tc>
        <w:tc>
          <w:tcPr>
            <w:tcW w:w="827" w:type="dxa"/>
          </w:tcPr>
          <w:p w14:paraId="1C2AD217">
            <w:pPr>
              <w:autoSpaceDE w:val="0"/>
              <w:autoSpaceDN w:val="0"/>
              <w:adjustRightInd w:val="0"/>
              <w:snapToGrid w:val="0"/>
              <w:jc w:val="left"/>
              <w:rPr>
                <w:rFonts w:ascii="宋体" w:hAnsi="宋体"/>
                <w:color w:val="auto"/>
                <w:kern w:val="0"/>
                <w:sz w:val="24"/>
                <w:highlight w:val="none"/>
              </w:rPr>
            </w:pPr>
          </w:p>
        </w:tc>
        <w:tc>
          <w:tcPr>
            <w:tcW w:w="1359" w:type="dxa"/>
          </w:tcPr>
          <w:p w14:paraId="13F6E1CA">
            <w:pPr>
              <w:autoSpaceDE w:val="0"/>
              <w:autoSpaceDN w:val="0"/>
              <w:adjustRightInd w:val="0"/>
              <w:snapToGrid w:val="0"/>
              <w:jc w:val="left"/>
              <w:rPr>
                <w:rFonts w:ascii="宋体" w:hAnsi="宋体"/>
                <w:color w:val="auto"/>
                <w:kern w:val="0"/>
                <w:sz w:val="24"/>
                <w:highlight w:val="none"/>
              </w:rPr>
            </w:pPr>
          </w:p>
        </w:tc>
        <w:tc>
          <w:tcPr>
            <w:tcW w:w="1855" w:type="dxa"/>
          </w:tcPr>
          <w:p w14:paraId="7F904BA5">
            <w:pPr>
              <w:autoSpaceDE w:val="0"/>
              <w:autoSpaceDN w:val="0"/>
              <w:adjustRightInd w:val="0"/>
              <w:snapToGrid w:val="0"/>
              <w:jc w:val="left"/>
              <w:rPr>
                <w:rFonts w:ascii="宋体" w:hAnsi="宋体"/>
                <w:color w:val="auto"/>
                <w:kern w:val="0"/>
                <w:sz w:val="24"/>
                <w:highlight w:val="none"/>
              </w:rPr>
            </w:pPr>
          </w:p>
        </w:tc>
        <w:tc>
          <w:tcPr>
            <w:tcW w:w="770" w:type="dxa"/>
          </w:tcPr>
          <w:p w14:paraId="523A1E64">
            <w:pPr>
              <w:autoSpaceDE w:val="0"/>
              <w:autoSpaceDN w:val="0"/>
              <w:adjustRightInd w:val="0"/>
              <w:snapToGrid w:val="0"/>
              <w:jc w:val="left"/>
              <w:rPr>
                <w:rFonts w:ascii="宋体" w:hAnsi="宋体"/>
                <w:color w:val="auto"/>
                <w:kern w:val="0"/>
                <w:sz w:val="24"/>
                <w:highlight w:val="none"/>
              </w:rPr>
            </w:pPr>
          </w:p>
        </w:tc>
      </w:tr>
      <w:tr w14:paraId="5C49E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256B67B">
            <w:pPr>
              <w:autoSpaceDE w:val="0"/>
              <w:autoSpaceDN w:val="0"/>
              <w:adjustRightInd w:val="0"/>
              <w:snapToGrid w:val="0"/>
              <w:jc w:val="left"/>
              <w:rPr>
                <w:rFonts w:ascii="宋体" w:hAnsi="宋体"/>
                <w:color w:val="auto"/>
                <w:kern w:val="0"/>
                <w:sz w:val="24"/>
                <w:highlight w:val="none"/>
              </w:rPr>
            </w:pPr>
          </w:p>
        </w:tc>
        <w:tc>
          <w:tcPr>
            <w:tcW w:w="1219" w:type="dxa"/>
          </w:tcPr>
          <w:p w14:paraId="2ADA6B0A">
            <w:pPr>
              <w:autoSpaceDE w:val="0"/>
              <w:autoSpaceDN w:val="0"/>
              <w:adjustRightInd w:val="0"/>
              <w:snapToGrid w:val="0"/>
              <w:jc w:val="left"/>
              <w:rPr>
                <w:rFonts w:ascii="宋体" w:hAnsi="宋体"/>
                <w:color w:val="auto"/>
                <w:kern w:val="0"/>
                <w:sz w:val="24"/>
                <w:highlight w:val="none"/>
              </w:rPr>
            </w:pPr>
          </w:p>
        </w:tc>
        <w:tc>
          <w:tcPr>
            <w:tcW w:w="852" w:type="dxa"/>
          </w:tcPr>
          <w:p w14:paraId="162E651E">
            <w:pPr>
              <w:autoSpaceDE w:val="0"/>
              <w:autoSpaceDN w:val="0"/>
              <w:adjustRightInd w:val="0"/>
              <w:snapToGrid w:val="0"/>
              <w:jc w:val="left"/>
              <w:rPr>
                <w:rFonts w:ascii="宋体" w:hAnsi="宋体"/>
                <w:color w:val="auto"/>
                <w:kern w:val="0"/>
                <w:sz w:val="24"/>
                <w:highlight w:val="none"/>
              </w:rPr>
            </w:pPr>
          </w:p>
        </w:tc>
        <w:tc>
          <w:tcPr>
            <w:tcW w:w="1111" w:type="dxa"/>
          </w:tcPr>
          <w:p w14:paraId="580D6396">
            <w:pPr>
              <w:autoSpaceDE w:val="0"/>
              <w:autoSpaceDN w:val="0"/>
              <w:adjustRightInd w:val="0"/>
              <w:snapToGrid w:val="0"/>
              <w:jc w:val="left"/>
              <w:rPr>
                <w:rFonts w:ascii="宋体" w:hAnsi="宋体"/>
                <w:color w:val="auto"/>
                <w:kern w:val="0"/>
                <w:sz w:val="24"/>
                <w:highlight w:val="none"/>
              </w:rPr>
            </w:pPr>
          </w:p>
        </w:tc>
        <w:tc>
          <w:tcPr>
            <w:tcW w:w="754" w:type="dxa"/>
          </w:tcPr>
          <w:p w14:paraId="609DCFC4">
            <w:pPr>
              <w:autoSpaceDE w:val="0"/>
              <w:autoSpaceDN w:val="0"/>
              <w:adjustRightInd w:val="0"/>
              <w:snapToGrid w:val="0"/>
              <w:jc w:val="left"/>
              <w:rPr>
                <w:rFonts w:ascii="宋体" w:hAnsi="宋体"/>
                <w:color w:val="auto"/>
                <w:kern w:val="0"/>
                <w:sz w:val="24"/>
                <w:highlight w:val="none"/>
              </w:rPr>
            </w:pPr>
          </w:p>
        </w:tc>
        <w:tc>
          <w:tcPr>
            <w:tcW w:w="827" w:type="dxa"/>
          </w:tcPr>
          <w:p w14:paraId="7BBCB6EF">
            <w:pPr>
              <w:autoSpaceDE w:val="0"/>
              <w:autoSpaceDN w:val="0"/>
              <w:adjustRightInd w:val="0"/>
              <w:snapToGrid w:val="0"/>
              <w:jc w:val="left"/>
              <w:rPr>
                <w:rFonts w:ascii="宋体" w:hAnsi="宋体"/>
                <w:color w:val="auto"/>
                <w:kern w:val="0"/>
                <w:sz w:val="24"/>
                <w:highlight w:val="none"/>
              </w:rPr>
            </w:pPr>
          </w:p>
        </w:tc>
        <w:tc>
          <w:tcPr>
            <w:tcW w:w="1359" w:type="dxa"/>
          </w:tcPr>
          <w:p w14:paraId="47D8E877">
            <w:pPr>
              <w:autoSpaceDE w:val="0"/>
              <w:autoSpaceDN w:val="0"/>
              <w:adjustRightInd w:val="0"/>
              <w:snapToGrid w:val="0"/>
              <w:jc w:val="left"/>
              <w:rPr>
                <w:rFonts w:ascii="宋体" w:hAnsi="宋体"/>
                <w:color w:val="auto"/>
                <w:kern w:val="0"/>
                <w:sz w:val="24"/>
                <w:highlight w:val="none"/>
              </w:rPr>
            </w:pPr>
          </w:p>
        </w:tc>
        <w:tc>
          <w:tcPr>
            <w:tcW w:w="1855" w:type="dxa"/>
          </w:tcPr>
          <w:p w14:paraId="6B71A8BC">
            <w:pPr>
              <w:autoSpaceDE w:val="0"/>
              <w:autoSpaceDN w:val="0"/>
              <w:adjustRightInd w:val="0"/>
              <w:snapToGrid w:val="0"/>
              <w:jc w:val="left"/>
              <w:rPr>
                <w:rFonts w:ascii="宋体" w:hAnsi="宋体"/>
                <w:color w:val="auto"/>
                <w:kern w:val="0"/>
                <w:sz w:val="24"/>
                <w:highlight w:val="none"/>
              </w:rPr>
            </w:pPr>
          </w:p>
        </w:tc>
        <w:tc>
          <w:tcPr>
            <w:tcW w:w="770" w:type="dxa"/>
          </w:tcPr>
          <w:p w14:paraId="552177F0">
            <w:pPr>
              <w:autoSpaceDE w:val="0"/>
              <w:autoSpaceDN w:val="0"/>
              <w:adjustRightInd w:val="0"/>
              <w:snapToGrid w:val="0"/>
              <w:jc w:val="left"/>
              <w:rPr>
                <w:rFonts w:ascii="宋体" w:hAnsi="宋体"/>
                <w:color w:val="auto"/>
                <w:kern w:val="0"/>
                <w:sz w:val="24"/>
                <w:highlight w:val="none"/>
              </w:rPr>
            </w:pPr>
          </w:p>
        </w:tc>
      </w:tr>
      <w:tr w14:paraId="1C682D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70EDC27">
            <w:pPr>
              <w:autoSpaceDE w:val="0"/>
              <w:autoSpaceDN w:val="0"/>
              <w:adjustRightInd w:val="0"/>
              <w:snapToGrid w:val="0"/>
              <w:jc w:val="left"/>
              <w:rPr>
                <w:rFonts w:ascii="宋体" w:hAnsi="宋体"/>
                <w:color w:val="auto"/>
                <w:kern w:val="0"/>
                <w:sz w:val="24"/>
                <w:highlight w:val="none"/>
              </w:rPr>
            </w:pPr>
          </w:p>
        </w:tc>
        <w:tc>
          <w:tcPr>
            <w:tcW w:w="1219" w:type="dxa"/>
          </w:tcPr>
          <w:p w14:paraId="01001495">
            <w:pPr>
              <w:autoSpaceDE w:val="0"/>
              <w:autoSpaceDN w:val="0"/>
              <w:adjustRightInd w:val="0"/>
              <w:snapToGrid w:val="0"/>
              <w:jc w:val="left"/>
              <w:rPr>
                <w:rFonts w:ascii="宋体" w:hAnsi="宋体"/>
                <w:color w:val="auto"/>
                <w:kern w:val="0"/>
                <w:sz w:val="24"/>
                <w:highlight w:val="none"/>
              </w:rPr>
            </w:pPr>
          </w:p>
        </w:tc>
        <w:tc>
          <w:tcPr>
            <w:tcW w:w="852" w:type="dxa"/>
          </w:tcPr>
          <w:p w14:paraId="340BD385">
            <w:pPr>
              <w:autoSpaceDE w:val="0"/>
              <w:autoSpaceDN w:val="0"/>
              <w:adjustRightInd w:val="0"/>
              <w:snapToGrid w:val="0"/>
              <w:jc w:val="left"/>
              <w:rPr>
                <w:rFonts w:ascii="宋体" w:hAnsi="宋体"/>
                <w:color w:val="auto"/>
                <w:kern w:val="0"/>
                <w:sz w:val="24"/>
                <w:highlight w:val="none"/>
              </w:rPr>
            </w:pPr>
          </w:p>
        </w:tc>
        <w:tc>
          <w:tcPr>
            <w:tcW w:w="1111" w:type="dxa"/>
          </w:tcPr>
          <w:p w14:paraId="379F90D3">
            <w:pPr>
              <w:autoSpaceDE w:val="0"/>
              <w:autoSpaceDN w:val="0"/>
              <w:adjustRightInd w:val="0"/>
              <w:snapToGrid w:val="0"/>
              <w:jc w:val="left"/>
              <w:rPr>
                <w:rFonts w:ascii="宋体" w:hAnsi="宋体"/>
                <w:color w:val="auto"/>
                <w:kern w:val="0"/>
                <w:sz w:val="24"/>
                <w:highlight w:val="none"/>
              </w:rPr>
            </w:pPr>
          </w:p>
        </w:tc>
        <w:tc>
          <w:tcPr>
            <w:tcW w:w="754" w:type="dxa"/>
          </w:tcPr>
          <w:p w14:paraId="74D3269D">
            <w:pPr>
              <w:autoSpaceDE w:val="0"/>
              <w:autoSpaceDN w:val="0"/>
              <w:adjustRightInd w:val="0"/>
              <w:snapToGrid w:val="0"/>
              <w:jc w:val="left"/>
              <w:rPr>
                <w:rFonts w:ascii="宋体" w:hAnsi="宋体"/>
                <w:color w:val="auto"/>
                <w:kern w:val="0"/>
                <w:sz w:val="24"/>
                <w:highlight w:val="none"/>
              </w:rPr>
            </w:pPr>
          </w:p>
        </w:tc>
        <w:tc>
          <w:tcPr>
            <w:tcW w:w="827" w:type="dxa"/>
          </w:tcPr>
          <w:p w14:paraId="54EA9AFA">
            <w:pPr>
              <w:autoSpaceDE w:val="0"/>
              <w:autoSpaceDN w:val="0"/>
              <w:adjustRightInd w:val="0"/>
              <w:snapToGrid w:val="0"/>
              <w:jc w:val="left"/>
              <w:rPr>
                <w:rFonts w:ascii="宋体" w:hAnsi="宋体"/>
                <w:color w:val="auto"/>
                <w:kern w:val="0"/>
                <w:sz w:val="24"/>
                <w:highlight w:val="none"/>
              </w:rPr>
            </w:pPr>
          </w:p>
        </w:tc>
        <w:tc>
          <w:tcPr>
            <w:tcW w:w="1359" w:type="dxa"/>
          </w:tcPr>
          <w:p w14:paraId="5BCBE061">
            <w:pPr>
              <w:autoSpaceDE w:val="0"/>
              <w:autoSpaceDN w:val="0"/>
              <w:adjustRightInd w:val="0"/>
              <w:snapToGrid w:val="0"/>
              <w:jc w:val="left"/>
              <w:rPr>
                <w:rFonts w:ascii="宋体" w:hAnsi="宋体"/>
                <w:color w:val="auto"/>
                <w:kern w:val="0"/>
                <w:sz w:val="24"/>
                <w:highlight w:val="none"/>
              </w:rPr>
            </w:pPr>
          </w:p>
        </w:tc>
        <w:tc>
          <w:tcPr>
            <w:tcW w:w="1855" w:type="dxa"/>
          </w:tcPr>
          <w:p w14:paraId="3482F9CE">
            <w:pPr>
              <w:autoSpaceDE w:val="0"/>
              <w:autoSpaceDN w:val="0"/>
              <w:adjustRightInd w:val="0"/>
              <w:snapToGrid w:val="0"/>
              <w:jc w:val="left"/>
              <w:rPr>
                <w:rFonts w:ascii="宋体" w:hAnsi="宋体"/>
                <w:color w:val="auto"/>
                <w:kern w:val="0"/>
                <w:sz w:val="24"/>
                <w:highlight w:val="none"/>
              </w:rPr>
            </w:pPr>
          </w:p>
        </w:tc>
        <w:tc>
          <w:tcPr>
            <w:tcW w:w="770" w:type="dxa"/>
          </w:tcPr>
          <w:p w14:paraId="064784EA">
            <w:pPr>
              <w:autoSpaceDE w:val="0"/>
              <w:autoSpaceDN w:val="0"/>
              <w:adjustRightInd w:val="0"/>
              <w:snapToGrid w:val="0"/>
              <w:jc w:val="left"/>
              <w:rPr>
                <w:rFonts w:ascii="宋体" w:hAnsi="宋体"/>
                <w:color w:val="auto"/>
                <w:kern w:val="0"/>
                <w:sz w:val="24"/>
                <w:highlight w:val="none"/>
              </w:rPr>
            </w:pPr>
          </w:p>
        </w:tc>
      </w:tr>
      <w:tr w14:paraId="540C1E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02027ED">
            <w:pPr>
              <w:autoSpaceDE w:val="0"/>
              <w:autoSpaceDN w:val="0"/>
              <w:adjustRightInd w:val="0"/>
              <w:snapToGrid w:val="0"/>
              <w:jc w:val="left"/>
              <w:rPr>
                <w:rFonts w:ascii="宋体" w:hAnsi="宋体"/>
                <w:color w:val="auto"/>
                <w:kern w:val="0"/>
                <w:sz w:val="24"/>
                <w:highlight w:val="none"/>
              </w:rPr>
            </w:pPr>
          </w:p>
        </w:tc>
        <w:tc>
          <w:tcPr>
            <w:tcW w:w="1219" w:type="dxa"/>
          </w:tcPr>
          <w:p w14:paraId="22563196">
            <w:pPr>
              <w:autoSpaceDE w:val="0"/>
              <w:autoSpaceDN w:val="0"/>
              <w:adjustRightInd w:val="0"/>
              <w:snapToGrid w:val="0"/>
              <w:jc w:val="left"/>
              <w:rPr>
                <w:rFonts w:ascii="宋体" w:hAnsi="宋体"/>
                <w:color w:val="auto"/>
                <w:kern w:val="0"/>
                <w:sz w:val="24"/>
                <w:highlight w:val="none"/>
              </w:rPr>
            </w:pPr>
          </w:p>
        </w:tc>
        <w:tc>
          <w:tcPr>
            <w:tcW w:w="852" w:type="dxa"/>
          </w:tcPr>
          <w:p w14:paraId="182E1FB1">
            <w:pPr>
              <w:autoSpaceDE w:val="0"/>
              <w:autoSpaceDN w:val="0"/>
              <w:adjustRightInd w:val="0"/>
              <w:snapToGrid w:val="0"/>
              <w:jc w:val="left"/>
              <w:rPr>
                <w:rFonts w:ascii="宋体" w:hAnsi="宋体"/>
                <w:color w:val="auto"/>
                <w:kern w:val="0"/>
                <w:sz w:val="24"/>
                <w:highlight w:val="none"/>
              </w:rPr>
            </w:pPr>
          </w:p>
        </w:tc>
        <w:tc>
          <w:tcPr>
            <w:tcW w:w="1111" w:type="dxa"/>
          </w:tcPr>
          <w:p w14:paraId="1BFBF7C8">
            <w:pPr>
              <w:autoSpaceDE w:val="0"/>
              <w:autoSpaceDN w:val="0"/>
              <w:adjustRightInd w:val="0"/>
              <w:snapToGrid w:val="0"/>
              <w:jc w:val="left"/>
              <w:rPr>
                <w:rFonts w:ascii="宋体" w:hAnsi="宋体"/>
                <w:color w:val="auto"/>
                <w:kern w:val="0"/>
                <w:sz w:val="24"/>
                <w:highlight w:val="none"/>
              </w:rPr>
            </w:pPr>
          </w:p>
        </w:tc>
        <w:tc>
          <w:tcPr>
            <w:tcW w:w="754" w:type="dxa"/>
          </w:tcPr>
          <w:p w14:paraId="3FF9FB78">
            <w:pPr>
              <w:autoSpaceDE w:val="0"/>
              <w:autoSpaceDN w:val="0"/>
              <w:adjustRightInd w:val="0"/>
              <w:snapToGrid w:val="0"/>
              <w:jc w:val="left"/>
              <w:rPr>
                <w:rFonts w:ascii="宋体" w:hAnsi="宋体"/>
                <w:color w:val="auto"/>
                <w:kern w:val="0"/>
                <w:sz w:val="24"/>
                <w:highlight w:val="none"/>
              </w:rPr>
            </w:pPr>
          </w:p>
        </w:tc>
        <w:tc>
          <w:tcPr>
            <w:tcW w:w="827" w:type="dxa"/>
          </w:tcPr>
          <w:p w14:paraId="73DCAC60">
            <w:pPr>
              <w:autoSpaceDE w:val="0"/>
              <w:autoSpaceDN w:val="0"/>
              <w:adjustRightInd w:val="0"/>
              <w:snapToGrid w:val="0"/>
              <w:jc w:val="left"/>
              <w:rPr>
                <w:rFonts w:ascii="宋体" w:hAnsi="宋体"/>
                <w:color w:val="auto"/>
                <w:kern w:val="0"/>
                <w:sz w:val="24"/>
                <w:highlight w:val="none"/>
              </w:rPr>
            </w:pPr>
          </w:p>
        </w:tc>
        <w:tc>
          <w:tcPr>
            <w:tcW w:w="1359" w:type="dxa"/>
          </w:tcPr>
          <w:p w14:paraId="5F882C96">
            <w:pPr>
              <w:autoSpaceDE w:val="0"/>
              <w:autoSpaceDN w:val="0"/>
              <w:adjustRightInd w:val="0"/>
              <w:snapToGrid w:val="0"/>
              <w:jc w:val="left"/>
              <w:rPr>
                <w:rFonts w:ascii="宋体" w:hAnsi="宋体"/>
                <w:color w:val="auto"/>
                <w:kern w:val="0"/>
                <w:sz w:val="24"/>
                <w:highlight w:val="none"/>
              </w:rPr>
            </w:pPr>
          </w:p>
        </w:tc>
        <w:tc>
          <w:tcPr>
            <w:tcW w:w="1855" w:type="dxa"/>
          </w:tcPr>
          <w:p w14:paraId="0FE956A1">
            <w:pPr>
              <w:autoSpaceDE w:val="0"/>
              <w:autoSpaceDN w:val="0"/>
              <w:adjustRightInd w:val="0"/>
              <w:snapToGrid w:val="0"/>
              <w:jc w:val="left"/>
              <w:rPr>
                <w:rFonts w:ascii="宋体" w:hAnsi="宋体"/>
                <w:color w:val="auto"/>
                <w:kern w:val="0"/>
                <w:sz w:val="24"/>
                <w:highlight w:val="none"/>
              </w:rPr>
            </w:pPr>
          </w:p>
        </w:tc>
        <w:tc>
          <w:tcPr>
            <w:tcW w:w="770" w:type="dxa"/>
          </w:tcPr>
          <w:p w14:paraId="209A238E">
            <w:pPr>
              <w:autoSpaceDE w:val="0"/>
              <w:autoSpaceDN w:val="0"/>
              <w:adjustRightInd w:val="0"/>
              <w:snapToGrid w:val="0"/>
              <w:jc w:val="left"/>
              <w:rPr>
                <w:rFonts w:ascii="宋体" w:hAnsi="宋体"/>
                <w:color w:val="auto"/>
                <w:kern w:val="0"/>
                <w:sz w:val="24"/>
                <w:highlight w:val="none"/>
              </w:rPr>
            </w:pPr>
          </w:p>
        </w:tc>
      </w:tr>
      <w:tr w14:paraId="2ACD4B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9CBF959">
            <w:pPr>
              <w:autoSpaceDE w:val="0"/>
              <w:autoSpaceDN w:val="0"/>
              <w:adjustRightInd w:val="0"/>
              <w:snapToGrid w:val="0"/>
              <w:jc w:val="left"/>
              <w:rPr>
                <w:rFonts w:ascii="宋体" w:hAnsi="宋体"/>
                <w:color w:val="auto"/>
                <w:kern w:val="0"/>
                <w:sz w:val="24"/>
                <w:highlight w:val="none"/>
              </w:rPr>
            </w:pPr>
          </w:p>
        </w:tc>
        <w:tc>
          <w:tcPr>
            <w:tcW w:w="1219" w:type="dxa"/>
          </w:tcPr>
          <w:p w14:paraId="68215BA6">
            <w:pPr>
              <w:autoSpaceDE w:val="0"/>
              <w:autoSpaceDN w:val="0"/>
              <w:adjustRightInd w:val="0"/>
              <w:snapToGrid w:val="0"/>
              <w:jc w:val="left"/>
              <w:rPr>
                <w:rFonts w:ascii="宋体" w:hAnsi="宋体"/>
                <w:color w:val="auto"/>
                <w:kern w:val="0"/>
                <w:sz w:val="24"/>
                <w:highlight w:val="none"/>
              </w:rPr>
            </w:pPr>
          </w:p>
        </w:tc>
        <w:tc>
          <w:tcPr>
            <w:tcW w:w="852" w:type="dxa"/>
          </w:tcPr>
          <w:p w14:paraId="254E6DEF">
            <w:pPr>
              <w:autoSpaceDE w:val="0"/>
              <w:autoSpaceDN w:val="0"/>
              <w:adjustRightInd w:val="0"/>
              <w:snapToGrid w:val="0"/>
              <w:jc w:val="left"/>
              <w:rPr>
                <w:rFonts w:ascii="宋体" w:hAnsi="宋体"/>
                <w:color w:val="auto"/>
                <w:kern w:val="0"/>
                <w:sz w:val="24"/>
                <w:highlight w:val="none"/>
              </w:rPr>
            </w:pPr>
          </w:p>
        </w:tc>
        <w:tc>
          <w:tcPr>
            <w:tcW w:w="1111" w:type="dxa"/>
          </w:tcPr>
          <w:p w14:paraId="3A2C6EC0">
            <w:pPr>
              <w:autoSpaceDE w:val="0"/>
              <w:autoSpaceDN w:val="0"/>
              <w:adjustRightInd w:val="0"/>
              <w:snapToGrid w:val="0"/>
              <w:jc w:val="left"/>
              <w:rPr>
                <w:rFonts w:ascii="宋体" w:hAnsi="宋体"/>
                <w:color w:val="auto"/>
                <w:kern w:val="0"/>
                <w:sz w:val="24"/>
                <w:highlight w:val="none"/>
              </w:rPr>
            </w:pPr>
          </w:p>
        </w:tc>
        <w:tc>
          <w:tcPr>
            <w:tcW w:w="754" w:type="dxa"/>
          </w:tcPr>
          <w:p w14:paraId="429B1689">
            <w:pPr>
              <w:autoSpaceDE w:val="0"/>
              <w:autoSpaceDN w:val="0"/>
              <w:adjustRightInd w:val="0"/>
              <w:snapToGrid w:val="0"/>
              <w:jc w:val="left"/>
              <w:rPr>
                <w:rFonts w:ascii="宋体" w:hAnsi="宋体"/>
                <w:color w:val="auto"/>
                <w:kern w:val="0"/>
                <w:sz w:val="24"/>
                <w:highlight w:val="none"/>
              </w:rPr>
            </w:pPr>
          </w:p>
        </w:tc>
        <w:tc>
          <w:tcPr>
            <w:tcW w:w="827" w:type="dxa"/>
          </w:tcPr>
          <w:p w14:paraId="631879C9">
            <w:pPr>
              <w:autoSpaceDE w:val="0"/>
              <w:autoSpaceDN w:val="0"/>
              <w:adjustRightInd w:val="0"/>
              <w:snapToGrid w:val="0"/>
              <w:jc w:val="left"/>
              <w:rPr>
                <w:rFonts w:ascii="宋体" w:hAnsi="宋体"/>
                <w:color w:val="auto"/>
                <w:kern w:val="0"/>
                <w:sz w:val="24"/>
                <w:highlight w:val="none"/>
              </w:rPr>
            </w:pPr>
          </w:p>
        </w:tc>
        <w:tc>
          <w:tcPr>
            <w:tcW w:w="1359" w:type="dxa"/>
          </w:tcPr>
          <w:p w14:paraId="5BDFAC6F">
            <w:pPr>
              <w:autoSpaceDE w:val="0"/>
              <w:autoSpaceDN w:val="0"/>
              <w:adjustRightInd w:val="0"/>
              <w:snapToGrid w:val="0"/>
              <w:jc w:val="left"/>
              <w:rPr>
                <w:rFonts w:ascii="宋体" w:hAnsi="宋体"/>
                <w:color w:val="auto"/>
                <w:kern w:val="0"/>
                <w:sz w:val="24"/>
                <w:highlight w:val="none"/>
              </w:rPr>
            </w:pPr>
          </w:p>
        </w:tc>
        <w:tc>
          <w:tcPr>
            <w:tcW w:w="1855" w:type="dxa"/>
          </w:tcPr>
          <w:p w14:paraId="6FDEE829">
            <w:pPr>
              <w:autoSpaceDE w:val="0"/>
              <w:autoSpaceDN w:val="0"/>
              <w:adjustRightInd w:val="0"/>
              <w:snapToGrid w:val="0"/>
              <w:jc w:val="left"/>
              <w:rPr>
                <w:rFonts w:ascii="宋体" w:hAnsi="宋体"/>
                <w:color w:val="auto"/>
                <w:kern w:val="0"/>
                <w:sz w:val="24"/>
                <w:highlight w:val="none"/>
              </w:rPr>
            </w:pPr>
          </w:p>
        </w:tc>
        <w:tc>
          <w:tcPr>
            <w:tcW w:w="770" w:type="dxa"/>
          </w:tcPr>
          <w:p w14:paraId="59DF4388">
            <w:pPr>
              <w:autoSpaceDE w:val="0"/>
              <w:autoSpaceDN w:val="0"/>
              <w:adjustRightInd w:val="0"/>
              <w:snapToGrid w:val="0"/>
              <w:jc w:val="left"/>
              <w:rPr>
                <w:rFonts w:ascii="宋体" w:hAnsi="宋体"/>
                <w:color w:val="auto"/>
                <w:kern w:val="0"/>
                <w:sz w:val="24"/>
                <w:highlight w:val="none"/>
              </w:rPr>
            </w:pPr>
          </w:p>
        </w:tc>
      </w:tr>
      <w:tr w14:paraId="27D09C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0FF4E3F">
            <w:pPr>
              <w:autoSpaceDE w:val="0"/>
              <w:autoSpaceDN w:val="0"/>
              <w:adjustRightInd w:val="0"/>
              <w:snapToGrid w:val="0"/>
              <w:jc w:val="left"/>
              <w:rPr>
                <w:rFonts w:ascii="宋体" w:hAnsi="宋体"/>
                <w:color w:val="auto"/>
                <w:kern w:val="0"/>
                <w:sz w:val="24"/>
                <w:highlight w:val="none"/>
              </w:rPr>
            </w:pPr>
          </w:p>
        </w:tc>
        <w:tc>
          <w:tcPr>
            <w:tcW w:w="1219" w:type="dxa"/>
          </w:tcPr>
          <w:p w14:paraId="6B0D9ED2">
            <w:pPr>
              <w:autoSpaceDE w:val="0"/>
              <w:autoSpaceDN w:val="0"/>
              <w:adjustRightInd w:val="0"/>
              <w:snapToGrid w:val="0"/>
              <w:jc w:val="left"/>
              <w:rPr>
                <w:rFonts w:ascii="宋体" w:hAnsi="宋体"/>
                <w:color w:val="auto"/>
                <w:kern w:val="0"/>
                <w:sz w:val="24"/>
                <w:highlight w:val="none"/>
              </w:rPr>
            </w:pPr>
          </w:p>
        </w:tc>
        <w:tc>
          <w:tcPr>
            <w:tcW w:w="852" w:type="dxa"/>
          </w:tcPr>
          <w:p w14:paraId="7CCBF0DC">
            <w:pPr>
              <w:autoSpaceDE w:val="0"/>
              <w:autoSpaceDN w:val="0"/>
              <w:adjustRightInd w:val="0"/>
              <w:snapToGrid w:val="0"/>
              <w:jc w:val="left"/>
              <w:rPr>
                <w:rFonts w:ascii="宋体" w:hAnsi="宋体"/>
                <w:color w:val="auto"/>
                <w:kern w:val="0"/>
                <w:sz w:val="24"/>
                <w:highlight w:val="none"/>
              </w:rPr>
            </w:pPr>
          </w:p>
        </w:tc>
        <w:tc>
          <w:tcPr>
            <w:tcW w:w="1111" w:type="dxa"/>
          </w:tcPr>
          <w:p w14:paraId="407F33A2">
            <w:pPr>
              <w:autoSpaceDE w:val="0"/>
              <w:autoSpaceDN w:val="0"/>
              <w:adjustRightInd w:val="0"/>
              <w:snapToGrid w:val="0"/>
              <w:jc w:val="left"/>
              <w:rPr>
                <w:rFonts w:ascii="宋体" w:hAnsi="宋体"/>
                <w:color w:val="auto"/>
                <w:kern w:val="0"/>
                <w:sz w:val="24"/>
                <w:highlight w:val="none"/>
              </w:rPr>
            </w:pPr>
          </w:p>
        </w:tc>
        <w:tc>
          <w:tcPr>
            <w:tcW w:w="754" w:type="dxa"/>
          </w:tcPr>
          <w:p w14:paraId="240390B7">
            <w:pPr>
              <w:autoSpaceDE w:val="0"/>
              <w:autoSpaceDN w:val="0"/>
              <w:adjustRightInd w:val="0"/>
              <w:snapToGrid w:val="0"/>
              <w:jc w:val="left"/>
              <w:rPr>
                <w:rFonts w:ascii="宋体" w:hAnsi="宋体"/>
                <w:color w:val="auto"/>
                <w:kern w:val="0"/>
                <w:sz w:val="24"/>
                <w:highlight w:val="none"/>
              </w:rPr>
            </w:pPr>
          </w:p>
        </w:tc>
        <w:tc>
          <w:tcPr>
            <w:tcW w:w="827" w:type="dxa"/>
          </w:tcPr>
          <w:p w14:paraId="32936624">
            <w:pPr>
              <w:autoSpaceDE w:val="0"/>
              <w:autoSpaceDN w:val="0"/>
              <w:adjustRightInd w:val="0"/>
              <w:snapToGrid w:val="0"/>
              <w:jc w:val="left"/>
              <w:rPr>
                <w:rFonts w:ascii="宋体" w:hAnsi="宋体"/>
                <w:color w:val="auto"/>
                <w:kern w:val="0"/>
                <w:sz w:val="24"/>
                <w:highlight w:val="none"/>
              </w:rPr>
            </w:pPr>
          </w:p>
        </w:tc>
        <w:tc>
          <w:tcPr>
            <w:tcW w:w="1359" w:type="dxa"/>
          </w:tcPr>
          <w:p w14:paraId="2D4B1593">
            <w:pPr>
              <w:autoSpaceDE w:val="0"/>
              <w:autoSpaceDN w:val="0"/>
              <w:adjustRightInd w:val="0"/>
              <w:snapToGrid w:val="0"/>
              <w:jc w:val="left"/>
              <w:rPr>
                <w:rFonts w:ascii="宋体" w:hAnsi="宋体"/>
                <w:color w:val="auto"/>
                <w:kern w:val="0"/>
                <w:sz w:val="24"/>
                <w:highlight w:val="none"/>
              </w:rPr>
            </w:pPr>
          </w:p>
        </w:tc>
        <w:tc>
          <w:tcPr>
            <w:tcW w:w="1855" w:type="dxa"/>
          </w:tcPr>
          <w:p w14:paraId="451FD1A9">
            <w:pPr>
              <w:autoSpaceDE w:val="0"/>
              <w:autoSpaceDN w:val="0"/>
              <w:adjustRightInd w:val="0"/>
              <w:snapToGrid w:val="0"/>
              <w:jc w:val="left"/>
              <w:rPr>
                <w:rFonts w:ascii="宋体" w:hAnsi="宋体"/>
                <w:color w:val="auto"/>
                <w:kern w:val="0"/>
                <w:sz w:val="24"/>
                <w:highlight w:val="none"/>
              </w:rPr>
            </w:pPr>
          </w:p>
        </w:tc>
        <w:tc>
          <w:tcPr>
            <w:tcW w:w="770" w:type="dxa"/>
          </w:tcPr>
          <w:p w14:paraId="2F41E9CD">
            <w:pPr>
              <w:autoSpaceDE w:val="0"/>
              <w:autoSpaceDN w:val="0"/>
              <w:adjustRightInd w:val="0"/>
              <w:snapToGrid w:val="0"/>
              <w:jc w:val="left"/>
              <w:rPr>
                <w:rFonts w:ascii="宋体" w:hAnsi="宋体"/>
                <w:color w:val="auto"/>
                <w:kern w:val="0"/>
                <w:sz w:val="24"/>
                <w:highlight w:val="none"/>
              </w:rPr>
            </w:pPr>
          </w:p>
        </w:tc>
      </w:tr>
    </w:tbl>
    <w:p w14:paraId="0ED8BB19">
      <w:pPr>
        <w:spacing w:line="20" w:lineRule="exact"/>
        <w:rPr>
          <w:rFonts w:ascii="宋体" w:hAnsi="宋体"/>
          <w:color w:val="auto"/>
          <w:highlight w:val="none"/>
        </w:rPr>
      </w:pPr>
    </w:p>
    <w:p w14:paraId="49C2723E">
      <w:pPr>
        <w:jc w:val="center"/>
        <w:rPr>
          <w:rFonts w:ascii="宋体" w:hAnsi="宋体"/>
          <w:b/>
          <w:color w:val="auto"/>
          <w:highlight w:val="none"/>
        </w:rPr>
      </w:pPr>
      <w:bookmarkStart w:id="1497" w:name="_Toc287607878"/>
      <w:bookmarkStart w:id="1498" w:name="_Toc287620825"/>
      <w:bookmarkStart w:id="1499" w:name="_Toc277082652"/>
      <w:bookmarkStart w:id="1500" w:name="_Toc224103506"/>
      <w:bookmarkStart w:id="1501" w:name="_Toc430530541"/>
      <w:r>
        <w:rPr>
          <w:rFonts w:ascii="宋体" w:hAnsi="宋体"/>
          <w:color w:val="auto"/>
          <w:sz w:val="28"/>
          <w:highlight w:val="none"/>
        </w:rPr>
        <w:br w:type="page"/>
      </w:r>
      <w:bookmarkStart w:id="1502" w:name="_Toc534185836"/>
      <w:bookmarkStart w:id="1503" w:name="_Toc509218859"/>
      <w:r>
        <w:rPr>
          <w:color w:val="auto"/>
          <w:sz w:val="32"/>
          <w:szCs w:val="32"/>
          <w:highlight w:val="none"/>
        </w:rPr>
        <w:t>附表三：劳动力计划表</w:t>
      </w:r>
      <w:bookmarkEnd w:id="1497"/>
      <w:bookmarkEnd w:id="1498"/>
      <w:bookmarkEnd w:id="1499"/>
      <w:bookmarkEnd w:id="1500"/>
      <w:bookmarkEnd w:id="1501"/>
      <w:bookmarkEnd w:id="1502"/>
      <w:bookmarkEnd w:id="1503"/>
    </w:p>
    <w:p w14:paraId="0D39D54F">
      <w:pPr>
        <w:autoSpaceDE w:val="0"/>
        <w:autoSpaceDN w:val="0"/>
        <w:adjustRightInd w:val="0"/>
        <w:snapToGrid w:val="0"/>
        <w:spacing w:line="360" w:lineRule="auto"/>
        <w:ind w:right="210"/>
        <w:jc w:val="right"/>
        <w:rPr>
          <w:rFonts w:ascii="宋体" w:hAnsi="宋体"/>
          <w:color w:val="auto"/>
          <w:kern w:val="0"/>
          <w:szCs w:val="21"/>
          <w:highlight w:val="none"/>
        </w:rPr>
      </w:pPr>
      <w:r>
        <w:rPr>
          <w:rFonts w:ascii="宋体" w:hAnsi="宋体"/>
          <w:color w:val="auto"/>
          <w:kern w:val="0"/>
          <w:szCs w:val="21"/>
          <w:highlight w:val="none"/>
        </w:rPr>
        <w:t>单位：人</w:t>
      </w:r>
    </w:p>
    <w:tbl>
      <w:tblPr>
        <w:tblStyle w:val="46"/>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62FF17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53B7CF83">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工种</w:t>
            </w:r>
          </w:p>
        </w:tc>
        <w:tc>
          <w:tcPr>
            <w:tcW w:w="8574" w:type="dxa"/>
            <w:gridSpan w:val="7"/>
            <w:vAlign w:val="center"/>
          </w:tcPr>
          <w:p w14:paraId="1EA5A687">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按工程施工阶段投入劳动力情况</w:t>
            </w:r>
          </w:p>
        </w:tc>
      </w:tr>
      <w:tr w14:paraId="38931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4E8DDE07">
            <w:pPr>
              <w:autoSpaceDE w:val="0"/>
              <w:autoSpaceDN w:val="0"/>
              <w:adjustRightInd w:val="0"/>
              <w:snapToGrid w:val="0"/>
              <w:jc w:val="left"/>
              <w:rPr>
                <w:rFonts w:ascii="宋体" w:hAnsi="宋体"/>
                <w:color w:val="auto"/>
                <w:kern w:val="0"/>
                <w:sz w:val="24"/>
                <w:highlight w:val="none"/>
              </w:rPr>
            </w:pPr>
          </w:p>
        </w:tc>
        <w:tc>
          <w:tcPr>
            <w:tcW w:w="1453" w:type="dxa"/>
          </w:tcPr>
          <w:p w14:paraId="0AA40506">
            <w:pPr>
              <w:autoSpaceDE w:val="0"/>
              <w:autoSpaceDN w:val="0"/>
              <w:adjustRightInd w:val="0"/>
              <w:snapToGrid w:val="0"/>
              <w:jc w:val="left"/>
              <w:rPr>
                <w:rFonts w:ascii="宋体" w:hAnsi="宋体"/>
                <w:color w:val="auto"/>
                <w:kern w:val="0"/>
                <w:sz w:val="24"/>
                <w:highlight w:val="none"/>
              </w:rPr>
            </w:pPr>
          </w:p>
        </w:tc>
        <w:tc>
          <w:tcPr>
            <w:tcW w:w="1186" w:type="dxa"/>
          </w:tcPr>
          <w:p w14:paraId="11990B65">
            <w:pPr>
              <w:autoSpaceDE w:val="0"/>
              <w:autoSpaceDN w:val="0"/>
              <w:adjustRightInd w:val="0"/>
              <w:snapToGrid w:val="0"/>
              <w:jc w:val="left"/>
              <w:rPr>
                <w:rFonts w:ascii="宋体" w:hAnsi="宋体"/>
                <w:color w:val="auto"/>
                <w:kern w:val="0"/>
                <w:sz w:val="24"/>
                <w:highlight w:val="none"/>
              </w:rPr>
            </w:pPr>
          </w:p>
        </w:tc>
        <w:tc>
          <w:tcPr>
            <w:tcW w:w="1188" w:type="dxa"/>
          </w:tcPr>
          <w:p w14:paraId="53F9B1C4">
            <w:pPr>
              <w:autoSpaceDE w:val="0"/>
              <w:autoSpaceDN w:val="0"/>
              <w:adjustRightInd w:val="0"/>
              <w:snapToGrid w:val="0"/>
              <w:jc w:val="left"/>
              <w:rPr>
                <w:rFonts w:ascii="宋体" w:hAnsi="宋体"/>
                <w:color w:val="auto"/>
                <w:kern w:val="0"/>
                <w:sz w:val="24"/>
                <w:highlight w:val="none"/>
              </w:rPr>
            </w:pPr>
          </w:p>
        </w:tc>
        <w:tc>
          <w:tcPr>
            <w:tcW w:w="1186" w:type="dxa"/>
          </w:tcPr>
          <w:p w14:paraId="130654A3">
            <w:pPr>
              <w:autoSpaceDE w:val="0"/>
              <w:autoSpaceDN w:val="0"/>
              <w:adjustRightInd w:val="0"/>
              <w:snapToGrid w:val="0"/>
              <w:jc w:val="left"/>
              <w:rPr>
                <w:rFonts w:ascii="宋体" w:hAnsi="宋体"/>
                <w:color w:val="auto"/>
                <w:kern w:val="0"/>
                <w:sz w:val="24"/>
                <w:highlight w:val="none"/>
              </w:rPr>
            </w:pPr>
          </w:p>
        </w:tc>
        <w:tc>
          <w:tcPr>
            <w:tcW w:w="1188" w:type="dxa"/>
          </w:tcPr>
          <w:p w14:paraId="665E9581">
            <w:pPr>
              <w:autoSpaceDE w:val="0"/>
              <w:autoSpaceDN w:val="0"/>
              <w:adjustRightInd w:val="0"/>
              <w:snapToGrid w:val="0"/>
              <w:jc w:val="left"/>
              <w:rPr>
                <w:rFonts w:ascii="宋体" w:hAnsi="宋体"/>
                <w:color w:val="auto"/>
                <w:kern w:val="0"/>
                <w:sz w:val="24"/>
                <w:highlight w:val="none"/>
              </w:rPr>
            </w:pPr>
          </w:p>
        </w:tc>
        <w:tc>
          <w:tcPr>
            <w:tcW w:w="1186" w:type="dxa"/>
          </w:tcPr>
          <w:p w14:paraId="574EB22F">
            <w:pPr>
              <w:autoSpaceDE w:val="0"/>
              <w:autoSpaceDN w:val="0"/>
              <w:adjustRightInd w:val="0"/>
              <w:snapToGrid w:val="0"/>
              <w:jc w:val="left"/>
              <w:rPr>
                <w:rFonts w:ascii="宋体" w:hAnsi="宋体"/>
                <w:color w:val="auto"/>
                <w:kern w:val="0"/>
                <w:sz w:val="24"/>
                <w:highlight w:val="none"/>
              </w:rPr>
            </w:pPr>
          </w:p>
        </w:tc>
        <w:tc>
          <w:tcPr>
            <w:tcW w:w="1187" w:type="dxa"/>
          </w:tcPr>
          <w:p w14:paraId="1060176C">
            <w:pPr>
              <w:autoSpaceDE w:val="0"/>
              <w:autoSpaceDN w:val="0"/>
              <w:adjustRightInd w:val="0"/>
              <w:snapToGrid w:val="0"/>
              <w:jc w:val="left"/>
              <w:rPr>
                <w:rFonts w:ascii="宋体" w:hAnsi="宋体"/>
                <w:color w:val="auto"/>
                <w:kern w:val="0"/>
                <w:sz w:val="24"/>
                <w:highlight w:val="none"/>
              </w:rPr>
            </w:pPr>
          </w:p>
        </w:tc>
      </w:tr>
      <w:tr w14:paraId="464CA1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983CB5F">
            <w:pPr>
              <w:autoSpaceDE w:val="0"/>
              <w:autoSpaceDN w:val="0"/>
              <w:adjustRightInd w:val="0"/>
              <w:snapToGrid w:val="0"/>
              <w:jc w:val="left"/>
              <w:rPr>
                <w:rFonts w:ascii="宋体" w:hAnsi="宋体"/>
                <w:color w:val="auto"/>
                <w:kern w:val="0"/>
                <w:sz w:val="24"/>
                <w:highlight w:val="none"/>
              </w:rPr>
            </w:pPr>
          </w:p>
        </w:tc>
        <w:tc>
          <w:tcPr>
            <w:tcW w:w="1453" w:type="dxa"/>
          </w:tcPr>
          <w:p w14:paraId="0732DD37">
            <w:pPr>
              <w:autoSpaceDE w:val="0"/>
              <w:autoSpaceDN w:val="0"/>
              <w:adjustRightInd w:val="0"/>
              <w:snapToGrid w:val="0"/>
              <w:jc w:val="left"/>
              <w:rPr>
                <w:rFonts w:ascii="宋体" w:hAnsi="宋体"/>
                <w:color w:val="auto"/>
                <w:kern w:val="0"/>
                <w:sz w:val="24"/>
                <w:highlight w:val="none"/>
              </w:rPr>
            </w:pPr>
          </w:p>
        </w:tc>
        <w:tc>
          <w:tcPr>
            <w:tcW w:w="1186" w:type="dxa"/>
          </w:tcPr>
          <w:p w14:paraId="1EC6D8FB">
            <w:pPr>
              <w:autoSpaceDE w:val="0"/>
              <w:autoSpaceDN w:val="0"/>
              <w:adjustRightInd w:val="0"/>
              <w:snapToGrid w:val="0"/>
              <w:jc w:val="left"/>
              <w:rPr>
                <w:rFonts w:ascii="宋体" w:hAnsi="宋体"/>
                <w:color w:val="auto"/>
                <w:kern w:val="0"/>
                <w:sz w:val="24"/>
                <w:highlight w:val="none"/>
              </w:rPr>
            </w:pPr>
          </w:p>
        </w:tc>
        <w:tc>
          <w:tcPr>
            <w:tcW w:w="1188" w:type="dxa"/>
          </w:tcPr>
          <w:p w14:paraId="7BF424FA">
            <w:pPr>
              <w:autoSpaceDE w:val="0"/>
              <w:autoSpaceDN w:val="0"/>
              <w:adjustRightInd w:val="0"/>
              <w:snapToGrid w:val="0"/>
              <w:jc w:val="left"/>
              <w:rPr>
                <w:rFonts w:ascii="宋体" w:hAnsi="宋体"/>
                <w:color w:val="auto"/>
                <w:kern w:val="0"/>
                <w:sz w:val="24"/>
                <w:highlight w:val="none"/>
              </w:rPr>
            </w:pPr>
          </w:p>
        </w:tc>
        <w:tc>
          <w:tcPr>
            <w:tcW w:w="1186" w:type="dxa"/>
          </w:tcPr>
          <w:p w14:paraId="72077D80">
            <w:pPr>
              <w:autoSpaceDE w:val="0"/>
              <w:autoSpaceDN w:val="0"/>
              <w:adjustRightInd w:val="0"/>
              <w:snapToGrid w:val="0"/>
              <w:jc w:val="left"/>
              <w:rPr>
                <w:rFonts w:ascii="宋体" w:hAnsi="宋体"/>
                <w:color w:val="auto"/>
                <w:kern w:val="0"/>
                <w:sz w:val="24"/>
                <w:highlight w:val="none"/>
              </w:rPr>
            </w:pPr>
          </w:p>
        </w:tc>
        <w:tc>
          <w:tcPr>
            <w:tcW w:w="1188" w:type="dxa"/>
          </w:tcPr>
          <w:p w14:paraId="23AC1E92">
            <w:pPr>
              <w:autoSpaceDE w:val="0"/>
              <w:autoSpaceDN w:val="0"/>
              <w:adjustRightInd w:val="0"/>
              <w:snapToGrid w:val="0"/>
              <w:jc w:val="left"/>
              <w:rPr>
                <w:rFonts w:ascii="宋体" w:hAnsi="宋体"/>
                <w:color w:val="auto"/>
                <w:kern w:val="0"/>
                <w:sz w:val="24"/>
                <w:highlight w:val="none"/>
              </w:rPr>
            </w:pPr>
          </w:p>
        </w:tc>
        <w:tc>
          <w:tcPr>
            <w:tcW w:w="1186" w:type="dxa"/>
          </w:tcPr>
          <w:p w14:paraId="3435946B">
            <w:pPr>
              <w:autoSpaceDE w:val="0"/>
              <w:autoSpaceDN w:val="0"/>
              <w:adjustRightInd w:val="0"/>
              <w:snapToGrid w:val="0"/>
              <w:jc w:val="left"/>
              <w:rPr>
                <w:rFonts w:ascii="宋体" w:hAnsi="宋体"/>
                <w:color w:val="auto"/>
                <w:kern w:val="0"/>
                <w:sz w:val="24"/>
                <w:highlight w:val="none"/>
              </w:rPr>
            </w:pPr>
          </w:p>
        </w:tc>
        <w:tc>
          <w:tcPr>
            <w:tcW w:w="1187" w:type="dxa"/>
          </w:tcPr>
          <w:p w14:paraId="208FECDA">
            <w:pPr>
              <w:autoSpaceDE w:val="0"/>
              <w:autoSpaceDN w:val="0"/>
              <w:adjustRightInd w:val="0"/>
              <w:snapToGrid w:val="0"/>
              <w:jc w:val="left"/>
              <w:rPr>
                <w:rFonts w:ascii="宋体" w:hAnsi="宋体"/>
                <w:color w:val="auto"/>
                <w:kern w:val="0"/>
                <w:sz w:val="24"/>
                <w:highlight w:val="none"/>
              </w:rPr>
            </w:pPr>
          </w:p>
        </w:tc>
      </w:tr>
      <w:tr w14:paraId="60BD0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63B5350">
            <w:pPr>
              <w:autoSpaceDE w:val="0"/>
              <w:autoSpaceDN w:val="0"/>
              <w:adjustRightInd w:val="0"/>
              <w:snapToGrid w:val="0"/>
              <w:jc w:val="left"/>
              <w:rPr>
                <w:rFonts w:ascii="宋体" w:hAnsi="宋体"/>
                <w:color w:val="auto"/>
                <w:kern w:val="0"/>
                <w:sz w:val="24"/>
                <w:highlight w:val="none"/>
              </w:rPr>
            </w:pPr>
          </w:p>
        </w:tc>
        <w:tc>
          <w:tcPr>
            <w:tcW w:w="1453" w:type="dxa"/>
          </w:tcPr>
          <w:p w14:paraId="4DA30A25">
            <w:pPr>
              <w:autoSpaceDE w:val="0"/>
              <w:autoSpaceDN w:val="0"/>
              <w:adjustRightInd w:val="0"/>
              <w:snapToGrid w:val="0"/>
              <w:jc w:val="left"/>
              <w:rPr>
                <w:rFonts w:ascii="宋体" w:hAnsi="宋体"/>
                <w:color w:val="auto"/>
                <w:kern w:val="0"/>
                <w:sz w:val="24"/>
                <w:highlight w:val="none"/>
              </w:rPr>
            </w:pPr>
          </w:p>
        </w:tc>
        <w:tc>
          <w:tcPr>
            <w:tcW w:w="1186" w:type="dxa"/>
          </w:tcPr>
          <w:p w14:paraId="00F6130A">
            <w:pPr>
              <w:autoSpaceDE w:val="0"/>
              <w:autoSpaceDN w:val="0"/>
              <w:adjustRightInd w:val="0"/>
              <w:snapToGrid w:val="0"/>
              <w:jc w:val="left"/>
              <w:rPr>
                <w:rFonts w:ascii="宋体" w:hAnsi="宋体"/>
                <w:color w:val="auto"/>
                <w:kern w:val="0"/>
                <w:sz w:val="24"/>
                <w:highlight w:val="none"/>
              </w:rPr>
            </w:pPr>
          </w:p>
        </w:tc>
        <w:tc>
          <w:tcPr>
            <w:tcW w:w="1188" w:type="dxa"/>
          </w:tcPr>
          <w:p w14:paraId="2A48DCF9">
            <w:pPr>
              <w:autoSpaceDE w:val="0"/>
              <w:autoSpaceDN w:val="0"/>
              <w:adjustRightInd w:val="0"/>
              <w:snapToGrid w:val="0"/>
              <w:jc w:val="left"/>
              <w:rPr>
                <w:rFonts w:ascii="宋体" w:hAnsi="宋体"/>
                <w:color w:val="auto"/>
                <w:kern w:val="0"/>
                <w:sz w:val="24"/>
                <w:highlight w:val="none"/>
              </w:rPr>
            </w:pPr>
          </w:p>
        </w:tc>
        <w:tc>
          <w:tcPr>
            <w:tcW w:w="1186" w:type="dxa"/>
          </w:tcPr>
          <w:p w14:paraId="09AEFD44">
            <w:pPr>
              <w:autoSpaceDE w:val="0"/>
              <w:autoSpaceDN w:val="0"/>
              <w:adjustRightInd w:val="0"/>
              <w:snapToGrid w:val="0"/>
              <w:jc w:val="left"/>
              <w:rPr>
                <w:rFonts w:ascii="宋体" w:hAnsi="宋体"/>
                <w:color w:val="auto"/>
                <w:kern w:val="0"/>
                <w:sz w:val="24"/>
                <w:highlight w:val="none"/>
              </w:rPr>
            </w:pPr>
          </w:p>
        </w:tc>
        <w:tc>
          <w:tcPr>
            <w:tcW w:w="1188" w:type="dxa"/>
          </w:tcPr>
          <w:p w14:paraId="7B9B6ECF">
            <w:pPr>
              <w:autoSpaceDE w:val="0"/>
              <w:autoSpaceDN w:val="0"/>
              <w:adjustRightInd w:val="0"/>
              <w:snapToGrid w:val="0"/>
              <w:jc w:val="left"/>
              <w:rPr>
                <w:rFonts w:ascii="宋体" w:hAnsi="宋体"/>
                <w:color w:val="auto"/>
                <w:kern w:val="0"/>
                <w:sz w:val="24"/>
                <w:highlight w:val="none"/>
              </w:rPr>
            </w:pPr>
          </w:p>
        </w:tc>
        <w:tc>
          <w:tcPr>
            <w:tcW w:w="1186" w:type="dxa"/>
          </w:tcPr>
          <w:p w14:paraId="5492077A">
            <w:pPr>
              <w:autoSpaceDE w:val="0"/>
              <w:autoSpaceDN w:val="0"/>
              <w:adjustRightInd w:val="0"/>
              <w:snapToGrid w:val="0"/>
              <w:jc w:val="left"/>
              <w:rPr>
                <w:rFonts w:ascii="宋体" w:hAnsi="宋体"/>
                <w:color w:val="auto"/>
                <w:kern w:val="0"/>
                <w:sz w:val="24"/>
                <w:highlight w:val="none"/>
              </w:rPr>
            </w:pPr>
          </w:p>
        </w:tc>
        <w:tc>
          <w:tcPr>
            <w:tcW w:w="1187" w:type="dxa"/>
          </w:tcPr>
          <w:p w14:paraId="36C2824C">
            <w:pPr>
              <w:autoSpaceDE w:val="0"/>
              <w:autoSpaceDN w:val="0"/>
              <w:adjustRightInd w:val="0"/>
              <w:snapToGrid w:val="0"/>
              <w:jc w:val="left"/>
              <w:rPr>
                <w:rFonts w:ascii="宋体" w:hAnsi="宋体"/>
                <w:color w:val="auto"/>
                <w:kern w:val="0"/>
                <w:sz w:val="24"/>
                <w:highlight w:val="none"/>
              </w:rPr>
            </w:pPr>
          </w:p>
        </w:tc>
      </w:tr>
      <w:tr w14:paraId="773AF2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6BD92AC">
            <w:pPr>
              <w:autoSpaceDE w:val="0"/>
              <w:autoSpaceDN w:val="0"/>
              <w:adjustRightInd w:val="0"/>
              <w:snapToGrid w:val="0"/>
              <w:jc w:val="left"/>
              <w:rPr>
                <w:rFonts w:ascii="宋体" w:hAnsi="宋体"/>
                <w:color w:val="auto"/>
                <w:kern w:val="0"/>
                <w:sz w:val="24"/>
                <w:highlight w:val="none"/>
              </w:rPr>
            </w:pPr>
          </w:p>
        </w:tc>
        <w:tc>
          <w:tcPr>
            <w:tcW w:w="1453" w:type="dxa"/>
          </w:tcPr>
          <w:p w14:paraId="7397F177">
            <w:pPr>
              <w:autoSpaceDE w:val="0"/>
              <w:autoSpaceDN w:val="0"/>
              <w:adjustRightInd w:val="0"/>
              <w:snapToGrid w:val="0"/>
              <w:jc w:val="left"/>
              <w:rPr>
                <w:rFonts w:ascii="宋体" w:hAnsi="宋体"/>
                <w:color w:val="auto"/>
                <w:kern w:val="0"/>
                <w:sz w:val="24"/>
                <w:highlight w:val="none"/>
              </w:rPr>
            </w:pPr>
          </w:p>
        </w:tc>
        <w:tc>
          <w:tcPr>
            <w:tcW w:w="1186" w:type="dxa"/>
          </w:tcPr>
          <w:p w14:paraId="2C53628A">
            <w:pPr>
              <w:autoSpaceDE w:val="0"/>
              <w:autoSpaceDN w:val="0"/>
              <w:adjustRightInd w:val="0"/>
              <w:snapToGrid w:val="0"/>
              <w:jc w:val="left"/>
              <w:rPr>
                <w:rFonts w:ascii="宋体" w:hAnsi="宋体"/>
                <w:color w:val="auto"/>
                <w:kern w:val="0"/>
                <w:sz w:val="24"/>
                <w:highlight w:val="none"/>
              </w:rPr>
            </w:pPr>
          </w:p>
        </w:tc>
        <w:tc>
          <w:tcPr>
            <w:tcW w:w="1188" w:type="dxa"/>
          </w:tcPr>
          <w:p w14:paraId="0D075859">
            <w:pPr>
              <w:autoSpaceDE w:val="0"/>
              <w:autoSpaceDN w:val="0"/>
              <w:adjustRightInd w:val="0"/>
              <w:snapToGrid w:val="0"/>
              <w:jc w:val="left"/>
              <w:rPr>
                <w:rFonts w:ascii="宋体" w:hAnsi="宋体"/>
                <w:color w:val="auto"/>
                <w:kern w:val="0"/>
                <w:sz w:val="24"/>
                <w:highlight w:val="none"/>
              </w:rPr>
            </w:pPr>
          </w:p>
        </w:tc>
        <w:tc>
          <w:tcPr>
            <w:tcW w:w="1186" w:type="dxa"/>
          </w:tcPr>
          <w:p w14:paraId="147C1A55">
            <w:pPr>
              <w:autoSpaceDE w:val="0"/>
              <w:autoSpaceDN w:val="0"/>
              <w:adjustRightInd w:val="0"/>
              <w:snapToGrid w:val="0"/>
              <w:jc w:val="left"/>
              <w:rPr>
                <w:rFonts w:ascii="宋体" w:hAnsi="宋体"/>
                <w:color w:val="auto"/>
                <w:kern w:val="0"/>
                <w:sz w:val="24"/>
                <w:highlight w:val="none"/>
              </w:rPr>
            </w:pPr>
          </w:p>
        </w:tc>
        <w:tc>
          <w:tcPr>
            <w:tcW w:w="1188" w:type="dxa"/>
          </w:tcPr>
          <w:p w14:paraId="4DFFAE2C">
            <w:pPr>
              <w:autoSpaceDE w:val="0"/>
              <w:autoSpaceDN w:val="0"/>
              <w:adjustRightInd w:val="0"/>
              <w:snapToGrid w:val="0"/>
              <w:jc w:val="left"/>
              <w:rPr>
                <w:rFonts w:ascii="宋体" w:hAnsi="宋体"/>
                <w:color w:val="auto"/>
                <w:kern w:val="0"/>
                <w:sz w:val="24"/>
                <w:highlight w:val="none"/>
              </w:rPr>
            </w:pPr>
          </w:p>
        </w:tc>
        <w:tc>
          <w:tcPr>
            <w:tcW w:w="1186" w:type="dxa"/>
          </w:tcPr>
          <w:p w14:paraId="44D8047B">
            <w:pPr>
              <w:autoSpaceDE w:val="0"/>
              <w:autoSpaceDN w:val="0"/>
              <w:adjustRightInd w:val="0"/>
              <w:snapToGrid w:val="0"/>
              <w:jc w:val="left"/>
              <w:rPr>
                <w:rFonts w:ascii="宋体" w:hAnsi="宋体"/>
                <w:color w:val="auto"/>
                <w:kern w:val="0"/>
                <w:sz w:val="24"/>
                <w:highlight w:val="none"/>
              </w:rPr>
            </w:pPr>
          </w:p>
        </w:tc>
        <w:tc>
          <w:tcPr>
            <w:tcW w:w="1187" w:type="dxa"/>
          </w:tcPr>
          <w:p w14:paraId="1A3A5477">
            <w:pPr>
              <w:autoSpaceDE w:val="0"/>
              <w:autoSpaceDN w:val="0"/>
              <w:adjustRightInd w:val="0"/>
              <w:snapToGrid w:val="0"/>
              <w:jc w:val="left"/>
              <w:rPr>
                <w:rFonts w:ascii="宋体" w:hAnsi="宋体"/>
                <w:color w:val="auto"/>
                <w:kern w:val="0"/>
                <w:sz w:val="24"/>
                <w:highlight w:val="none"/>
              </w:rPr>
            </w:pPr>
          </w:p>
        </w:tc>
      </w:tr>
      <w:tr w14:paraId="7243A1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7B72C6F">
            <w:pPr>
              <w:autoSpaceDE w:val="0"/>
              <w:autoSpaceDN w:val="0"/>
              <w:adjustRightInd w:val="0"/>
              <w:snapToGrid w:val="0"/>
              <w:jc w:val="left"/>
              <w:rPr>
                <w:rFonts w:ascii="宋体" w:hAnsi="宋体"/>
                <w:color w:val="auto"/>
                <w:kern w:val="0"/>
                <w:sz w:val="24"/>
                <w:highlight w:val="none"/>
              </w:rPr>
            </w:pPr>
          </w:p>
        </w:tc>
        <w:tc>
          <w:tcPr>
            <w:tcW w:w="1453" w:type="dxa"/>
          </w:tcPr>
          <w:p w14:paraId="5552C334">
            <w:pPr>
              <w:autoSpaceDE w:val="0"/>
              <w:autoSpaceDN w:val="0"/>
              <w:adjustRightInd w:val="0"/>
              <w:snapToGrid w:val="0"/>
              <w:jc w:val="left"/>
              <w:rPr>
                <w:rFonts w:ascii="宋体" w:hAnsi="宋体"/>
                <w:color w:val="auto"/>
                <w:kern w:val="0"/>
                <w:sz w:val="24"/>
                <w:highlight w:val="none"/>
              </w:rPr>
            </w:pPr>
          </w:p>
        </w:tc>
        <w:tc>
          <w:tcPr>
            <w:tcW w:w="1186" w:type="dxa"/>
          </w:tcPr>
          <w:p w14:paraId="4FE04D36">
            <w:pPr>
              <w:autoSpaceDE w:val="0"/>
              <w:autoSpaceDN w:val="0"/>
              <w:adjustRightInd w:val="0"/>
              <w:snapToGrid w:val="0"/>
              <w:jc w:val="left"/>
              <w:rPr>
                <w:rFonts w:ascii="宋体" w:hAnsi="宋体"/>
                <w:color w:val="auto"/>
                <w:kern w:val="0"/>
                <w:sz w:val="24"/>
                <w:highlight w:val="none"/>
              </w:rPr>
            </w:pPr>
          </w:p>
        </w:tc>
        <w:tc>
          <w:tcPr>
            <w:tcW w:w="1188" w:type="dxa"/>
          </w:tcPr>
          <w:p w14:paraId="4DAFF424">
            <w:pPr>
              <w:autoSpaceDE w:val="0"/>
              <w:autoSpaceDN w:val="0"/>
              <w:adjustRightInd w:val="0"/>
              <w:snapToGrid w:val="0"/>
              <w:jc w:val="left"/>
              <w:rPr>
                <w:rFonts w:ascii="宋体" w:hAnsi="宋体"/>
                <w:color w:val="auto"/>
                <w:kern w:val="0"/>
                <w:sz w:val="24"/>
                <w:highlight w:val="none"/>
              </w:rPr>
            </w:pPr>
          </w:p>
        </w:tc>
        <w:tc>
          <w:tcPr>
            <w:tcW w:w="1186" w:type="dxa"/>
          </w:tcPr>
          <w:p w14:paraId="7E1820A4">
            <w:pPr>
              <w:autoSpaceDE w:val="0"/>
              <w:autoSpaceDN w:val="0"/>
              <w:adjustRightInd w:val="0"/>
              <w:snapToGrid w:val="0"/>
              <w:jc w:val="left"/>
              <w:rPr>
                <w:rFonts w:ascii="宋体" w:hAnsi="宋体"/>
                <w:color w:val="auto"/>
                <w:kern w:val="0"/>
                <w:sz w:val="24"/>
                <w:highlight w:val="none"/>
              </w:rPr>
            </w:pPr>
          </w:p>
        </w:tc>
        <w:tc>
          <w:tcPr>
            <w:tcW w:w="1188" w:type="dxa"/>
          </w:tcPr>
          <w:p w14:paraId="4EE3AE7B">
            <w:pPr>
              <w:autoSpaceDE w:val="0"/>
              <w:autoSpaceDN w:val="0"/>
              <w:adjustRightInd w:val="0"/>
              <w:snapToGrid w:val="0"/>
              <w:jc w:val="left"/>
              <w:rPr>
                <w:rFonts w:ascii="宋体" w:hAnsi="宋体"/>
                <w:color w:val="auto"/>
                <w:kern w:val="0"/>
                <w:sz w:val="24"/>
                <w:highlight w:val="none"/>
              </w:rPr>
            </w:pPr>
          </w:p>
        </w:tc>
        <w:tc>
          <w:tcPr>
            <w:tcW w:w="1186" w:type="dxa"/>
          </w:tcPr>
          <w:p w14:paraId="67ED8564">
            <w:pPr>
              <w:autoSpaceDE w:val="0"/>
              <w:autoSpaceDN w:val="0"/>
              <w:adjustRightInd w:val="0"/>
              <w:snapToGrid w:val="0"/>
              <w:jc w:val="left"/>
              <w:rPr>
                <w:rFonts w:ascii="宋体" w:hAnsi="宋体"/>
                <w:color w:val="auto"/>
                <w:kern w:val="0"/>
                <w:sz w:val="24"/>
                <w:highlight w:val="none"/>
              </w:rPr>
            </w:pPr>
          </w:p>
        </w:tc>
        <w:tc>
          <w:tcPr>
            <w:tcW w:w="1187" w:type="dxa"/>
          </w:tcPr>
          <w:p w14:paraId="74ED6DEA">
            <w:pPr>
              <w:autoSpaceDE w:val="0"/>
              <w:autoSpaceDN w:val="0"/>
              <w:adjustRightInd w:val="0"/>
              <w:snapToGrid w:val="0"/>
              <w:jc w:val="left"/>
              <w:rPr>
                <w:rFonts w:ascii="宋体" w:hAnsi="宋体"/>
                <w:color w:val="auto"/>
                <w:kern w:val="0"/>
                <w:sz w:val="24"/>
                <w:highlight w:val="none"/>
              </w:rPr>
            </w:pPr>
          </w:p>
        </w:tc>
      </w:tr>
      <w:tr w14:paraId="261A3E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E33E3EC">
            <w:pPr>
              <w:autoSpaceDE w:val="0"/>
              <w:autoSpaceDN w:val="0"/>
              <w:adjustRightInd w:val="0"/>
              <w:snapToGrid w:val="0"/>
              <w:jc w:val="left"/>
              <w:rPr>
                <w:rFonts w:ascii="宋体" w:hAnsi="宋体"/>
                <w:color w:val="auto"/>
                <w:kern w:val="0"/>
                <w:sz w:val="24"/>
                <w:highlight w:val="none"/>
              </w:rPr>
            </w:pPr>
          </w:p>
        </w:tc>
        <w:tc>
          <w:tcPr>
            <w:tcW w:w="1453" w:type="dxa"/>
          </w:tcPr>
          <w:p w14:paraId="23914E89">
            <w:pPr>
              <w:autoSpaceDE w:val="0"/>
              <w:autoSpaceDN w:val="0"/>
              <w:adjustRightInd w:val="0"/>
              <w:snapToGrid w:val="0"/>
              <w:jc w:val="left"/>
              <w:rPr>
                <w:rFonts w:ascii="宋体" w:hAnsi="宋体"/>
                <w:color w:val="auto"/>
                <w:kern w:val="0"/>
                <w:sz w:val="24"/>
                <w:highlight w:val="none"/>
              </w:rPr>
            </w:pPr>
          </w:p>
        </w:tc>
        <w:tc>
          <w:tcPr>
            <w:tcW w:w="1186" w:type="dxa"/>
          </w:tcPr>
          <w:p w14:paraId="6353CA54">
            <w:pPr>
              <w:autoSpaceDE w:val="0"/>
              <w:autoSpaceDN w:val="0"/>
              <w:adjustRightInd w:val="0"/>
              <w:snapToGrid w:val="0"/>
              <w:jc w:val="left"/>
              <w:rPr>
                <w:rFonts w:ascii="宋体" w:hAnsi="宋体"/>
                <w:color w:val="auto"/>
                <w:kern w:val="0"/>
                <w:sz w:val="24"/>
                <w:highlight w:val="none"/>
              </w:rPr>
            </w:pPr>
          </w:p>
        </w:tc>
        <w:tc>
          <w:tcPr>
            <w:tcW w:w="1188" w:type="dxa"/>
          </w:tcPr>
          <w:p w14:paraId="03FD8135">
            <w:pPr>
              <w:autoSpaceDE w:val="0"/>
              <w:autoSpaceDN w:val="0"/>
              <w:adjustRightInd w:val="0"/>
              <w:snapToGrid w:val="0"/>
              <w:jc w:val="left"/>
              <w:rPr>
                <w:rFonts w:ascii="宋体" w:hAnsi="宋体"/>
                <w:color w:val="auto"/>
                <w:kern w:val="0"/>
                <w:sz w:val="24"/>
                <w:highlight w:val="none"/>
              </w:rPr>
            </w:pPr>
          </w:p>
        </w:tc>
        <w:tc>
          <w:tcPr>
            <w:tcW w:w="1186" w:type="dxa"/>
          </w:tcPr>
          <w:p w14:paraId="76B20FF2">
            <w:pPr>
              <w:autoSpaceDE w:val="0"/>
              <w:autoSpaceDN w:val="0"/>
              <w:adjustRightInd w:val="0"/>
              <w:snapToGrid w:val="0"/>
              <w:jc w:val="left"/>
              <w:rPr>
                <w:rFonts w:ascii="宋体" w:hAnsi="宋体"/>
                <w:color w:val="auto"/>
                <w:kern w:val="0"/>
                <w:sz w:val="24"/>
                <w:highlight w:val="none"/>
              </w:rPr>
            </w:pPr>
          </w:p>
        </w:tc>
        <w:tc>
          <w:tcPr>
            <w:tcW w:w="1188" w:type="dxa"/>
          </w:tcPr>
          <w:p w14:paraId="0D60DE7D">
            <w:pPr>
              <w:autoSpaceDE w:val="0"/>
              <w:autoSpaceDN w:val="0"/>
              <w:adjustRightInd w:val="0"/>
              <w:snapToGrid w:val="0"/>
              <w:jc w:val="left"/>
              <w:rPr>
                <w:rFonts w:ascii="宋体" w:hAnsi="宋体"/>
                <w:color w:val="auto"/>
                <w:kern w:val="0"/>
                <w:sz w:val="24"/>
                <w:highlight w:val="none"/>
              </w:rPr>
            </w:pPr>
          </w:p>
        </w:tc>
        <w:tc>
          <w:tcPr>
            <w:tcW w:w="1186" w:type="dxa"/>
          </w:tcPr>
          <w:p w14:paraId="72E79096">
            <w:pPr>
              <w:autoSpaceDE w:val="0"/>
              <w:autoSpaceDN w:val="0"/>
              <w:adjustRightInd w:val="0"/>
              <w:snapToGrid w:val="0"/>
              <w:jc w:val="left"/>
              <w:rPr>
                <w:rFonts w:ascii="宋体" w:hAnsi="宋体"/>
                <w:color w:val="auto"/>
                <w:kern w:val="0"/>
                <w:sz w:val="24"/>
                <w:highlight w:val="none"/>
              </w:rPr>
            </w:pPr>
          </w:p>
        </w:tc>
        <w:tc>
          <w:tcPr>
            <w:tcW w:w="1187" w:type="dxa"/>
          </w:tcPr>
          <w:p w14:paraId="7CEBCEE0">
            <w:pPr>
              <w:autoSpaceDE w:val="0"/>
              <w:autoSpaceDN w:val="0"/>
              <w:adjustRightInd w:val="0"/>
              <w:snapToGrid w:val="0"/>
              <w:jc w:val="left"/>
              <w:rPr>
                <w:rFonts w:ascii="宋体" w:hAnsi="宋体"/>
                <w:color w:val="auto"/>
                <w:kern w:val="0"/>
                <w:sz w:val="24"/>
                <w:highlight w:val="none"/>
              </w:rPr>
            </w:pPr>
          </w:p>
        </w:tc>
      </w:tr>
      <w:tr w14:paraId="13A1F4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BD946DF">
            <w:pPr>
              <w:autoSpaceDE w:val="0"/>
              <w:autoSpaceDN w:val="0"/>
              <w:adjustRightInd w:val="0"/>
              <w:snapToGrid w:val="0"/>
              <w:jc w:val="left"/>
              <w:rPr>
                <w:rFonts w:ascii="宋体" w:hAnsi="宋体"/>
                <w:color w:val="auto"/>
                <w:kern w:val="0"/>
                <w:sz w:val="24"/>
                <w:highlight w:val="none"/>
              </w:rPr>
            </w:pPr>
          </w:p>
        </w:tc>
        <w:tc>
          <w:tcPr>
            <w:tcW w:w="1453" w:type="dxa"/>
          </w:tcPr>
          <w:p w14:paraId="7E469F92">
            <w:pPr>
              <w:autoSpaceDE w:val="0"/>
              <w:autoSpaceDN w:val="0"/>
              <w:adjustRightInd w:val="0"/>
              <w:snapToGrid w:val="0"/>
              <w:jc w:val="left"/>
              <w:rPr>
                <w:rFonts w:ascii="宋体" w:hAnsi="宋体"/>
                <w:color w:val="auto"/>
                <w:kern w:val="0"/>
                <w:sz w:val="24"/>
                <w:highlight w:val="none"/>
              </w:rPr>
            </w:pPr>
          </w:p>
        </w:tc>
        <w:tc>
          <w:tcPr>
            <w:tcW w:w="1186" w:type="dxa"/>
          </w:tcPr>
          <w:p w14:paraId="7F430A06">
            <w:pPr>
              <w:autoSpaceDE w:val="0"/>
              <w:autoSpaceDN w:val="0"/>
              <w:adjustRightInd w:val="0"/>
              <w:snapToGrid w:val="0"/>
              <w:jc w:val="left"/>
              <w:rPr>
                <w:rFonts w:ascii="宋体" w:hAnsi="宋体"/>
                <w:color w:val="auto"/>
                <w:kern w:val="0"/>
                <w:sz w:val="24"/>
                <w:highlight w:val="none"/>
              </w:rPr>
            </w:pPr>
          </w:p>
        </w:tc>
        <w:tc>
          <w:tcPr>
            <w:tcW w:w="1188" w:type="dxa"/>
          </w:tcPr>
          <w:p w14:paraId="2604F060">
            <w:pPr>
              <w:autoSpaceDE w:val="0"/>
              <w:autoSpaceDN w:val="0"/>
              <w:adjustRightInd w:val="0"/>
              <w:snapToGrid w:val="0"/>
              <w:jc w:val="left"/>
              <w:rPr>
                <w:rFonts w:ascii="宋体" w:hAnsi="宋体"/>
                <w:color w:val="auto"/>
                <w:kern w:val="0"/>
                <w:sz w:val="24"/>
                <w:highlight w:val="none"/>
              </w:rPr>
            </w:pPr>
          </w:p>
        </w:tc>
        <w:tc>
          <w:tcPr>
            <w:tcW w:w="1186" w:type="dxa"/>
          </w:tcPr>
          <w:p w14:paraId="4573B92B">
            <w:pPr>
              <w:autoSpaceDE w:val="0"/>
              <w:autoSpaceDN w:val="0"/>
              <w:adjustRightInd w:val="0"/>
              <w:snapToGrid w:val="0"/>
              <w:jc w:val="left"/>
              <w:rPr>
                <w:rFonts w:ascii="宋体" w:hAnsi="宋体"/>
                <w:color w:val="auto"/>
                <w:kern w:val="0"/>
                <w:sz w:val="24"/>
                <w:highlight w:val="none"/>
              </w:rPr>
            </w:pPr>
          </w:p>
        </w:tc>
        <w:tc>
          <w:tcPr>
            <w:tcW w:w="1188" w:type="dxa"/>
          </w:tcPr>
          <w:p w14:paraId="653424D3">
            <w:pPr>
              <w:autoSpaceDE w:val="0"/>
              <w:autoSpaceDN w:val="0"/>
              <w:adjustRightInd w:val="0"/>
              <w:snapToGrid w:val="0"/>
              <w:jc w:val="left"/>
              <w:rPr>
                <w:rFonts w:ascii="宋体" w:hAnsi="宋体"/>
                <w:color w:val="auto"/>
                <w:kern w:val="0"/>
                <w:sz w:val="24"/>
                <w:highlight w:val="none"/>
              </w:rPr>
            </w:pPr>
          </w:p>
        </w:tc>
        <w:tc>
          <w:tcPr>
            <w:tcW w:w="1186" w:type="dxa"/>
          </w:tcPr>
          <w:p w14:paraId="355CEE9F">
            <w:pPr>
              <w:autoSpaceDE w:val="0"/>
              <w:autoSpaceDN w:val="0"/>
              <w:adjustRightInd w:val="0"/>
              <w:snapToGrid w:val="0"/>
              <w:jc w:val="left"/>
              <w:rPr>
                <w:rFonts w:ascii="宋体" w:hAnsi="宋体"/>
                <w:color w:val="auto"/>
                <w:kern w:val="0"/>
                <w:sz w:val="24"/>
                <w:highlight w:val="none"/>
              </w:rPr>
            </w:pPr>
          </w:p>
        </w:tc>
        <w:tc>
          <w:tcPr>
            <w:tcW w:w="1187" w:type="dxa"/>
          </w:tcPr>
          <w:p w14:paraId="314A4999">
            <w:pPr>
              <w:autoSpaceDE w:val="0"/>
              <w:autoSpaceDN w:val="0"/>
              <w:adjustRightInd w:val="0"/>
              <w:snapToGrid w:val="0"/>
              <w:jc w:val="left"/>
              <w:rPr>
                <w:rFonts w:ascii="宋体" w:hAnsi="宋体"/>
                <w:color w:val="auto"/>
                <w:kern w:val="0"/>
                <w:sz w:val="24"/>
                <w:highlight w:val="none"/>
              </w:rPr>
            </w:pPr>
          </w:p>
        </w:tc>
      </w:tr>
      <w:tr w14:paraId="216749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AF5F448">
            <w:pPr>
              <w:autoSpaceDE w:val="0"/>
              <w:autoSpaceDN w:val="0"/>
              <w:adjustRightInd w:val="0"/>
              <w:snapToGrid w:val="0"/>
              <w:jc w:val="left"/>
              <w:rPr>
                <w:rFonts w:ascii="宋体" w:hAnsi="宋体"/>
                <w:color w:val="auto"/>
                <w:kern w:val="0"/>
                <w:sz w:val="24"/>
                <w:highlight w:val="none"/>
              </w:rPr>
            </w:pPr>
          </w:p>
        </w:tc>
        <w:tc>
          <w:tcPr>
            <w:tcW w:w="1453" w:type="dxa"/>
          </w:tcPr>
          <w:p w14:paraId="0F6842C4">
            <w:pPr>
              <w:autoSpaceDE w:val="0"/>
              <w:autoSpaceDN w:val="0"/>
              <w:adjustRightInd w:val="0"/>
              <w:snapToGrid w:val="0"/>
              <w:jc w:val="left"/>
              <w:rPr>
                <w:rFonts w:ascii="宋体" w:hAnsi="宋体"/>
                <w:color w:val="auto"/>
                <w:kern w:val="0"/>
                <w:sz w:val="24"/>
                <w:highlight w:val="none"/>
              </w:rPr>
            </w:pPr>
          </w:p>
        </w:tc>
        <w:tc>
          <w:tcPr>
            <w:tcW w:w="1186" w:type="dxa"/>
          </w:tcPr>
          <w:p w14:paraId="71455D0A">
            <w:pPr>
              <w:autoSpaceDE w:val="0"/>
              <w:autoSpaceDN w:val="0"/>
              <w:adjustRightInd w:val="0"/>
              <w:snapToGrid w:val="0"/>
              <w:jc w:val="left"/>
              <w:rPr>
                <w:rFonts w:ascii="宋体" w:hAnsi="宋体"/>
                <w:color w:val="auto"/>
                <w:kern w:val="0"/>
                <w:sz w:val="24"/>
                <w:highlight w:val="none"/>
              </w:rPr>
            </w:pPr>
          </w:p>
        </w:tc>
        <w:tc>
          <w:tcPr>
            <w:tcW w:w="1188" w:type="dxa"/>
          </w:tcPr>
          <w:p w14:paraId="653F7D50">
            <w:pPr>
              <w:autoSpaceDE w:val="0"/>
              <w:autoSpaceDN w:val="0"/>
              <w:adjustRightInd w:val="0"/>
              <w:snapToGrid w:val="0"/>
              <w:jc w:val="left"/>
              <w:rPr>
                <w:rFonts w:ascii="宋体" w:hAnsi="宋体"/>
                <w:color w:val="auto"/>
                <w:kern w:val="0"/>
                <w:sz w:val="24"/>
                <w:highlight w:val="none"/>
              </w:rPr>
            </w:pPr>
          </w:p>
        </w:tc>
        <w:tc>
          <w:tcPr>
            <w:tcW w:w="1186" w:type="dxa"/>
          </w:tcPr>
          <w:p w14:paraId="168697EB">
            <w:pPr>
              <w:autoSpaceDE w:val="0"/>
              <w:autoSpaceDN w:val="0"/>
              <w:adjustRightInd w:val="0"/>
              <w:snapToGrid w:val="0"/>
              <w:jc w:val="left"/>
              <w:rPr>
                <w:rFonts w:ascii="宋体" w:hAnsi="宋体"/>
                <w:color w:val="auto"/>
                <w:kern w:val="0"/>
                <w:sz w:val="24"/>
                <w:highlight w:val="none"/>
              </w:rPr>
            </w:pPr>
          </w:p>
        </w:tc>
        <w:tc>
          <w:tcPr>
            <w:tcW w:w="1188" w:type="dxa"/>
          </w:tcPr>
          <w:p w14:paraId="65F889B3">
            <w:pPr>
              <w:autoSpaceDE w:val="0"/>
              <w:autoSpaceDN w:val="0"/>
              <w:adjustRightInd w:val="0"/>
              <w:snapToGrid w:val="0"/>
              <w:jc w:val="left"/>
              <w:rPr>
                <w:rFonts w:ascii="宋体" w:hAnsi="宋体"/>
                <w:color w:val="auto"/>
                <w:kern w:val="0"/>
                <w:sz w:val="24"/>
                <w:highlight w:val="none"/>
              </w:rPr>
            </w:pPr>
          </w:p>
        </w:tc>
        <w:tc>
          <w:tcPr>
            <w:tcW w:w="1186" w:type="dxa"/>
          </w:tcPr>
          <w:p w14:paraId="3C27D05A">
            <w:pPr>
              <w:autoSpaceDE w:val="0"/>
              <w:autoSpaceDN w:val="0"/>
              <w:adjustRightInd w:val="0"/>
              <w:snapToGrid w:val="0"/>
              <w:jc w:val="left"/>
              <w:rPr>
                <w:rFonts w:ascii="宋体" w:hAnsi="宋体"/>
                <w:color w:val="auto"/>
                <w:kern w:val="0"/>
                <w:sz w:val="24"/>
                <w:highlight w:val="none"/>
              </w:rPr>
            </w:pPr>
          </w:p>
        </w:tc>
        <w:tc>
          <w:tcPr>
            <w:tcW w:w="1187" w:type="dxa"/>
          </w:tcPr>
          <w:p w14:paraId="09AB1089">
            <w:pPr>
              <w:autoSpaceDE w:val="0"/>
              <w:autoSpaceDN w:val="0"/>
              <w:adjustRightInd w:val="0"/>
              <w:snapToGrid w:val="0"/>
              <w:jc w:val="left"/>
              <w:rPr>
                <w:rFonts w:ascii="宋体" w:hAnsi="宋体"/>
                <w:color w:val="auto"/>
                <w:kern w:val="0"/>
                <w:sz w:val="24"/>
                <w:highlight w:val="none"/>
              </w:rPr>
            </w:pPr>
          </w:p>
        </w:tc>
      </w:tr>
      <w:tr w14:paraId="106D56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1A5E34F">
            <w:pPr>
              <w:autoSpaceDE w:val="0"/>
              <w:autoSpaceDN w:val="0"/>
              <w:adjustRightInd w:val="0"/>
              <w:snapToGrid w:val="0"/>
              <w:jc w:val="left"/>
              <w:rPr>
                <w:rFonts w:ascii="宋体" w:hAnsi="宋体"/>
                <w:color w:val="auto"/>
                <w:kern w:val="0"/>
                <w:sz w:val="24"/>
                <w:highlight w:val="none"/>
              </w:rPr>
            </w:pPr>
          </w:p>
        </w:tc>
        <w:tc>
          <w:tcPr>
            <w:tcW w:w="1453" w:type="dxa"/>
          </w:tcPr>
          <w:p w14:paraId="2D1FA2E8">
            <w:pPr>
              <w:autoSpaceDE w:val="0"/>
              <w:autoSpaceDN w:val="0"/>
              <w:adjustRightInd w:val="0"/>
              <w:snapToGrid w:val="0"/>
              <w:jc w:val="left"/>
              <w:rPr>
                <w:rFonts w:ascii="宋体" w:hAnsi="宋体"/>
                <w:color w:val="auto"/>
                <w:kern w:val="0"/>
                <w:sz w:val="24"/>
                <w:highlight w:val="none"/>
              </w:rPr>
            </w:pPr>
          </w:p>
        </w:tc>
        <w:tc>
          <w:tcPr>
            <w:tcW w:w="1186" w:type="dxa"/>
          </w:tcPr>
          <w:p w14:paraId="610855CD">
            <w:pPr>
              <w:autoSpaceDE w:val="0"/>
              <w:autoSpaceDN w:val="0"/>
              <w:adjustRightInd w:val="0"/>
              <w:snapToGrid w:val="0"/>
              <w:jc w:val="left"/>
              <w:rPr>
                <w:rFonts w:ascii="宋体" w:hAnsi="宋体"/>
                <w:color w:val="auto"/>
                <w:kern w:val="0"/>
                <w:sz w:val="24"/>
                <w:highlight w:val="none"/>
              </w:rPr>
            </w:pPr>
          </w:p>
        </w:tc>
        <w:tc>
          <w:tcPr>
            <w:tcW w:w="1188" w:type="dxa"/>
          </w:tcPr>
          <w:p w14:paraId="2978B581">
            <w:pPr>
              <w:autoSpaceDE w:val="0"/>
              <w:autoSpaceDN w:val="0"/>
              <w:adjustRightInd w:val="0"/>
              <w:snapToGrid w:val="0"/>
              <w:jc w:val="left"/>
              <w:rPr>
                <w:rFonts w:ascii="宋体" w:hAnsi="宋体"/>
                <w:color w:val="auto"/>
                <w:kern w:val="0"/>
                <w:sz w:val="24"/>
                <w:highlight w:val="none"/>
              </w:rPr>
            </w:pPr>
          </w:p>
        </w:tc>
        <w:tc>
          <w:tcPr>
            <w:tcW w:w="1186" w:type="dxa"/>
          </w:tcPr>
          <w:p w14:paraId="761293E4">
            <w:pPr>
              <w:autoSpaceDE w:val="0"/>
              <w:autoSpaceDN w:val="0"/>
              <w:adjustRightInd w:val="0"/>
              <w:snapToGrid w:val="0"/>
              <w:jc w:val="left"/>
              <w:rPr>
                <w:rFonts w:ascii="宋体" w:hAnsi="宋体"/>
                <w:color w:val="auto"/>
                <w:kern w:val="0"/>
                <w:sz w:val="24"/>
                <w:highlight w:val="none"/>
              </w:rPr>
            </w:pPr>
          </w:p>
        </w:tc>
        <w:tc>
          <w:tcPr>
            <w:tcW w:w="1188" w:type="dxa"/>
          </w:tcPr>
          <w:p w14:paraId="5FF3E71B">
            <w:pPr>
              <w:autoSpaceDE w:val="0"/>
              <w:autoSpaceDN w:val="0"/>
              <w:adjustRightInd w:val="0"/>
              <w:snapToGrid w:val="0"/>
              <w:jc w:val="left"/>
              <w:rPr>
                <w:rFonts w:ascii="宋体" w:hAnsi="宋体"/>
                <w:color w:val="auto"/>
                <w:kern w:val="0"/>
                <w:sz w:val="24"/>
                <w:highlight w:val="none"/>
              </w:rPr>
            </w:pPr>
          </w:p>
        </w:tc>
        <w:tc>
          <w:tcPr>
            <w:tcW w:w="1186" w:type="dxa"/>
          </w:tcPr>
          <w:p w14:paraId="5D7B24CD">
            <w:pPr>
              <w:autoSpaceDE w:val="0"/>
              <w:autoSpaceDN w:val="0"/>
              <w:adjustRightInd w:val="0"/>
              <w:snapToGrid w:val="0"/>
              <w:jc w:val="left"/>
              <w:rPr>
                <w:rFonts w:ascii="宋体" w:hAnsi="宋体"/>
                <w:color w:val="auto"/>
                <w:kern w:val="0"/>
                <w:sz w:val="24"/>
                <w:highlight w:val="none"/>
              </w:rPr>
            </w:pPr>
          </w:p>
        </w:tc>
        <w:tc>
          <w:tcPr>
            <w:tcW w:w="1187" w:type="dxa"/>
          </w:tcPr>
          <w:p w14:paraId="47932922">
            <w:pPr>
              <w:autoSpaceDE w:val="0"/>
              <w:autoSpaceDN w:val="0"/>
              <w:adjustRightInd w:val="0"/>
              <w:snapToGrid w:val="0"/>
              <w:jc w:val="left"/>
              <w:rPr>
                <w:rFonts w:ascii="宋体" w:hAnsi="宋体"/>
                <w:color w:val="auto"/>
                <w:kern w:val="0"/>
                <w:sz w:val="24"/>
                <w:highlight w:val="none"/>
              </w:rPr>
            </w:pPr>
          </w:p>
        </w:tc>
      </w:tr>
      <w:tr w14:paraId="255159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1F19B63">
            <w:pPr>
              <w:autoSpaceDE w:val="0"/>
              <w:autoSpaceDN w:val="0"/>
              <w:adjustRightInd w:val="0"/>
              <w:snapToGrid w:val="0"/>
              <w:jc w:val="left"/>
              <w:rPr>
                <w:rFonts w:ascii="宋体" w:hAnsi="宋体"/>
                <w:color w:val="auto"/>
                <w:kern w:val="0"/>
                <w:sz w:val="24"/>
                <w:highlight w:val="none"/>
              </w:rPr>
            </w:pPr>
          </w:p>
        </w:tc>
        <w:tc>
          <w:tcPr>
            <w:tcW w:w="1453" w:type="dxa"/>
          </w:tcPr>
          <w:p w14:paraId="2CEF8C8E">
            <w:pPr>
              <w:autoSpaceDE w:val="0"/>
              <w:autoSpaceDN w:val="0"/>
              <w:adjustRightInd w:val="0"/>
              <w:snapToGrid w:val="0"/>
              <w:jc w:val="left"/>
              <w:rPr>
                <w:rFonts w:ascii="宋体" w:hAnsi="宋体"/>
                <w:color w:val="auto"/>
                <w:kern w:val="0"/>
                <w:sz w:val="24"/>
                <w:highlight w:val="none"/>
              </w:rPr>
            </w:pPr>
          </w:p>
        </w:tc>
        <w:tc>
          <w:tcPr>
            <w:tcW w:w="1186" w:type="dxa"/>
          </w:tcPr>
          <w:p w14:paraId="119F6073">
            <w:pPr>
              <w:autoSpaceDE w:val="0"/>
              <w:autoSpaceDN w:val="0"/>
              <w:adjustRightInd w:val="0"/>
              <w:snapToGrid w:val="0"/>
              <w:jc w:val="left"/>
              <w:rPr>
                <w:rFonts w:ascii="宋体" w:hAnsi="宋体"/>
                <w:color w:val="auto"/>
                <w:kern w:val="0"/>
                <w:sz w:val="24"/>
                <w:highlight w:val="none"/>
              </w:rPr>
            </w:pPr>
          </w:p>
        </w:tc>
        <w:tc>
          <w:tcPr>
            <w:tcW w:w="1188" w:type="dxa"/>
          </w:tcPr>
          <w:p w14:paraId="2128F87A">
            <w:pPr>
              <w:autoSpaceDE w:val="0"/>
              <w:autoSpaceDN w:val="0"/>
              <w:adjustRightInd w:val="0"/>
              <w:snapToGrid w:val="0"/>
              <w:jc w:val="left"/>
              <w:rPr>
                <w:rFonts w:ascii="宋体" w:hAnsi="宋体"/>
                <w:color w:val="auto"/>
                <w:kern w:val="0"/>
                <w:sz w:val="24"/>
                <w:highlight w:val="none"/>
              </w:rPr>
            </w:pPr>
          </w:p>
        </w:tc>
        <w:tc>
          <w:tcPr>
            <w:tcW w:w="1186" w:type="dxa"/>
          </w:tcPr>
          <w:p w14:paraId="33C676E5">
            <w:pPr>
              <w:autoSpaceDE w:val="0"/>
              <w:autoSpaceDN w:val="0"/>
              <w:adjustRightInd w:val="0"/>
              <w:snapToGrid w:val="0"/>
              <w:jc w:val="left"/>
              <w:rPr>
                <w:rFonts w:ascii="宋体" w:hAnsi="宋体"/>
                <w:color w:val="auto"/>
                <w:kern w:val="0"/>
                <w:sz w:val="24"/>
                <w:highlight w:val="none"/>
              </w:rPr>
            </w:pPr>
          </w:p>
        </w:tc>
        <w:tc>
          <w:tcPr>
            <w:tcW w:w="1188" w:type="dxa"/>
          </w:tcPr>
          <w:p w14:paraId="263005CB">
            <w:pPr>
              <w:autoSpaceDE w:val="0"/>
              <w:autoSpaceDN w:val="0"/>
              <w:adjustRightInd w:val="0"/>
              <w:snapToGrid w:val="0"/>
              <w:jc w:val="left"/>
              <w:rPr>
                <w:rFonts w:ascii="宋体" w:hAnsi="宋体"/>
                <w:color w:val="auto"/>
                <w:kern w:val="0"/>
                <w:sz w:val="24"/>
                <w:highlight w:val="none"/>
              </w:rPr>
            </w:pPr>
          </w:p>
        </w:tc>
        <w:tc>
          <w:tcPr>
            <w:tcW w:w="1186" w:type="dxa"/>
          </w:tcPr>
          <w:p w14:paraId="58B47899">
            <w:pPr>
              <w:autoSpaceDE w:val="0"/>
              <w:autoSpaceDN w:val="0"/>
              <w:adjustRightInd w:val="0"/>
              <w:snapToGrid w:val="0"/>
              <w:jc w:val="left"/>
              <w:rPr>
                <w:rFonts w:ascii="宋体" w:hAnsi="宋体"/>
                <w:color w:val="auto"/>
                <w:kern w:val="0"/>
                <w:sz w:val="24"/>
                <w:highlight w:val="none"/>
              </w:rPr>
            </w:pPr>
          </w:p>
        </w:tc>
        <w:tc>
          <w:tcPr>
            <w:tcW w:w="1187" w:type="dxa"/>
          </w:tcPr>
          <w:p w14:paraId="124C4589">
            <w:pPr>
              <w:autoSpaceDE w:val="0"/>
              <w:autoSpaceDN w:val="0"/>
              <w:adjustRightInd w:val="0"/>
              <w:snapToGrid w:val="0"/>
              <w:jc w:val="left"/>
              <w:rPr>
                <w:rFonts w:ascii="宋体" w:hAnsi="宋体"/>
                <w:color w:val="auto"/>
                <w:kern w:val="0"/>
                <w:sz w:val="24"/>
                <w:highlight w:val="none"/>
              </w:rPr>
            </w:pPr>
          </w:p>
        </w:tc>
      </w:tr>
      <w:tr w14:paraId="45E707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D595E2D">
            <w:pPr>
              <w:autoSpaceDE w:val="0"/>
              <w:autoSpaceDN w:val="0"/>
              <w:adjustRightInd w:val="0"/>
              <w:snapToGrid w:val="0"/>
              <w:jc w:val="left"/>
              <w:rPr>
                <w:rFonts w:ascii="宋体" w:hAnsi="宋体"/>
                <w:color w:val="auto"/>
                <w:kern w:val="0"/>
                <w:sz w:val="24"/>
                <w:highlight w:val="none"/>
              </w:rPr>
            </w:pPr>
          </w:p>
        </w:tc>
        <w:tc>
          <w:tcPr>
            <w:tcW w:w="1453" w:type="dxa"/>
          </w:tcPr>
          <w:p w14:paraId="16517D77">
            <w:pPr>
              <w:autoSpaceDE w:val="0"/>
              <w:autoSpaceDN w:val="0"/>
              <w:adjustRightInd w:val="0"/>
              <w:snapToGrid w:val="0"/>
              <w:jc w:val="left"/>
              <w:rPr>
                <w:rFonts w:ascii="宋体" w:hAnsi="宋体"/>
                <w:color w:val="auto"/>
                <w:kern w:val="0"/>
                <w:sz w:val="24"/>
                <w:highlight w:val="none"/>
              </w:rPr>
            </w:pPr>
          </w:p>
        </w:tc>
        <w:tc>
          <w:tcPr>
            <w:tcW w:w="1186" w:type="dxa"/>
          </w:tcPr>
          <w:p w14:paraId="5CF59119">
            <w:pPr>
              <w:autoSpaceDE w:val="0"/>
              <w:autoSpaceDN w:val="0"/>
              <w:adjustRightInd w:val="0"/>
              <w:snapToGrid w:val="0"/>
              <w:jc w:val="left"/>
              <w:rPr>
                <w:rFonts w:ascii="宋体" w:hAnsi="宋体"/>
                <w:color w:val="auto"/>
                <w:kern w:val="0"/>
                <w:sz w:val="24"/>
                <w:highlight w:val="none"/>
              </w:rPr>
            </w:pPr>
          </w:p>
        </w:tc>
        <w:tc>
          <w:tcPr>
            <w:tcW w:w="1188" w:type="dxa"/>
          </w:tcPr>
          <w:p w14:paraId="1222D1A0">
            <w:pPr>
              <w:autoSpaceDE w:val="0"/>
              <w:autoSpaceDN w:val="0"/>
              <w:adjustRightInd w:val="0"/>
              <w:snapToGrid w:val="0"/>
              <w:jc w:val="left"/>
              <w:rPr>
                <w:rFonts w:ascii="宋体" w:hAnsi="宋体"/>
                <w:color w:val="auto"/>
                <w:kern w:val="0"/>
                <w:sz w:val="24"/>
                <w:highlight w:val="none"/>
              </w:rPr>
            </w:pPr>
          </w:p>
        </w:tc>
        <w:tc>
          <w:tcPr>
            <w:tcW w:w="1186" w:type="dxa"/>
          </w:tcPr>
          <w:p w14:paraId="2E42D23F">
            <w:pPr>
              <w:autoSpaceDE w:val="0"/>
              <w:autoSpaceDN w:val="0"/>
              <w:adjustRightInd w:val="0"/>
              <w:snapToGrid w:val="0"/>
              <w:jc w:val="left"/>
              <w:rPr>
                <w:rFonts w:ascii="宋体" w:hAnsi="宋体"/>
                <w:color w:val="auto"/>
                <w:kern w:val="0"/>
                <w:sz w:val="24"/>
                <w:highlight w:val="none"/>
              </w:rPr>
            </w:pPr>
          </w:p>
        </w:tc>
        <w:tc>
          <w:tcPr>
            <w:tcW w:w="1188" w:type="dxa"/>
          </w:tcPr>
          <w:p w14:paraId="69CBE237">
            <w:pPr>
              <w:autoSpaceDE w:val="0"/>
              <w:autoSpaceDN w:val="0"/>
              <w:adjustRightInd w:val="0"/>
              <w:snapToGrid w:val="0"/>
              <w:jc w:val="left"/>
              <w:rPr>
                <w:rFonts w:ascii="宋体" w:hAnsi="宋体"/>
                <w:color w:val="auto"/>
                <w:kern w:val="0"/>
                <w:sz w:val="24"/>
                <w:highlight w:val="none"/>
              </w:rPr>
            </w:pPr>
          </w:p>
        </w:tc>
        <w:tc>
          <w:tcPr>
            <w:tcW w:w="1186" w:type="dxa"/>
          </w:tcPr>
          <w:p w14:paraId="648C51F7">
            <w:pPr>
              <w:autoSpaceDE w:val="0"/>
              <w:autoSpaceDN w:val="0"/>
              <w:adjustRightInd w:val="0"/>
              <w:snapToGrid w:val="0"/>
              <w:jc w:val="left"/>
              <w:rPr>
                <w:rFonts w:ascii="宋体" w:hAnsi="宋体"/>
                <w:color w:val="auto"/>
                <w:kern w:val="0"/>
                <w:sz w:val="24"/>
                <w:highlight w:val="none"/>
              </w:rPr>
            </w:pPr>
          </w:p>
        </w:tc>
        <w:tc>
          <w:tcPr>
            <w:tcW w:w="1187" w:type="dxa"/>
          </w:tcPr>
          <w:p w14:paraId="798BAC7F">
            <w:pPr>
              <w:autoSpaceDE w:val="0"/>
              <w:autoSpaceDN w:val="0"/>
              <w:adjustRightInd w:val="0"/>
              <w:snapToGrid w:val="0"/>
              <w:jc w:val="left"/>
              <w:rPr>
                <w:rFonts w:ascii="宋体" w:hAnsi="宋体"/>
                <w:color w:val="auto"/>
                <w:kern w:val="0"/>
                <w:sz w:val="24"/>
                <w:highlight w:val="none"/>
              </w:rPr>
            </w:pPr>
          </w:p>
        </w:tc>
      </w:tr>
      <w:tr w14:paraId="50F26D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6D557D4">
            <w:pPr>
              <w:autoSpaceDE w:val="0"/>
              <w:autoSpaceDN w:val="0"/>
              <w:adjustRightInd w:val="0"/>
              <w:snapToGrid w:val="0"/>
              <w:jc w:val="left"/>
              <w:rPr>
                <w:rFonts w:ascii="宋体" w:hAnsi="宋体"/>
                <w:color w:val="auto"/>
                <w:kern w:val="0"/>
                <w:sz w:val="24"/>
                <w:highlight w:val="none"/>
              </w:rPr>
            </w:pPr>
          </w:p>
        </w:tc>
        <w:tc>
          <w:tcPr>
            <w:tcW w:w="1453" w:type="dxa"/>
          </w:tcPr>
          <w:p w14:paraId="63AFDD57">
            <w:pPr>
              <w:autoSpaceDE w:val="0"/>
              <w:autoSpaceDN w:val="0"/>
              <w:adjustRightInd w:val="0"/>
              <w:snapToGrid w:val="0"/>
              <w:jc w:val="left"/>
              <w:rPr>
                <w:rFonts w:ascii="宋体" w:hAnsi="宋体"/>
                <w:color w:val="auto"/>
                <w:kern w:val="0"/>
                <w:sz w:val="24"/>
                <w:highlight w:val="none"/>
              </w:rPr>
            </w:pPr>
          </w:p>
        </w:tc>
        <w:tc>
          <w:tcPr>
            <w:tcW w:w="1186" w:type="dxa"/>
          </w:tcPr>
          <w:p w14:paraId="74B1688A">
            <w:pPr>
              <w:autoSpaceDE w:val="0"/>
              <w:autoSpaceDN w:val="0"/>
              <w:adjustRightInd w:val="0"/>
              <w:snapToGrid w:val="0"/>
              <w:jc w:val="left"/>
              <w:rPr>
                <w:rFonts w:ascii="宋体" w:hAnsi="宋体"/>
                <w:color w:val="auto"/>
                <w:kern w:val="0"/>
                <w:sz w:val="24"/>
                <w:highlight w:val="none"/>
              </w:rPr>
            </w:pPr>
          </w:p>
        </w:tc>
        <w:tc>
          <w:tcPr>
            <w:tcW w:w="1188" w:type="dxa"/>
          </w:tcPr>
          <w:p w14:paraId="10EF0464">
            <w:pPr>
              <w:autoSpaceDE w:val="0"/>
              <w:autoSpaceDN w:val="0"/>
              <w:adjustRightInd w:val="0"/>
              <w:snapToGrid w:val="0"/>
              <w:jc w:val="left"/>
              <w:rPr>
                <w:rFonts w:ascii="宋体" w:hAnsi="宋体"/>
                <w:color w:val="auto"/>
                <w:kern w:val="0"/>
                <w:sz w:val="24"/>
                <w:highlight w:val="none"/>
              </w:rPr>
            </w:pPr>
          </w:p>
        </w:tc>
        <w:tc>
          <w:tcPr>
            <w:tcW w:w="1186" w:type="dxa"/>
          </w:tcPr>
          <w:p w14:paraId="3306BF27">
            <w:pPr>
              <w:autoSpaceDE w:val="0"/>
              <w:autoSpaceDN w:val="0"/>
              <w:adjustRightInd w:val="0"/>
              <w:snapToGrid w:val="0"/>
              <w:jc w:val="left"/>
              <w:rPr>
                <w:rFonts w:ascii="宋体" w:hAnsi="宋体"/>
                <w:color w:val="auto"/>
                <w:kern w:val="0"/>
                <w:sz w:val="24"/>
                <w:highlight w:val="none"/>
              </w:rPr>
            </w:pPr>
          </w:p>
        </w:tc>
        <w:tc>
          <w:tcPr>
            <w:tcW w:w="1188" w:type="dxa"/>
          </w:tcPr>
          <w:p w14:paraId="35617A39">
            <w:pPr>
              <w:autoSpaceDE w:val="0"/>
              <w:autoSpaceDN w:val="0"/>
              <w:adjustRightInd w:val="0"/>
              <w:snapToGrid w:val="0"/>
              <w:jc w:val="left"/>
              <w:rPr>
                <w:rFonts w:ascii="宋体" w:hAnsi="宋体"/>
                <w:color w:val="auto"/>
                <w:kern w:val="0"/>
                <w:sz w:val="24"/>
                <w:highlight w:val="none"/>
              </w:rPr>
            </w:pPr>
          </w:p>
        </w:tc>
        <w:tc>
          <w:tcPr>
            <w:tcW w:w="1186" w:type="dxa"/>
          </w:tcPr>
          <w:p w14:paraId="465B95A7">
            <w:pPr>
              <w:autoSpaceDE w:val="0"/>
              <w:autoSpaceDN w:val="0"/>
              <w:adjustRightInd w:val="0"/>
              <w:snapToGrid w:val="0"/>
              <w:jc w:val="left"/>
              <w:rPr>
                <w:rFonts w:ascii="宋体" w:hAnsi="宋体"/>
                <w:color w:val="auto"/>
                <w:kern w:val="0"/>
                <w:sz w:val="24"/>
                <w:highlight w:val="none"/>
              </w:rPr>
            </w:pPr>
          </w:p>
        </w:tc>
        <w:tc>
          <w:tcPr>
            <w:tcW w:w="1187" w:type="dxa"/>
          </w:tcPr>
          <w:p w14:paraId="742D84FA">
            <w:pPr>
              <w:autoSpaceDE w:val="0"/>
              <w:autoSpaceDN w:val="0"/>
              <w:adjustRightInd w:val="0"/>
              <w:snapToGrid w:val="0"/>
              <w:jc w:val="left"/>
              <w:rPr>
                <w:rFonts w:ascii="宋体" w:hAnsi="宋体"/>
                <w:color w:val="auto"/>
                <w:kern w:val="0"/>
                <w:sz w:val="24"/>
                <w:highlight w:val="none"/>
              </w:rPr>
            </w:pPr>
          </w:p>
        </w:tc>
      </w:tr>
      <w:tr w14:paraId="3F49AC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374A549">
            <w:pPr>
              <w:autoSpaceDE w:val="0"/>
              <w:autoSpaceDN w:val="0"/>
              <w:adjustRightInd w:val="0"/>
              <w:snapToGrid w:val="0"/>
              <w:jc w:val="left"/>
              <w:rPr>
                <w:rFonts w:ascii="宋体" w:hAnsi="宋体"/>
                <w:color w:val="auto"/>
                <w:kern w:val="0"/>
                <w:sz w:val="24"/>
                <w:highlight w:val="none"/>
              </w:rPr>
            </w:pPr>
          </w:p>
        </w:tc>
        <w:tc>
          <w:tcPr>
            <w:tcW w:w="1453" w:type="dxa"/>
          </w:tcPr>
          <w:p w14:paraId="75A57435">
            <w:pPr>
              <w:autoSpaceDE w:val="0"/>
              <w:autoSpaceDN w:val="0"/>
              <w:adjustRightInd w:val="0"/>
              <w:snapToGrid w:val="0"/>
              <w:jc w:val="left"/>
              <w:rPr>
                <w:rFonts w:ascii="宋体" w:hAnsi="宋体"/>
                <w:color w:val="auto"/>
                <w:kern w:val="0"/>
                <w:sz w:val="24"/>
                <w:highlight w:val="none"/>
              </w:rPr>
            </w:pPr>
          </w:p>
        </w:tc>
        <w:tc>
          <w:tcPr>
            <w:tcW w:w="1186" w:type="dxa"/>
          </w:tcPr>
          <w:p w14:paraId="17D12C42">
            <w:pPr>
              <w:autoSpaceDE w:val="0"/>
              <w:autoSpaceDN w:val="0"/>
              <w:adjustRightInd w:val="0"/>
              <w:snapToGrid w:val="0"/>
              <w:jc w:val="left"/>
              <w:rPr>
                <w:rFonts w:ascii="宋体" w:hAnsi="宋体"/>
                <w:color w:val="auto"/>
                <w:kern w:val="0"/>
                <w:sz w:val="24"/>
                <w:highlight w:val="none"/>
              </w:rPr>
            </w:pPr>
          </w:p>
        </w:tc>
        <w:tc>
          <w:tcPr>
            <w:tcW w:w="1188" w:type="dxa"/>
          </w:tcPr>
          <w:p w14:paraId="30E6A79E">
            <w:pPr>
              <w:autoSpaceDE w:val="0"/>
              <w:autoSpaceDN w:val="0"/>
              <w:adjustRightInd w:val="0"/>
              <w:snapToGrid w:val="0"/>
              <w:jc w:val="left"/>
              <w:rPr>
                <w:rFonts w:ascii="宋体" w:hAnsi="宋体"/>
                <w:color w:val="auto"/>
                <w:kern w:val="0"/>
                <w:sz w:val="24"/>
                <w:highlight w:val="none"/>
              </w:rPr>
            </w:pPr>
          </w:p>
        </w:tc>
        <w:tc>
          <w:tcPr>
            <w:tcW w:w="1186" w:type="dxa"/>
          </w:tcPr>
          <w:p w14:paraId="494A63A2">
            <w:pPr>
              <w:autoSpaceDE w:val="0"/>
              <w:autoSpaceDN w:val="0"/>
              <w:adjustRightInd w:val="0"/>
              <w:snapToGrid w:val="0"/>
              <w:jc w:val="left"/>
              <w:rPr>
                <w:rFonts w:ascii="宋体" w:hAnsi="宋体"/>
                <w:color w:val="auto"/>
                <w:kern w:val="0"/>
                <w:sz w:val="24"/>
                <w:highlight w:val="none"/>
              </w:rPr>
            </w:pPr>
          </w:p>
        </w:tc>
        <w:tc>
          <w:tcPr>
            <w:tcW w:w="1188" w:type="dxa"/>
          </w:tcPr>
          <w:p w14:paraId="39AAC118">
            <w:pPr>
              <w:autoSpaceDE w:val="0"/>
              <w:autoSpaceDN w:val="0"/>
              <w:adjustRightInd w:val="0"/>
              <w:snapToGrid w:val="0"/>
              <w:jc w:val="left"/>
              <w:rPr>
                <w:rFonts w:ascii="宋体" w:hAnsi="宋体"/>
                <w:color w:val="auto"/>
                <w:kern w:val="0"/>
                <w:sz w:val="24"/>
                <w:highlight w:val="none"/>
              </w:rPr>
            </w:pPr>
          </w:p>
        </w:tc>
        <w:tc>
          <w:tcPr>
            <w:tcW w:w="1186" w:type="dxa"/>
          </w:tcPr>
          <w:p w14:paraId="6F18B8CB">
            <w:pPr>
              <w:autoSpaceDE w:val="0"/>
              <w:autoSpaceDN w:val="0"/>
              <w:adjustRightInd w:val="0"/>
              <w:snapToGrid w:val="0"/>
              <w:jc w:val="left"/>
              <w:rPr>
                <w:rFonts w:ascii="宋体" w:hAnsi="宋体"/>
                <w:color w:val="auto"/>
                <w:kern w:val="0"/>
                <w:sz w:val="24"/>
                <w:highlight w:val="none"/>
              </w:rPr>
            </w:pPr>
          </w:p>
        </w:tc>
        <w:tc>
          <w:tcPr>
            <w:tcW w:w="1187" w:type="dxa"/>
          </w:tcPr>
          <w:p w14:paraId="67FA2781">
            <w:pPr>
              <w:autoSpaceDE w:val="0"/>
              <w:autoSpaceDN w:val="0"/>
              <w:adjustRightInd w:val="0"/>
              <w:snapToGrid w:val="0"/>
              <w:jc w:val="left"/>
              <w:rPr>
                <w:rFonts w:ascii="宋体" w:hAnsi="宋体"/>
                <w:color w:val="auto"/>
                <w:kern w:val="0"/>
                <w:sz w:val="24"/>
                <w:highlight w:val="none"/>
              </w:rPr>
            </w:pPr>
          </w:p>
        </w:tc>
      </w:tr>
      <w:tr w14:paraId="2240E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ADD11D">
            <w:pPr>
              <w:autoSpaceDE w:val="0"/>
              <w:autoSpaceDN w:val="0"/>
              <w:adjustRightInd w:val="0"/>
              <w:snapToGrid w:val="0"/>
              <w:jc w:val="left"/>
              <w:rPr>
                <w:rFonts w:ascii="宋体" w:hAnsi="宋体"/>
                <w:color w:val="auto"/>
                <w:kern w:val="0"/>
                <w:sz w:val="24"/>
                <w:highlight w:val="none"/>
              </w:rPr>
            </w:pPr>
          </w:p>
        </w:tc>
        <w:tc>
          <w:tcPr>
            <w:tcW w:w="1453" w:type="dxa"/>
          </w:tcPr>
          <w:p w14:paraId="50E6EECC">
            <w:pPr>
              <w:autoSpaceDE w:val="0"/>
              <w:autoSpaceDN w:val="0"/>
              <w:adjustRightInd w:val="0"/>
              <w:snapToGrid w:val="0"/>
              <w:jc w:val="left"/>
              <w:rPr>
                <w:rFonts w:ascii="宋体" w:hAnsi="宋体"/>
                <w:color w:val="auto"/>
                <w:kern w:val="0"/>
                <w:sz w:val="24"/>
                <w:highlight w:val="none"/>
              </w:rPr>
            </w:pPr>
          </w:p>
        </w:tc>
        <w:tc>
          <w:tcPr>
            <w:tcW w:w="1186" w:type="dxa"/>
          </w:tcPr>
          <w:p w14:paraId="60C2C54B">
            <w:pPr>
              <w:autoSpaceDE w:val="0"/>
              <w:autoSpaceDN w:val="0"/>
              <w:adjustRightInd w:val="0"/>
              <w:snapToGrid w:val="0"/>
              <w:jc w:val="left"/>
              <w:rPr>
                <w:rFonts w:ascii="宋体" w:hAnsi="宋体"/>
                <w:color w:val="auto"/>
                <w:kern w:val="0"/>
                <w:sz w:val="24"/>
                <w:highlight w:val="none"/>
              </w:rPr>
            </w:pPr>
          </w:p>
        </w:tc>
        <w:tc>
          <w:tcPr>
            <w:tcW w:w="1188" w:type="dxa"/>
          </w:tcPr>
          <w:p w14:paraId="785FF806">
            <w:pPr>
              <w:autoSpaceDE w:val="0"/>
              <w:autoSpaceDN w:val="0"/>
              <w:adjustRightInd w:val="0"/>
              <w:snapToGrid w:val="0"/>
              <w:jc w:val="left"/>
              <w:rPr>
                <w:rFonts w:ascii="宋体" w:hAnsi="宋体"/>
                <w:color w:val="auto"/>
                <w:kern w:val="0"/>
                <w:sz w:val="24"/>
                <w:highlight w:val="none"/>
              </w:rPr>
            </w:pPr>
          </w:p>
        </w:tc>
        <w:tc>
          <w:tcPr>
            <w:tcW w:w="1186" w:type="dxa"/>
          </w:tcPr>
          <w:p w14:paraId="52959D7D">
            <w:pPr>
              <w:autoSpaceDE w:val="0"/>
              <w:autoSpaceDN w:val="0"/>
              <w:adjustRightInd w:val="0"/>
              <w:snapToGrid w:val="0"/>
              <w:jc w:val="left"/>
              <w:rPr>
                <w:rFonts w:ascii="宋体" w:hAnsi="宋体"/>
                <w:color w:val="auto"/>
                <w:kern w:val="0"/>
                <w:sz w:val="24"/>
                <w:highlight w:val="none"/>
              </w:rPr>
            </w:pPr>
          </w:p>
        </w:tc>
        <w:tc>
          <w:tcPr>
            <w:tcW w:w="1188" w:type="dxa"/>
          </w:tcPr>
          <w:p w14:paraId="503F3B9F">
            <w:pPr>
              <w:autoSpaceDE w:val="0"/>
              <w:autoSpaceDN w:val="0"/>
              <w:adjustRightInd w:val="0"/>
              <w:snapToGrid w:val="0"/>
              <w:jc w:val="left"/>
              <w:rPr>
                <w:rFonts w:ascii="宋体" w:hAnsi="宋体"/>
                <w:color w:val="auto"/>
                <w:kern w:val="0"/>
                <w:sz w:val="24"/>
                <w:highlight w:val="none"/>
              </w:rPr>
            </w:pPr>
          </w:p>
        </w:tc>
        <w:tc>
          <w:tcPr>
            <w:tcW w:w="1186" w:type="dxa"/>
          </w:tcPr>
          <w:p w14:paraId="0F526CF2">
            <w:pPr>
              <w:autoSpaceDE w:val="0"/>
              <w:autoSpaceDN w:val="0"/>
              <w:adjustRightInd w:val="0"/>
              <w:snapToGrid w:val="0"/>
              <w:jc w:val="left"/>
              <w:rPr>
                <w:rFonts w:ascii="宋体" w:hAnsi="宋体"/>
                <w:color w:val="auto"/>
                <w:kern w:val="0"/>
                <w:sz w:val="24"/>
                <w:highlight w:val="none"/>
              </w:rPr>
            </w:pPr>
          </w:p>
        </w:tc>
        <w:tc>
          <w:tcPr>
            <w:tcW w:w="1187" w:type="dxa"/>
          </w:tcPr>
          <w:p w14:paraId="4F71BBC6">
            <w:pPr>
              <w:autoSpaceDE w:val="0"/>
              <w:autoSpaceDN w:val="0"/>
              <w:adjustRightInd w:val="0"/>
              <w:snapToGrid w:val="0"/>
              <w:jc w:val="left"/>
              <w:rPr>
                <w:rFonts w:ascii="宋体" w:hAnsi="宋体"/>
                <w:color w:val="auto"/>
                <w:kern w:val="0"/>
                <w:sz w:val="24"/>
                <w:highlight w:val="none"/>
              </w:rPr>
            </w:pPr>
          </w:p>
        </w:tc>
      </w:tr>
      <w:tr w14:paraId="6EABBC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71861D5">
            <w:pPr>
              <w:autoSpaceDE w:val="0"/>
              <w:autoSpaceDN w:val="0"/>
              <w:adjustRightInd w:val="0"/>
              <w:snapToGrid w:val="0"/>
              <w:jc w:val="left"/>
              <w:rPr>
                <w:rFonts w:ascii="宋体" w:hAnsi="宋体"/>
                <w:color w:val="auto"/>
                <w:kern w:val="0"/>
                <w:sz w:val="24"/>
                <w:highlight w:val="none"/>
              </w:rPr>
            </w:pPr>
          </w:p>
        </w:tc>
        <w:tc>
          <w:tcPr>
            <w:tcW w:w="1453" w:type="dxa"/>
          </w:tcPr>
          <w:p w14:paraId="7D7CD0E0">
            <w:pPr>
              <w:autoSpaceDE w:val="0"/>
              <w:autoSpaceDN w:val="0"/>
              <w:adjustRightInd w:val="0"/>
              <w:snapToGrid w:val="0"/>
              <w:jc w:val="left"/>
              <w:rPr>
                <w:rFonts w:ascii="宋体" w:hAnsi="宋体"/>
                <w:color w:val="auto"/>
                <w:kern w:val="0"/>
                <w:sz w:val="24"/>
                <w:highlight w:val="none"/>
              </w:rPr>
            </w:pPr>
          </w:p>
        </w:tc>
        <w:tc>
          <w:tcPr>
            <w:tcW w:w="1186" w:type="dxa"/>
          </w:tcPr>
          <w:p w14:paraId="2C9DA794">
            <w:pPr>
              <w:autoSpaceDE w:val="0"/>
              <w:autoSpaceDN w:val="0"/>
              <w:adjustRightInd w:val="0"/>
              <w:snapToGrid w:val="0"/>
              <w:jc w:val="left"/>
              <w:rPr>
                <w:rFonts w:ascii="宋体" w:hAnsi="宋体"/>
                <w:color w:val="auto"/>
                <w:kern w:val="0"/>
                <w:sz w:val="24"/>
                <w:highlight w:val="none"/>
              </w:rPr>
            </w:pPr>
          </w:p>
        </w:tc>
        <w:tc>
          <w:tcPr>
            <w:tcW w:w="1188" w:type="dxa"/>
          </w:tcPr>
          <w:p w14:paraId="01E56E15">
            <w:pPr>
              <w:autoSpaceDE w:val="0"/>
              <w:autoSpaceDN w:val="0"/>
              <w:adjustRightInd w:val="0"/>
              <w:snapToGrid w:val="0"/>
              <w:jc w:val="left"/>
              <w:rPr>
                <w:rFonts w:ascii="宋体" w:hAnsi="宋体"/>
                <w:color w:val="auto"/>
                <w:kern w:val="0"/>
                <w:sz w:val="24"/>
                <w:highlight w:val="none"/>
              </w:rPr>
            </w:pPr>
          </w:p>
        </w:tc>
        <w:tc>
          <w:tcPr>
            <w:tcW w:w="1186" w:type="dxa"/>
          </w:tcPr>
          <w:p w14:paraId="232C35DC">
            <w:pPr>
              <w:autoSpaceDE w:val="0"/>
              <w:autoSpaceDN w:val="0"/>
              <w:adjustRightInd w:val="0"/>
              <w:snapToGrid w:val="0"/>
              <w:jc w:val="left"/>
              <w:rPr>
                <w:rFonts w:ascii="宋体" w:hAnsi="宋体"/>
                <w:color w:val="auto"/>
                <w:kern w:val="0"/>
                <w:sz w:val="24"/>
                <w:highlight w:val="none"/>
              </w:rPr>
            </w:pPr>
          </w:p>
        </w:tc>
        <w:tc>
          <w:tcPr>
            <w:tcW w:w="1188" w:type="dxa"/>
          </w:tcPr>
          <w:p w14:paraId="2D63A9C2">
            <w:pPr>
              <w:autoSpaceDE w:val="0"/>
              <w:autoSpaceDN w:val="0"/>
              <w:adjustRightInd w:val="0"/>
              <w:snapToGrid w:val="0"/>
              <w:jc w:val="left"/>
              <w:rPr>
                <w:rFonts w:ascii="宋体" w:hAnsi="宋体"/>
                <w:color w:val="auto"/>
                <w:kern w:val="0"/>
                <w:sz w:val="24"/>
                <w:highlight w:val="none"/>
              </w:rPr>
            </w:pPr>
          </w:p>
        </w:tc>
        <w:tc>
          <w:tcPr>
            <w:tcW w:w="1186" w:type="dxa"/>
          </w:tcPr>
          <w:p w14:paraId="067D0055">
            <w:pPr>
              <w:autoSpaceDE w:val="0"/>
              <w:autoSpaceDN w:val="0"/>
              <w:adjustRightInd w:val="0"/>
              <w:snapToGrid w:val="0"/>
              <w:jc w:val="left"/>
              <w:rPr>
                <w:rFonts w:ascii="宋体" w:hAnsi="宋体"/>
                <w:color w:val="auto"/>
                <w:kern w:val="0"/>
                <w:sz w:val="24"/>
                <w:highlight w:val="none"/>
              </w:rPr>
            </w:pPr>
          </w:p>
        </w:tc>
        <w:tc>
          <w:tcPr>
            <w:tcW w:w="1187" w:type="dxa"/>
          </w:tcPr>
          <w:p w14:paraId="43E982B6">
            <w:pPr>
              <w:autoSpaceDE w:val="0"/>
              <w:autoSpaceDN w:val="0"/>
              <w:adjustRightInd w:val="0"/>
              <w:snapToGrid w:val="0"/>
              <w:jc w:val="left"/>
              <w:rPr>
                <w:rFonts w:ascii="宋体" w:hAnsi="宋体"/>
                <w:color w:val="auto"/>
                <w:kern w:val="0"/>
                <w:sz w:val="24"/>
                <w:highlight w:val="none"/>
              </w:rPr>
            </w:pPr>
          </w:p>
        </w:tc>
      </w:tr>
      <w:tr w14:paraId="163807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87A63CE">
            <w:pPr>
              <w:autoSpaceDE w:val="0"/>
              <w:autoSpaceDN w:val="0"/>
              <w:adjustRightInd w:val="0"/>
              <w:snapToGrid w:val="0"/>
              <w:jc w:val="left"/>
              <w:rPr>
                <w:rFonts w:ascii="宋体" w:hAnsi="宋体"/>
                <w:color w:val="auto"/>
                <w:kern w:val="0"/>
                <w:sz w:val="24"/>
                <w:highlight w:val="none"/>
              </w:rPr>
            </w:pPr>
          </w:p>
        </w:tc>
        <w:tc>
          <w:tcPr>
            <w:tcW w:w="1453" w:type="dxa"/>
          </w:tcPr>
          <w:p w14:paraId="3691F590">
            <w:pPr>
              <w:autoSpaceDE w:val="0"/>
              <w:autoSpaceDN w:val="0"/>
              <w:adjustRightInd w:val="0"/>
              <w:snapToGrid w:val="0"/>
              <w:jc w:val="left"/>
              <w:rPr>
                <w:rFonts w:ascii="宋体" w:hAnsi="宋体"/>
                <w:color w:val="auto"/>
                <w:kern w:val="0"/>
                <w:sz w:val="24"/>
                <w:highlight w:val="none"/>
              </w:rPr>
            </w:pPr>
          </w:p>
        </w:tc>
        <w:tc>
          <w:tcPr>
            <w:tcW w:w="1186" w:type="dxa"/>
          </w:tcPr>
          <w:p w14:paraId="713D8845">
            <w:pPr>
              <w:autoSpaceDE w:val="0"/>
              <w:autoSpaceDN w:val="0"/>
              <w:adjustRightInd w:val="0"/>
              <w:snapToGrid w:val="0"/>
              <w:jc w:val="left"/>
              <w:rPr>
                <w:rFonts w:ascii="宋体" w:hAnsi="宋体"/>
                <w:color w:val="auto"/>
                <w:kern w:val="0"/>
                <w:sz w:val="24"/>
                <w:highlight w:val="none"/>
              </w:rPr>
            </w:pPr>
          </w:p>
        </w:tc>
        <w:tc>
          <w:tcPr>
            <w:tcW w:w="1188" w:type="dxa"/>
          </w:tcPr>
          <w:p w14:paraId="6BFB2083">
            <w:pPr>
              <w:autoSpaceDE w:val="0"/>
              <w:autoSpaceDN w:val="0"/>
              <w:adjustRightInd w:val="0"/>
              <w:snapToGrid w:val="0"/>
              <w:jc w:val="left"/>
              <w:rPr>
                <w:rFonts w:ascii="宋体" w:hAnsi="宋体"/>
                <w:color w:val="auto"/>
                <w:kern w:val="0"/>
                <w:sz w:val="24"/>
                <w:highlight w:val="none"/>
              </w:rPr>
            </w:pPr>
          </w:p>
        </w:tc>
        <w:tc>
          <w:tcPr>
            <w:tcW w:w="1186" w:type="dxa"/>
          </w:tcPr>
          <w:p w14:paraId="61944194">
            <w:pPr>
              <w:autoSpaceDE w:val="0"/>
              <w:autoSpaceDN w:val="0"/>
              <w:adjustRightInd w:val="0"/>
              <w:snapToGrid w:val="0"/>
              <w:jc w:val="left"/>
              <w:rPr>
                <w:rFonts w:ascii="宋体" w:hAnsi="宋体"/>
                <w:color w:val="auto"/>
                <w:kern w:val="0"/>
                <w:sz w:val="24"/>
                <w:highlight w:val="none"/>
              </w:rPr>
            </w:pPr>
          </w:p>
        </w:tc>
        <w:tc>
          <w:tcPr>
            <w:tcW w:w="1188" w:type="dxa"/>
          </w:tcPr>
          <w:p w14:paraId="14740C9F">
            <w:pPr>
              <w:autoSpaceDE w:val="0"/>
              <w:autoSpaceDN w:val="0"/>
              <w:adjustRightInd w:val="0"/>
              <w:snapToGrid w:val="0"/>
              <w:jc w:val="left"/>
              <w:rPr>
                <w:rFonts w:ascii="宋体" w:hAnsi="宋体"/>
                <w:color w:val="auto"/>
                <w:kern w:val="0"/>
                <w:sz w:val="24"/>
                <w:highlight w:val="none"/>
              </w:rPr>
            </w:pPr>
          </w:p>
        </w:tc>
        <w:tc>
          <w:tcPr>
            <w:tcW w:w="1186" w:type="dxa"/>
          </w:tcPr>
          <w:p w14:paraId="355BD256">
            <w:pPr>
              <w:autoSpaceDE w:val="0"/>
              <w:autoSpaceDN w:val="0"/>
              <w:adjustRightInd w:val="0"/>
              <w:snapToGrid w:val="0"/>
              <w:jc w:val="left"/>
              <w:rPr>
                <w:rFonts w:ascii="宋体" w:hAnsi="宋体"/>
                <w:color w:val="auto"/>
                <w:kern w:val="0"/>
                <w:sz w:val="24"/>
                <w:highlight w:val="none"/>
              </w:rPr>
            </w:pPr>
          </w:p>
        </w:tc>
        <w:tc>
          <w:tcPr>
            <w:tcW w:w="1187" w:type="dxa"/>
          </w:tcPr>
          <w:p w14:paraId="2195A6D0">
            <w:pPr>
              <w:autoSpaceDE w:val="0"/>
              <w:autoSpaceDN w:val="0"/>
              <w:adjustRightInd w:val="0"/>
              <w:snapToGrid w:val="0"/>
              <w:jc w:val="left"/>
              <w:rPr>
                <w:rFonts w:ascii="宋体" w:hAnsi="宋体"/>
                <w:color w:val="auto"/>
                <w:kern w:val="0"/>
                <w:sz w:val="24"/>
                <w:highlight w:val="none"/>
              </w:rPr>
            </w:pPr>
          </w:p>
        </w:tc>
      </w:tr>
      <w:tr w14:paraId="30A77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55633CA">
            <w:pPr>
              <w:autoSpaceDE w:val="0"/>
              <w:autoSpaceDN w:val="0"/>
              <w:adjustRightInd w:val="0"/>
              <w:snapToGrid w:val="0"/>
              <w:jc w:val="left"/>
              <w:rPr>
                <w:rFonts w:ascii="宋体" w:hAnsi="宋体"/>
                <w:color w:val="auto"/>
                <w:kern w:val="0"/>
                <w:sz w:val="24"/>
                <w:highlight w:val="none"/>
              </w:rPr>
            </w:pPr>
          </w:p>
        </w:tc>
        <w:tc>
          <w:tcPr>
            <w:tcW w:w="1453" w:type="dxa"/>
          </w:tcPr>
          <w:p w14:paraId="6E285BC5">
            <w:pPr>
              <w:autoSpaceDE w:val="0"/>
              <w:autoSpaceDN w:val="0"/>
              <w:adjustRightInd w:val="0"/>
              <w:snapToGrid w:val="0"/>
              <w:jc w:val="left"/>
              <w:rPr>
                <w:rFonts w:ascii="宋体" w:hAnsi="宋体"/>
                <w:color w:val="auto"/>
                <w:kern w:val="0"/>
                <w:sz w:val="24"/>
                <w:highlight w:val="none"/>
              </w:rPr>
            </w:pPr>
          </w:p>
        </w:tc>
        <w:tc>
          <w:tcPr>
            <w:tcW w:w="1186" w:type="dxa"/>
          </w:tcPr>
          <w:p w14:paraId="58D0C10A">
            <w:pPr>
              <w:autoSpaceDE w:val="0"/>
              <w:autoSpaceDN w:val="0"/>
              <w:adjustRightInd w:val="0"/>
              <w:snapToGrid w:val="0"/>
              <w:jc w:val="left"/>
              <w:rPr>
                <w:rFonts w:ascii="宋体" w:hAnsi="宋体"/>
                <w:color w:val="auto"/>
                <w:kern w:val="0"/>
                <w:sz w:val="24"/>
                <w:highlight w:val="none"/>
              </w:rPr>
            </w:pPr>
          </w:p>
        </w:tc>
        <w:tc>
          <w:tcPr>
            <w:tcW w:w="1188" w:type="dxa"/>
          </w:tcPr>
          <w:p w14:paraId="2F98A0B5">
            <w:pPr>
              <w:autoSpaceDE w:val="0"/>
              <w:autoSpaceDN w:val="0"/>
              <w:adjustRightInd w:val="0"/>
              <w:snapToGrid w:val="0"/>
              <w:jc w:val="left"/>
              <w:rPr>
                <w:rFonts w:ascii="宋体" w:hAnsi="宋体"/>
                <w:color w:val="auto"/>
                <w:kern w:val="0"/>
                <w:sz w:val="24"/>
                <w:highlight w:val="none"/>
              </w:rPr>
            </w:pPr>
          </w:p>
        </w:tc>
        <w:tc>
          <w:tcPr>
            <w:tcW w:w="1186" w:type="dxa"/>
          </w:tcPr>
          <w:p w14:paraId="65186ADE">
            <w:pPr>
              <w:autoSpaceDE w:val="0"/>
              <w:autoSpaceDN w:val="0"/>
              <w:adjustRightInd w:val="0"/>
              <w:snapToGrid w:val="0"/>
              <w:jc w:val="left"/>
              <w:rPr>
                <w:rFonts w:ascii="宋体" w:hAnsi="宋体"/>
                <w:color w:val="auto"/>
                <w:kern w:val="0"/>
                <w:sz w:val="24"/>
                <w:highlight w:val="none"/>
              </w:rPr>
            </w:pPr>
          </w:p>
        </w:tc>
        <w:tc>
          <w:tcPr>
            <w:tcW w:w="1188" w:type="dxa"/>
          </w:tcPr>
          <w:p w14:paraId="3D6F37CE">
            <w:pPr>
              <w:autoSpaceDE w:val="0"/>
              <w:autoSpaceDN w:val="0"/>
              <w:adjustRightInd w:val="0"/>
              <w:snapToGrid w:val="0"/>
              <w:jc w:val="left"/>
              <w:rPr>
                <w:rFonts w:ascii="宋体" w:hAnsi="宋体"/>
                <w:color w:val="auto"/>
                <w:kern w:val="0"/>
                <w:sz w:val="24"/>
                <w:highlight w:val="none"/>
              </w:rPr>
            </w:pPr>
          </w:p>
        </w:tc>
        <w:tc>
          <w:tcPr>
            <w:tcW w:w="1186" w:type="dxa"/>
          </w:tcPr>
          <w:p w14:paraId="6EAB7744">
            <w:pPr>
              <w:autoSpaceDE w:val="0"/>
              <w:autoSpaceDN w:val="0"/>
              <w:adjustRightInd w:val="0"/>
              <w:snapToGrid w:val="0"/>
              <w:jc w:val="left"/>
              <w:rPr>
                <w:rFonts w:ascii="宋体" w:hAnsi="宋体"/>
                <w:color w:val="auto"/>
                <w:kern w:val="0"/>
                <w:sz w:val="24"/>
                <w:highlight w:val="none"/>
              </w:rPr>
            </w:pPr>
          </w:p>
        </w:tc>
        <w:tc>
          <w:tcPr>
            <w:tcW w:w="1187" w:type="dxa"/>
          </w:tcPr>
          <w:p w14:paraId="2E65FF2F">
            <w:pPr>
              <w:autoSpaceDE w:val="0"/>
              <w:autoSpaceDN w:val="0"/>
              <w:adjustRightInd w:val="0"/>
              <w:snapToGrid w:val="0"/>
              <w:jc w:val="left"/>
              <w:rPr>
                <w:rFonts w:ascii="宋体" w:hAnsi="宋体"/>
                <w:color w:val="auto"/>
                <w:kern w:val="0"/>
                <w:sz w:val="24"/>
                <w:highlight w:val="none"/>
              </w:rPr>
            </w:pPr>
          </w:p>
        </w:tc>
      </w:tr>
      <w:tr w14:paraId="7C3C0C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597259F">
            <w:pPr>
              <w:autoSpaceDE w:val="0"/>
              <w:autoSpaceDN w:val="0"/>
              <w:adjustRightInd w:val="0"/>
              <w:snapToGrid w:val="0"/>
              <w:jc w:val="left"/>
              <w:rPr>
                <w:rFonts w:ascii="宋体" w:hAnsi="宋体"/>
                <w:color w:val="auto"/>
                <w:kern w:val="0"/>
                <w:sz w:val="24"/>
                <w:highlight w:val="none"/>
              </w:rPr>
            </w:pPr>
          </w:p>
        </w:tc>
        <w:tc>
          <w:tcPr>
            <w:tcW w:w="1453" w:type="dxa"/>
          </w:tcPr>
          <w:p w14:paraId="71B20BD6">
            <w:pPr>
              <w:autoSpaceDE w:val="0"/>
              <w:autoSpaceDN w:val="0"/>
              <w:adjustRightInd w:val="0"/>
              <w:snapToGrid w:val="0"/>
              <w:jc w:val="left"/>
              <w:rPr>
                <w:rFonts w:ascii="宋体" w:hAnsi="宋体"/>
                <w:color w:val="auto"/>
                <w:kern w:val="0"/>
                <w:sz w:val="24"/>
                <w:highlight w:val="none"/>
              </w:rPr>
            </w:pPr>
          </w:p>
        </w:tc>
        <w:tc>
          <w:tcPr>
            <w:tcW w:w="1186" w:type="dxa"/>
          </w:tcPr>
          <w:p w14:paraId="363C3891">
            <w:pPr>
              <w:autoSpaceDE w:val="0"/>
              <w:autoSpaceDN w:val="0"/>
              <w:adjustRightInd w:val="0"/>
              <w:snapToGrid w:val="0"/>
              <w:jc w:val="left"/>
              <w:rPr>
                <w:rFonts w:ascii="宋体" w:hAnsi="宋体"/>
                <w:color w:val="auto"/>
                <w:kern w:val="0"/>
                <w:sz w:val="24"/>
                <w:highlight w:val="none"/>
              </w:rPr>
            </w:pPr>
          </w:p>
        </w:tc>
        <w:tc>
          <w:tcPr>
            <w:tcW w:w="1188" w:type="dxa"/>
          </w:tcPr>
          <w:p w14:paraId="6EC3D4FF">
            <w:pPr>
              <w:autoSpaceDE w:val="0"/>
              <w:autoSpaceDN w:val="0"/>
              <w:adjustRightInd w:val="0"/>
              <w:snapToGrid w:val="0"/>
              <w:jc w:val="left"/>
              <w:rPr>
                <w:rFonts w:ascii="宋体" w:hAnsi="宋体"/>
                <w:color w:val="auto"/>
                <w:kern w:val="0"/>
                <w:sz w:val="24"/>
                <w:highlight w:val="none"/>
              </w:rPr>
            </w:pPr>
          </w:p>
        </w:tc>
        <w:tc>
          <w:tcPr>
            <w:tcW w:w="1186" w:type="dxa"/>
          </w:tcPr>
          <w:p w14:paraId="5ADF8905">
            <w:pPr>
              <w:autoSpaceDE w:val="0"/>
              <w:autoSpaceDN w:val="0"/>
              <w:adjustRightInd w:val="0"/>
              <w:snapToGrid w:val="0"/>
              <w:jc w:val="left"/>
              <w:rPr>
                <w:rFonts w:ascii="宋体" w:hAnsi="宋体"/>
                <w:color w:val="auto"/>
                <w:kern w:val="0"/>
                <w:sz w:val="24"/>
                <w:highlight w:val="none"/>
              </w:rPr>
            </w:pPr>
          </w:p>
        </w:tc>
        <w:tc>
          <w:tcPr>
            <w:tcW w:w="1188" w:type="dxa"/>
          </w:tcPr>
          <w:p w14:paraId="77A07F40">
            <w:pPr>
              <w:autoSpaceDE w:val="0"/>
              <w:autoSpaceDN w:val="0"/>
              <w:adjustRightInd w:val="0"/>
              <w:snapToGrid w:val="0"/>
              <w:jc w:val="left"/>
              <w:rPr>
                <w:rFonts w:ascii="宋体" w:hAnsi="宋体"/>
                <w:color w:val="auto"/>
                <w:kern w:val="0"/>
                <w:sz w:val="24"/>
                <w:highlight w:val="none"/>
              </w:rPr>
            </w:pPr>
          </w:p>
        </w:tc>
        <w:tc>
          <w:tcPr>
            <w:tcW w:w="1186" w:type="dxa"/>
          </w:tcPr>
          <w:p w14:paraId="21778BEE">
            <w:pPr>
              <w:autoSpaceDE w:val="0"/>
              <w:autoSpaceDN w:val="0"/>
              <w:adjustRightInd w:val="0"/>
              <w:snapToGrid w:val="0"/>
              <w:jc w:val="left"/>
              <w:rPr>
                <w:rFonts w:ascii="宋体" w:hAnsi="宋体"/>
                <w:color w:val="auto"/>
                <w:kern w:val="0"/>
                <w:sz w:val="24"/>
                <w:highlight w:val="none"/>
              </w:rPr>
            </w:pPr>
          </w:p>
        </w:tc>
        <w:tc>
          <w:tcPr>
            <w:tcW w:w="1187" w:type="dxa"/>
          </w:tcPr>
          <w:p w14:paraId="3EE1BFAB">
            <w:pPr>
              <w:autoSpaceDE w:val="0"/>
              <w:autoSpaceDN w:val="0"/>
              <w:adjustRightInd w:val="0"/>
              <w:snapToGrid w:val="0"/>
              <w:jc w:val="left"/>
              <w:rPr>
                <w:rFonts w:ascii="宋体" w:hAnsi="宋体"/>
                <w:color w:val="auto"/>
                <w:kern w:val="0"/>
                <w:sz w:val="24"/>
                <w:highlight w:val="none"/>
              </w:rPr>
            </w:pPr>
          </w:p>
        </w:tc>
      </w:tr>
      <w:tr w14:paraId="26BDEF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0E42289">
            <w:pPr>
              <w:autoSpaceDE w:val="0"/>
              <w:autoSpaceDN w:val="0"/>
              <w:adjustRightInd w:val="0"/>
              <w:snapToGrid w:val="0"/>
              <w:jc w:val="left"/>
              <w:rPr>
                <w:rFonts w:ascii="宋体" w:hAnsi="宋体"/>
                <w:color w:val="auto"/>
                <w:kern w:val="0"/>
                <w:sz w:val="24"/>
                <w:highlight w:val="none"/>
              </w:rPr>
            </w:pPr>
          </w:p>
        </w:tc>
        <w:tc>
          <w:tcPr>
            <w:tcW w:w="1453" w:type="dxa"/>
          </w:tcPr>
          <w:p w14:paraId="14BD1519">
            <w:pPr>
              <w:autoSpaceDE w:val="0"/>
              <w:autoSpaceDN w:val="0"/>
              <w:adjustRightInd w:val="0"/>
              <w:snapToGrid w:val="0"/>
              <w:jc w:val="left"/>
              <w:rPr>
                <w:rFonts w:ascii="宋体" w:hAnsi="宋体"/>
                <w:color w:val="auto"/>
                <w:kern w:val="0"/>
                <w:sz w:val="24"/>
                <w:highlight w:val="none"/>
              </w:rPr>
            </w:pPr>
          </w:p>
        </w:tc>
        <w:tc>
          <w:tcPr>
            <w:tcW w:w="1186" w:type="dxa"/>
          </w:tcPr>
          <w:p w14:paraId="0D5BE488">
            <w:pPr>
              <w:autoSpaceDE w:val="0"/>
              <w:autoSpaceDN w:val="0"/>
              <w:adjustRightInd w:val="0"/>
              <w:snapToGrid w:val="0"/>
              <w:jc w:val="left"/>
              <w:rPr>
                <w:rFonts w:ascii="宋体" w:hAnsi="宋体"/>
                <w:color w:val="auto"/>
                <w:kern w:val="0"/>
                <w:sz w:val="24"/>
                <w:highlight w:val="none"/>
              </w:rPr>
            </w:pPr>
          </w:p>
        </w:tc>
        <w:tc>
          <w:tcPr>
            <w:tcW w:w="1188" w:type="dxa"/>
          </w:tcPr>
          <w:p w14:paraId="2FCD6FFB">
            <w:pPr>
              <w:autoSpaceDE w:val="0"/>
              <w:autoSpaceDN w:val="0"/>
              <w:adjustRightInd w:val="0"/>
              <w:snapToGrid w:val="0"/>
              <w:jc w:val="left"/>
              <w:rPr>
                <w:rFonts w:ascii="宋体" w:hAnsi="宋体"/>
                <w:color w:val="auto"/>
                <w:kern w:val="0"/>
                <w:sz w:val="24"/>
                <w:highlight w:val="none"/>
              </w:rPr>
            </w:pPr>
          </w:p>
        </w:tc>
        <w:tc>
          <w:tcPr>
            <w:tcW w:w="1186" w:type="dxa"/>
          </w:tcPr>
          <w:p w14:paraId="48C6E837">
            <w:pPr>
              <w:autoSpaceDE w:val="0"/>
              <w:autoSpaceDN w:val="0"/>
              <w:adjustRightInd w:val="0"/>
              <w:snapToGrid w:val="0"/>
              <w:jc w:val="left"/>
              <w:rPr>
                <w:rFonts w:ascii="宋体" w:hAnsi="宋体"/>
                <w:color w:val="auto"/>
                <w:kern w:val="0"/>
                <w:sz w:val="24"/>
                <w:highlight w:val="none"/>
              </w:rPr>
            </w:pPr>
          </w:p>
        </w:tc>
        <w:tc>
          <w:tcPr>
            <w:tcW w:w="1188" w:type="dxa"/>
          </w:tcPr>
          <w:p w14:paraId="497289BA">
            <w:pPr>
              <w:autoSpaceDE w:val="0"/>
              <w:autoSpaceDN w:val="0"/>
              <w:adjustRightInd w:val="0"/>
              <w:snapToGrid w:val="0"/>
              <w:jc w:val="left"/>
              <w:rPr>
                <w:rFonts w:ascii="宋体" w:hAnsi="宋体"/>
                <w:color w:val="auto"/>
                <w:kern w:val="0"/>
                <w:sz w:val="24"/>
                <w:highlight w:val="none"/>
              </w:rPr>
            </w:pPr>
          </w:p>
        </w:tc>
        <w:tc>
          <w:tcPr>
            <w:tcW w:w="1186" w:type="dxa"/>
          </w:tcPr>
          <w:p w14:paraId="38AA598D">
            <w:pPr>
              <w:autoSpaceDE w:val="0"/>
              <w:autoSpaceDN w:val="0"/>
              <w:adjustRightInd w:val="0"/>
              <w:snapToGrid w:val="0"/>
              <w:jc w:val="left"/>
              <w:rPr>
                <w:rFonts w:ascii="宋体" w:hAnsi="宋体"/>
                <w:color w:val="auto"/>
                <w:kern w:val="0"/>
                <w:sz w:val="24"/>
                <w:highlight w:val="none"/>
              </w:rPr>
            </w:pPr>
          </w:p>
        </w:tc>
        <w:tc>
          <w:tcPr>
            <w:tcW w:w="1187" w:type="dxa"/>
          </w:tcPr>
          <w:p w14:paraId="7696E4B1">
            <w:pPr>
              <w:autoSpaceDE w:val="0"/>
              <w:autoSpaceDN w:val="0"/>
              <w:adjustRightInd w:val="0"/>
              <w:snapToGrid w:val="0"/>
              <w:jc w:val="left"/>
              <w:rPr>
                <w:rFonts w:ascii="宋体" w:hAnsi="宋体"/>
                <w:color w:val="auto"/>
                <w:kern w:val="0"/>
                <w:sz w:val="24"/>
                <w:highlight w:val="none"/>
              </w:rPr>
            </w:pPr>
          </w:p>
        </w:tc>
      </w:tr>
      <w:tr w14:paraId="61816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72A6AFD">
            <w:pPr>
              <w:autoSpaceDE w:val="0"/>
              <w:autoSpaceDN w:val="0"/>
              <w:adjustRightInd w:val="0"/>
              <w:snapToGrid w:val="0"/>
              <w:jc w:val="left"/>
              <w:rPr>
                <w:rFonts w:ascii="宋体" w:hAnsi="宋体"/>
                <w:color w:val="auto"/>
                <w:kern w:val="0"/>
                <w:sz w:val="24"/>
                <w:highlight w:val="none"/>
              </w:rPr>
            </w:pPr>
          </w:p>
        </w:tc>
        <w:tc>
          <w:tcPr>
            <w:tcW w:w="1453" w:type="dxa"/>
          </w:tcPr>
          <w:p w14:paraId="01D3A5A1">
            <w:pPr>
              <w:autoSpaceDE w:val="0"/>
              <w:autoSpaceDN w:val="0"/>
              <w:adjustRightInd w:val="0"/>
              <w:snapToGrid w:val="0"/>
              <w:jc w:val="left"/>
              <w:rPr>
                <w:rFonts w:ascii="宋体" w:hAnsi="宋体"/>
                <w:color w:val="auto"/>
                <w:kern w:val="0"/>
                <w:sz w:val="24"/>
                <w:highlight w:val="none"/>
              </w:rPr>
            </w:pPr>
          </w:p>
        </w:tc>
        <w:tc>
          <w:tcPr>
            <w:tcW w:w="1186" w:type="dxa"/>
          </w:tcPr>
          <w:p w14:paraId="3A34B53E">
            <w:pPr>
              <w:autoSpaceDE w:val="0"/>
              <w:autoSpaceDN w:val="0"/>
              <w:adjustRightInd w:val="0"/>
              <w:snapToGrid w:val="0"/>
              <w:jc w:val="left"/>
              <w:rPr>
                <w:rFonts w:ascii="宋体" w:hAnsi="宋体"/>
                <w:color w:val="auto"/>
                <w:kern w:val="0"/>
                <w:sz w:val="24"/>
                <w:highlight w:val="none"/>
              </w:rPr>
            </w:pPr>
          </w:p>
        </w:tc>
        <w:tc>
          <w:tcPr>
            <w:tcW w:w="1188" w:type="dxa"/>
          </w:tcPr>
          <w:p w14:paraId="50BAC0ED">
            <w:pPr>
              <w:autoSpaceDE w:val="0"/>
              <w:autoSpaceDN w:val="0"/>
              <w:adjustRightInd w:val="0"/>
              <w:snapToGrid w:val="0"/>
              <w:jc w:val="left"/>
              <w:rPr>
                <w:rFonts w:ascii="宋体" w:hAnsi="宋体"/>
                <w:color w:val="auto"/>
                <w:kern w:val="0"/>
                <w:sz w:val="24"/>
                <w:highlight w:val="none"/>
              </w:rPr>
            </w:pPr>
          </w:p>
        </w:tc>
        <w:tc>
          <w:tcPr>
            <w:tcW w:w="1186" w:type="dxa"/>
          </w:tcPr>
          <w:p w14:paraId="682BB2E3">
            <w:pPr>
              <w:autoSpaceDE w:val="0"/>
              <w:autoSpaceDN w:val="0"/>
              <w:adjustRightInd w:val="0"/>
              <w:snapToGrid w:val="0"/>
              <w:jc w:val="left"/>
              <w:rPr>
                <w:rFonts w:ascii="宋体" w:hAnsi="宋体"/>
                <w:color w:val="auto"/>
                <w:kern w:val="0"/>
                <w:sz w:val="24"/>
                <w:highlight w:val="none"/>
              </w:rPr>
            </w:pPr>
          </w:p>
        </w:tc>
        <w:tc>
          <w:tcPr>
            <w:tcW w:w="1188" w:type="dxa"/>
          </w:tcPr>
          <w:p w14:paraId="09A41028">
            <w:pPr>
              <w:autoSpaceDE w:val="0"/>
              <w:autoSpaceDN w:val="0"/>
              <w:adjustRightInd w:val="0"/>
              <w:snapToGrid w:val="0"/>
              <w:jc w:val="left"/>
              <w:rPr>
                <w:rFonts w:ascii="宋体" w:hAnsi="宋体"/>
                <w:color w:val="auto"/>
                <w:kern w:val="0"/>
                <w:sz w:val="24"/>
                <w:highlight w:val="none"/>
              </w:rPr>
            </w:pPr>
          </w:p>
        </w:tc>
        <w:tc>
          <w:tcPr>
            <w:tcW w:w="1186" w:type="dxa"/>
          </w:tcPr>
          <w:p w14:paraId="2640C6E9">
            <w:pPr>
              <w:autoSpaceDE w:val="0"/>
              <w:autoSpaceDN w:val="0"/>
              <w:adjustRightInd w:val="0"/>
              <w:snapToGrid w:val="0"/>
              <w:jc w:val="left"/>
              <w:rPr>
                <w:rFonts w:ascii="宋体" w:hAnsi="宋体"/>
                <w:color w:val="auto"/>
                <w:kern w:val="0"/>
                <w:sz w:val="24"/>
                <w:highlight w:val="none"/>
              </w:rPr>
            </w:pPr>
          </w:p>
        </w:tc>
        <w:tc>
          <w:tcPr>
            <w:tcW w:w="1187" w:type="dxa"/>
          </w:tcPr>
          <w:p w14:paraId="39F95811">
            <w:pPr>
              <w:autoSpaceDE w:val="0"/>
              <w:autoSpaceDN w:val="0"/>
              <w:adjustRightInd w:val="0"/>
              <w:snapToGrid w:val="0"/>
              <w:jc w:val="left"/>
              <w:rPr>
                <w:rFonts w:ascii="宋体" w:hAnsi="宋体"/>
                <w:color w:val="auto"/>
                <w:kern w:val="0"/>
                <w:sz w:val="24"/>
                <w:highlight w:val="none"/>
              </w:rPr>
            </w:pPr>
          </w:p>
        </w:tc>
      </w:tr>
      <w:tr w14:paraId="372132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D1524BC">
            <w:pPr>
              <w:autoSpaceDE w:val="0"/>
              <w:autoSpaceDN w:val="0"/>
              <w:adjustRightInd w:val="0"/>
              <w:snapToGrid w:val="0"/>
              <w:jc w:val="left"/>
              <w:rPr>
                <w:rFonts w:ascii="宋体" w:hAnsi="宋体"/>
                <w:color w:val="auto"/>
                <w:kern w:val="0"/>
                <w:sz w:val="24"/>
                <w:highlight w:val="none"/>
              </w:rPr>
            </w:pPr>
          </w:p>
        </w:tc>
        <w:tc>
          <w:tcPr>
            <w:tcW w:w="1453" w:type="dxa"/>
          </w:tcPr>
          <w:p w14:paraId="4D350E0F">
            <w:pPr>
              <w:autoSpaceDE w:val="0"/>
              <w:autoSpaceDN w:val="0"/>
              <w:adjustRightInd w:val="0"/>
              <w:snapToGrid w:val="0"/>
              <w:jc w:val="left"/>
              <w:rPr>
                <w:rFonts w:ascii="宋体" w:hAnsi="宋体"/>
                <w:color w:val="auto"/>
                <w:kern w:val="0"/>
                <w:sz w:val="24"/>
                <w:highlight w:val="none"/>
              </w:rPr>
            </w:pPr>
          </w:p>
        </w:tc>
        <w:tc>
          <w:tcPr>
            <w:tcW w:w="1186" w:type="dxa"/>
          </w:tcPr>
          <w:p w14:paraId="69C47A3D">
            <w:pPr>
              <w:autoSpaceDE w:val="0"/>
              <w:autoSpaceDN w:val="0"/>
              <w:adjustRightInd w:val="0"/>
              <w:snapToGrid w:val="0"/>
              <w:jc w:val="left"/>
              <w:rPr>
                <w:rFonts w:ascii="宋体" w:hAnsi="宋体"/>
                <w:color w:val="auto"/>
                <w:kern w:val="0"/>
                <w:sz w:val="24"/>
                <w:highlight w:val="none"/>
              </w:rPr>
            </w:pPr>
          </w:p>
        </w:tc>
        <w:tc>
          <w:tcPr>
            <w:tcW w:w="1188" w:type="dxa"/>
          </w:tcPr>
          <w:p w14:paraId="0454A30B">
            <w:pPr>
              <w:autoSpaceDE w:val="0"/>
              <w:autoSpaceDN w:val="0"/>
              <w:adjustRightInd w:val="0"/>
              <w:snapToGrid w:val="0"/>
              <w:jc w:val="left"/>
              <w:rPr>
                <w:rFonts w:ascii="宋体" w:hAnsi="宋体"/>
                <w:color w:val="auto"/>
                <w:kern w:val="0"/>
                <w:sz w:val="24"/>
                <w:highlight w:val="none"/>
              </w:rPr>
            </w:pPr>
          </w:p>
        </w:tc>
        <w:tc>
          <w:tcPr>
            <w:tcW w:w="1186" w:type="dxa"/>
          </w:tcPr>
          <w:p w14:paraId="0F15206B">
            <w:pPr>
              <w:autoSpaceDE w:val="0"/>
              <w:autoSpaceDN w:val="0"/>
              <w:adjustRightInd w:val="0"/>
              <w:snapToGrid w:val="0"/>
              <w:jc w:val="left"/>
              <w:rPr>
                <w:rFonts w:ascii="宋体" w:hAnsi="宋体"/>
                <w:color w:val="auto"/>
                <w:kern w:val="0"/>
                <w:sz w:val="24"/>
                <w:highlight w:val="none"/>
              </w:rPr>
            </w:pPr>
          </w:p>
        </w:tc>
        <w:tc>
          <w:tcPr>
            <w:tcW w:w="1188" w:type="dxa"/>
          </w:tcPr>
          <w:p w14:paraId="121C377F">
            <w:pPr>
              <w:autoSpaceDE w:val="0"/>
              <w:autoSpaceDN w:val="0"/>
              <w:adjustRightInd w:val="0"/>
              <w:snapToGrid w:val="0"/>
              <w:jc w:val="left"/>
              <w:rPr>
                <w:rFonts w:ascii="宋体" w:hAnsi="宋体"/>
                <w:color w:val="auto"/>
                <w:kern w:val="0"/>
                <w:sz w:val="24"/>
                <w:highlight w:val="none"/>
              </w:rPr>
            </w:pPr>
          </w:p>
        </w:tc>
        <w:tc>
          <w:tcPr>
            <w:tcW w:w="1186" w:type="dxa"/>
          </w:tcPr>
          <w:p w14:paraId="371768FE">
            <w:pPr>
              <w:autoSpaceDE w:val="0"/>
              <w:autoSpaceDN w:val="0"/>
              <w:adjustRightInd w:val="0"/>
              <w:snapToGrid w:val="0"/>
              <w:jc w:val="left"/>
              <w:rPr>
                <w:rFonts w:ascii="宋体" w:hAnsi="宋体"/>
                <w:color w:val="auto"/>
                <w:kern w:val="0"/>
                <w:sz w:val="24"/>
                <w:highlight w:val="none"/>
              </w:rPr>
            </w:pPr>
          </w:p>
        </w:tc>
        <w:tc>
          <w:tcPr>
            <w:tcW w:w="1187" w:type="dxa"/>
          </w:tcPr>
          <w:p w14:paraId="348AE723">
            <w:pPr>
              <w:autoSpaceDE w:val="0"/>
              <w:autoSpaceDN w:val="0"/>
              <w:adjustRightInd w:val="0"/>
              <w:snapToGrid w:val="0"/>
              <w:jc w:val="left"/>
              <w:rPr>
                <w:rFonts w:ascii="宋体" w:hAnsi="宋体"/>
                <w:color w:val="auto"/>
                <w:kern w:val="0"/>
                <w:sz w:val="24"/>
                <w:highlight w:val="none"/>
              </w:rPr>
            </w:pPr>
          </w:p>
        </w:tc>
      </w:tr>
      <w:tr w14:paraId="52DCF7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490CC55">
            <w:pPr>
              <w:autoSpaceDE w:val="0"/>
              <w:autoSpaceDN w:val="0"/>
              <w:adjustRightInd w:val="0"/>
              <w:snapToGrid w:val="0"/>
              <w:jc w:val="left"/>
              <w:rPr>
                <w:rFonts w:ascii="宋体" w:hAnsi="宋体"/>
                <w:color w:val="auto"/>
                <w:kern w:val="0"/>
                <w:sz w:val="24"/>
                <w:highlight w:val="none"/>
              </w:rPr>
            </w:pPr>
          </w:p>
        </w:tc>
        <w:tc>
          <w:tcPr>
            <w:tcW w:w="1453" w:type="dxa"/>
          </w:tcPr>
          <w:p w14:paraId="142D49A9">
            <w:pPr>
              <w:autoSpaceDE w:val="0"/>
              <w:autoSpaceDN w:val="0"/>
              <w:adjustRightInd w:val="0"/>
              <w:snapToGrid w:val="0"/>
              <w:jc w:val="left"/>
              <w:rPr>
                <w:rFonts w:ascii="宋体" w:hAnsi="宋体"/>
                <w:color w:val="auto"/>
                <w:kern w:val="0"/>
                <w:sz w:val="24"/>
                <w:highlight w:val="none"/>
              </w:rPr>
            </w:pPr>
          </w:p>
        </w:tc>
        <w:tc>
          <w:tcPr>
            <w:tcW w:w="1186" w:type="dxa"/>
          </w:tcPr>
          <w:p w14:paraId="18248759">
            <w:pPr>
              <w:autoSpaceDE w:val="0"/>
              <w:autoSpaceDN w:val="0"/>
              <w:adjustRightInd w:val="0"/>
              <w:snapToGrid w:val="0"/>
              <w:jc w:val="left"/>
              <w:rPr>
                <w:rFonts w:ascii="宋体" w:hAnsi="宋体"/>
                <w:color w:val="auto"/>
                <w:kern w:val="0"/>
                <w:sz w:val="24"/>
                <w:highlight w:val="none"/>
              </w:rPr>
            </w:pPr>
          </w:p>
        </w:tc>
        <w:tc>
          <w:tcPr>
            <w:tcW w:w="1188" w:type="dxa"/>
          </w:tcPr>
          <w:p w14:paraId="25043B19">
            <w:pPr>
              <w:autoSpaceDE w:val="0"/>
              <w:autoSpaceDN w:val="0"/>
              <w:adjustRightInd w:val="0"/>
              <w:snapToGrid w:val="0"/>
              <w:jc w:val="left"/>
              <w:rPr>
                <w:rFonts w:ascii="宋体" w:hAnsi="宋体"/>
                <w:color w:val="auto"/>
                <w:kern w:val="0"/>
                <w:sz w:val="24"/>
                <w:highlight w:val="none"/>
              </w:rPr>
            </w:pPr>
          </w:p>
        </w:tc>
        <w:tc>
          <w:tcPr>
            <w:tcW w:w="1186" w:type="dxa"/>
          </w:tcPr>
          <w:p w14:paraId="3A30E48A">
            <w:pPr>
              <w:autoSpaceDE w:val="0"/>
              <w:autoSpaceDN w:val="0"/>
              <w:adjustRightInd w:val="0"/>
              <w:snapToGrid w:val="0"/>
              <w:jc w:val="left"/>
              <w:rPr>
                <w:rFonts w:ascii="宋体" w:hAnsi="宋体"/>
                <w:color w:val="auto"/>
                <w:kern w:val="0"/>
                <w:sz w:val="24"/>
                <w:highlight w:val="none"/>
              </w:rPr>
            </w:pPr>
          </w:p>
        </w:tc>
        <w:tc>
          <w:tcPr>
            <w:tcW w:w="1188" w:type="dxa"/>
          </w:tcPr>
          <w:p w14:paraId="56035181">
            <w:pPr>
              <w:autoSpaceDE w:val="0"/>
              <w:autoSpaceDN w:val="0"/>
              <w:adjustRightInd w:val="0"/>
              <w:snapToGrid w:val="0"/>
              <w:jc w:val="left"/>
              <w:rPr>
                <w:rFonts w:ascii="宋体" w:hAnsi="宋体"/>
                <w:color w:val="auto"/>
                <w:kern w:val="0"/>
                <w:sz w:val="24"/>
                <w:highlight w:val="none"/>
              </w:rPr>
            </w:pPr>
          </w:p>
        </w:tc>
        <w:tc>
          <w:tcPr>
            <w:tcW w:w="1186" w:type="dxa"/>
          </w:tcPr>
          <w:p w14:paraId="4229206D">
            <w:pPr>
              <w:autoSpaceDE w:val="0"/>
              <w:autoSpaceDN w:val="0"/>
              <w:adjustRightInd w:val="0"/>
              <w:snapToGrid w:val="0"/>
              <w:jc w:val="left"/>
              <w:rPr>
                <w:rFonts w:ascii="宋体" w:hAnsi="宋体"/>
                <w:color w:val="auto"/>
                <w:kern w:val="0"/>
                <w:sz w:val="24"/>
                <w:highlight w:val="none"/>
              </w:rPr>
            </w:pPr>
          </w:p>
        </w:tc>
        <w:tc>
          <w:tcPr>
            <w:tcW w:w="1187" w:type="dxa"/>
          </w:tcPr>
          <w:p w14:paraId="606692F8">
            <w:pPr>
              <w:autoSpaceDE w:val="0"/>
              <w:autoSpaceDN w:val="0"/>
              <w:adjustRightInd w:val="0"/>
              <w:snapToGrid w:val="0"/>
              <w:jc w:val="left"/>
              <w:rPr>
                <w:rFonts w:ascii="宋体" w:hAnsi="宋体"/>
                <w:color w:val="auto"/>
                <w:kern w:val="0"/>
                <w:sz w:val="24"/>
                <w:highlight w:val="none"/>
              </w:rPr>
            </w:pPr>
          </w:p>
        </w:tc>
      </w:tr>
      <w:tr w14:paraId="58D4E5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BDACDE7">
            <w:pPr>
              <w:autoSpaceDE w:val="0"/>
              <w:autoSpaceDN w:val="0"/>
              <w:adjustRightInd w:val="0"/>
              <w:snapToGrid w:val="0"/>
              <w:jc w:val="left"/>
              <w:rPr>
                <w:rFonts w:ascii="宋体" w:hAnsi="宋体"/>
                <w:color w:val="auto"/>
                <w:kern w:val="0"/>
                <w:sz w:val="24"/>
                <w:highlight w:val="none"/>
              </w:rPr>
            </w:pPr>
          </w:p>
        </w:tc>
        <w:tc>
          <w:tcPr>
            <w:tcW w:w="1453" w:type="dxa"/>
          </w:tcPr>
          <w:p w14:paraId="79EC16FE">
            <w:pPr>
              <w:autoSpaceDE w:val="0"/>
              <w:autoSpaceDN w:val="0"/>
              <w:adjustRightInd w:val="0"/>
              <w:snapToGrid w:val="0"/>
              <w:jc w:val="left"/>
              <w:rPr>
                <w:rFonts w:ascii="宋体" w:hAnsi="宋体"/>
                <w:color w:val="auto"/>
                <w:kern w:val="0"/>
                <w:sz w:val="24"/>
                <w:highlight w:val="none"/>
              </w:rPr>
            </w:pPr>
          </w:p>
        </w:tc>
        <w:tc>
          <w:tcPr>
            <w:tcW w:w="1186" w:type="dxa"/>
          </w:tcPr>
          <w:p w14:paraId="50CEA43E">
            <w:pPr>
              <w:autoSpaceDE w:val="0"/>
              <w:autoSpaceDN w:val="0"/>
              <w:adjustRightInd w:val="0"/>
              <w:snapToGrid w:val="0"/>
              <w:jc w:val="left"/>
              <w:rPr>
                <w:rFonts w:ascii="宋体" w:hAnsi="宋体"/>
                <w:color w:val="auto"/>
                <w:kern w:val="0"/>
                <w:sz w:val="24"/>
                <w:highlight w:val="none"/>
              </w:rPr>
            </w:pPr>
          </w:p>
        </w:tc>
        <w:tc>
          <w:tcPr>
            <w:tcW w:w="1188" w:type="dxa"/>
          </w:tcPr>
          <w:p w14:paraId="20916914">
            <w:pPr>
              <w:autoSpaceDE w:val="0"/>
              <w:autoSpaceDN w:val="0"/>
              <w:adjustRightInd w:val="0"/>
              <w:snapToGrid w:val="0"/>
              <w:jc w:val="left"/>
              <w:rPr>
                <w:rFonts w:ascii="宋体" w:hAnsi="宋体"/>
                <w:color w:val="auto"/>
                <w:kern w:val="0"/>
                <w:sz w:val="24"/>
                <w:highlight w:val="none"/>
              </w:rPr>
            </w:pPr>
          </w:p>
        </w:tc>
        <w:tc>
          <w:tcPr>
            <w:tcW w:w="1186" w:type="dxa"/>
          </w:tcPr>
          <w:p w14:paraId="33DE365D">
            <w:pPr>
              <w:autoSpaceDE w:val="0"/>
              <w:autoSpaceDN w:val="0"/>
              <w:adjustRightInd w:val="0"/>
              <w:snapToGrid w:val="0"/>
              <w:jc w:val="left"/>
              <w:rPr>
                <w:rFonts w:ascii="宋体" w:hAnsi="宋体"/>
                <w:color w:val="auto"/>
                <w:kern w:val="0"/>
                <w:sz w:val="24"/>
                <w:highlight w:val="none"/>
              </w:rPr>
            </w:pPr>
          </w:p>
        </w:tc>
        <w:tc>
          <w:tcPr>
            <w:tcW w:w="1188" w:type="dxa"/>
          </w:tcPr>
          <w:p w14:paraId="1B40FE39">
            <w:pPr>
              <w:autoSpaceDE w:val="0"/>
              <w:autoSpaceDN w:val="0"/>
              <w:adjustRightInd w:val="0"/>
              <w:snapToGrid w:val="0"/>
              <w:jc w:val="left"/>
              <w:rPr>
                <w:rFonts w:ascii="宋体" w:hAnsi="宋体"/>
                <w:color w:val="auto"/>
                <w:kern w:val="0"/>
                <w:sz w:val="24"/>
                <w:highlight w:val="none"/>
              </w:rPr>
            </w:pPr>
          </w:p>
        </w:tc>
        <w:tc>
          <w:tcPr>
            <w:tcW w:w="1186" w:type="dxa"/>
          </w:tcPr>
          <w:p w14:paraId="357DC852">
            <w:pPr>
              <w:autoSpaceDE w:val="0"/>
              <w:autoSpaceDN w:val="0"/>
              <w:adjustRightInd w:val="0"/>
              <w:snapToGrid w:val="0"/>
              <w:jc w:val="left"/>
              <w:rPr>
                <w:rFonts w:ascii="宋体" w:hAnsi="宋体"/>
                <w:color w:val="auto"/>
                <w:kern w:val="0"/>
                <w:sz w:val="24"/>
                <w:highlight w:val="none"/>
              </w:rPr>
            </w:pPr>
          </w:p>
        </w:tc>
        <w:tc>
          <w:tcPr>
            <w:tcW w:w="1187" w:type="dxa"/>
          </w:tcPr>
          <w:p w14:paraId="0011D1AD">
            <w:pPr>
              <w:autoSpaceDE w:val="0"/>
              <w:autoSpaceDN w:val="0"/>
              <w:adjustRightInd w:val="0"/>
              <w:snapToGrid w:val="0"/>
              <w:jc w:val="left"/>
              <w:rPr>
                <w:rFonts w:ascii="宋体" w:hAnsi="宋体"/>
                <w:color w:val="auto"/>
                <w:kern w:val="0"/>
                <w:sz w:val="24"/>
                <w:highlight w:val="none"/>
              </w:rPr>
            </w:pPr>
          </w:p>
        </w:tc>
      </w:tr>
      <w:tr w14:paraId="3111C9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5276F4B">
            <w:pPr>
              <w:autoSpaceDE w:val="0"/>
              <w:autoSpaceDN w:val="0"/>
              <w:adjustRightInd w:val="0"/>
              <w:snapToGrid w:val="0"/>
              <w:jc w:val="left"/>
              <w:rPr>
                <w:rFonts w:ascii="宋体" w:hAnsi="宋体"/>
                <w:color w:val="auto"/>
                <w:kern w:val="0"/>
                <w:sz w:val="24"/>
                <w:highlight w:val="none"/>
              </w:rPr>
            </w:pPr>
          </w:p>
        </w:tc>
        <w:tc>
          <w:tcPr>
            <w:tcW w:w="1453" w:type="dxa"/>
          </w:tcPr>
          <w:p w14:paraId="3C24FB0E">
            <w:pPr>
              <w:autoSpaceDE w:val="0"/>
              <w:autoSpaceDN w:val="0"/>
              <w:adjustRightInd w:val="0"/>
              <w:snapToGrid w:val="0"/>
              <w:jc w:val="left"/>
              <w:rPr>
                <w:rFonts w:ascii="宋体" w:hAnsi="宋体"/>
                <w:color w:val="auto"/>
                <w:kern w:val="0"/>
                <w:sz w:val="24"/>
                <w:highlight w:val="none"/>
              </w:rPr>
            </w:pPr>
          </w:p>
        </w:tc>
        <w:tc>
          <w:tcPr>
            <w:tcW w:w="1186" w:type="dxa"/>
          </w:tcPr>
          <w:p w14:paraId="30684CD3">
            <w:pPr>
              <w:autoSpaceDE w:val="0"/>
              <w:autoSpaceDN w:val="0"/>
              <w:adjustRightInd w:val="0"/>
              <w:snapToGrid w:val="0"/>
              <w:jc w:val="left"/>
              <w:rPr>
                <w:rFonts w:ascii="宋体" w:hAnsi="宋体"/>
                <w:color w:val="auto"/>
                <w:kern w:val="0"/>
                <w:sz w:val="24"/>
                <w:highlight w:val="none"/>
              </w:rPr>
            </w:pPr>
          </w:p>
        </w:tc>
        <w:tc>
          <w:tcPr>
            <w:tcW w:w="1188" w:type="dxa"/>
          </w:tcPr>
          <w:p w14:paraId="686055A6">
            <w:pPr>
              <w:autoSpaceDE w:val="0"/>
              <w:autoSpaceDN w:val="0"/>
              <w:adjustRightInd w:val="0"/>
              <w:snapToGrid w:val="0"/>
              <w:jc w:val="left"/>
              <w:rPr>
                <w:rFonts w:ascii="宋体" w:hAnsi="宋体"/>
                <w:color w:val="auto"/>
                <w:kern w:val="0"/>
                <w:sz w:val="24"/>
                <w:highlight w:val="none"/>
              </w:rPr>
            </w:pPr>
          </w:p>
        </w:tc>
        <w:tc>
          <w:tcPr>
            <w:tcW w:w="1186" w:type="dxa"/>
          </w:tcPr>
          <w:p w14:paraId="4B9254D6">
            <w:pPr>
              <w:autoSpaceDE w:val="0"/>
              <w:autoSpaceDN w:val="0"/>
              <w:adjustRightInd w:val="0"/>
              <w:snapToGrid w:val="0"/>
              <w:jc w:val="left"/>
              <w:rPr>
                <w:rFonts w:ascii="宋体" w:hAnsi="宋体"/>
                <w:color w:val="auto"/>
                <w:kern w:val="0"/>
                <w:sz w:val="24"/>
                <w:highlight w:val="none"/>
              </w:rPr>
            </w:pPr>
          </w:p>
        </w:tc>
        <w:tc>
          <w:tcPr>
            <w:tcW w:w="1188" w:type="dxa"/>
          </w:tcPr>
          <w:p w14:paraId="474539EA">
            <w:pPr>
              <w:autoSpaceDE w:val="0"/>
              <w:autoSpaceDN w:val="0"/>
              <w:adjustRightInd w:val="0"/>
              <w:snapToGrid w:val="0"/>
              <w:jc w:val="left"/>
              <w:rPr>
                <w:rFonts w:ascii="宋体" w:hAnsi="宋体"/>
                <w:color w:val="auto"/>
                <w:kern w:val="0"/>
                <w:sz w:val="24"/>
                <w:highlight w:val="none"/>
              </w:rPr>
            </w:pPr>
          </w:p>
        </w:tc>
        <w:tc>
          <w:tcPr>
            <w:tcW w:w="1186" w:type="dxa"/>
          </w:tcPr>
          <w:p w14:paraId="70676338">
            <w:pPr>
              <w:autoSpaceDE w:val="0"/>
              <w:autoSpaceDN w:val="0"/>
              <w:adjustRightInd w:val="0"/>
              <w:snapToGrid w:val="0"/>
              <w:jc w:val="left"/>
              <w:rPr>
                <w:rFonts w:ascii="宋体" w:hAnsi="宋体"/>
                <w:color w:val="auto"/>
                <w:kern w:val="0"/>
                <w:sz w:val="24"/>
                <w:highlight w:val="none"/>
              </w:rPr>
            </w:pPr>
          </w:p>
        </w:tc>
        <w:tc>
          <w:tcPr>
            <w:tcW w:w="1187" w:type="dxa"/>
          </w:tcPr>
          <w:p w14:paraId="6BB51956">
            <w:pPr>
              <w:autoSpaceDE w:val="0"/>
              <w:autoSpaceDN w:val="0"/>
              <w:adjustRightInd w:val="0"/>
              <w:snapToGrid w:val="0"/>
              <w:jc w:val="left"/>
              <w:rPr>
                <w:rFonts w:ascii="宋体" w:hAnsi="宋体"/>
                <w:color w:val="auto"/>
                <w:kern w:val="0"/>
                <w:sz w:val="24"/>
                <w:highlight w:val="none"/>
              </w:rPr>
            </w:pPr>
          </w:p>
        </w:tc>
      </w:tr>
      <w:tr w14:paraId="2AAD4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9FF0045">
            <w:pPr>
              <w:autoSpaceDE w:val="0"/>
              <w:autoSpaceDN w:val="0"/>
              <w:adjustRightInd w:val="0"/>
              <w:snapToGrid w:val="0"/>
              <w:jc w:val="left"/>
              <w:rPr>
                <w:rFonts w:ascii="宋体" w:hAnsi="宋体"/>
                <w:color w:val="auto"/>
                <w:kern w:val="0"/>
                <w:sz w:val="24"/>
                <w:highlight w:val="none"/>
              </w:rPr>
            </w:pPr>
          </w:p>
        </w:tc>
        <w:tc>
          <w:tcPr>
            <w:tcW w:w="1453" w:type="dxa"/>
          </w:tcPr>
          <w:p w14:paraId="68339ABF">
            <w:pPr>
              <w:autoSpaceDE w:val="0"/>
              <w:autoSpaceDN w:val="0"/>
              <w:adjustRightInd w:val="0"/>
              <w:snapToGrid w:val="0"/>
              <w:jc w:val="left"/>
              <w:rPr>
                <w:rFonts w:ascii="宋体" w:hAnsi="宋体"/>
                <w:color w:val="auto"/>
                <w:kern w:val="0"/>
                <w:sz w:val="24"/>
                <w:highlight w:val="none"/>
              </w:rPr>
            </w:pPr>
          </w:p>
        </w:tc>
        <w:tc>
          <w:tcPr>
            <w:tcW w:w="1186" w:type="dxa"/>
          </w:tcPr>
          <w:p w14:paraId="3D0CA9DF">
            <w:pPr>
              <w:autoSpaceDE w:val="0"/>
              <w:autoSpaceDN w:val="0"/>
              <w:adjustRightInd w:val="0"/>
              <w:snapToGrid w:val="0"/>
              <w:jc w:val="left"/>
              <w:rPr>
                <w:rFonts w:ascii="宋体" w:hAnsi="宋体"/>
                <w:color w:val="auto"/>
                <w:kern w:val="0"/>
                <w:sz w:val="24"/>
                <w:highlight w:val="none"/>
              </w:rPr>
            </w:pPr>
          </w:p>
        </w:tc>
        <w:tc>
          <w:tcPr>
            <w:tcW w:w="1188" w:type="dxa"/>
          </w:tcPr>
          <w:p w14:paraId="69E3755C">
            <w:pPr>
              <w:autoSpaceDE w:val="0"/>
              <w:autoSpaceDN w:val="0"/>
              <w:adjustRightInd w:val="0"/>
              <w:snapToGrid w:val="0"/>
              <w:jc w:val="left"/>
              <w:rPr>
                <w:rFonts w:ascii="宋体" w:hAnsi="宋体"/>
                <w:color w:val="auto"/>
                <w:kern w:val="0"/>
                <w:sz w:val="24"/>
                <w:highlight w:val="none"/>
              </w:rPr>
            </w:pPr>
          </w:p>
        </w:tc>
        <w:tc>
          <w:tcPr>
            <w:tcW w:w="1186" w:type="dxa"/>
          </w:tcPr>
          <w:p w14:paraId="7BE74C80">
            <w:pPr>
              <w:autoSpaceDE w:val="0"/>
              <w:autoSpaceDN w:val="0"/>
              <w:adjustRightInd w:val="0"/>
              <w:snapToGrid w:val="0"/>
              <w:jc w:val="left"/>
              <w:rPr>
                <w:rFonts w:ascii="宋体" w:hAnsi="宋体"/>
                <w:color w:val="auto"/>
                <w:kern w:val="0"/>
                <w:sz w:val="24"/>
                <w:highlight w:val="none"/>
              </w:rPr>
            </w:pPr>
          </w:p>
        </w:tc>
        <w:tc>
          <w:tcPr>
            <w:tcW w:w="1188" w:type="dxa"/>
          </w:tcPr>
          <w:p w14:paraId="0D9D8364">
            <w:pPr>
              <w:autoSpaceDE w:val="0"/>
              <w:autoSpaceDN w:val="0"/>
              <w:adjustRightInd w:val="0"/>
              <w:snapToGrid w:val="0"/>
              <w:jc w:val="left"/>
              <w:rPr>
                <w:rFonts w:ascii="宋体" w:hAnsi="宋体"/>
                <w:color w:val="auto"/>
                <w:kern w:val="0"/>
                <w:sz w:val="24"/>
                <w:highlight w:val="none"/>
              </w:rPr>
            </w:pPr>
          </w:p>
        </w:tc>
        <w:tc>
          <w:tcPr>
            <w:tcW w:w="1186" w:type="dxa"/>
          </w:tcPr>
          <w:p w14:paraId="42CD74D2">
            <w:pPr>
              <w:autoSpaceDE w:val="0"/>
              <w:autoSpaceDN w:val="0"/>
              <w:adjustRightInd w:val="0"/>
              <w:snapToGrid w:val="0"/>
              <w:jc w:val="left"/>
              <w:rPr>
                <w:rFonts w:ascii="宋体" w:hAnsi="宋体"/>
                <w:color w:val="auto"/>
                <w:kern w:val="0"/>
                <w:sz w:val="24"/>
                <w:highlight w:val="none"/>
              </w:rPr>
            </w:pPr>
          </w:p>
        </w:tc>
        <w:tc>
          <w:tcPr>
            <w:tcW w:w="1187" w:type="dxa"/>
          </w:tcPr>
          <w:p w14:paraId="435D4922">
            <w:pPr>
              <w:autoSpaceDE w:val="0"/>
              <w:autoSpaceDN w:val="0"/>
              <w:adjustRightInd w:val="0"/>
              <w:snapToGrid w:val="0"/>
              <w:jc w:val="left"/>
              <w:rPr>
                <w:rFonts w:ascii="宋体" w:hAnsi="宋体"/>
                <w:color w:val="auto"/>
                <w:kern w:val="0"/>
                <w:sz w:val="24"/>
                <w:highlight w:val="none"/>
              </w:rPr>
            </w:pPr>
          </w:p>
        </w:tc>
      </w:tr>
    </w:tbl>
    <w:p w14:paraId="771BD05C">
      <w:pPr>
        <w:autoSpaceDE w:val="0"/>
        <w:autoSpaceDN w:val="0"/>
        <w:adjustRightInd w:val="0"/>
        <w:snapToGrid w:val="0"/>
        <w:spacing w:line="20" w:lineRule="exact"/>
        <w:jc w:val="left"/>
        <w:rPr>
          <w:rFonts w:ascii="宋体" w:hAnsi="宋体"/>
          <w:color w:val="auto"/>
          <w:kern w:val="0"/>
          <w:highlight w:val="none"/>
        </w:rPr>
      </w:pPr>
    </w:p>
    <w:p w14:paraId="1EAC03C5">
      <w:pPr>
        <w:jc w:val="center"/>
        <w:rPr>
          <w:rFonts w:ascii="宋体" w:hAnsi="宋体"/>
          <w:b/>
          <w:color w:val="auto"/>
          <w:highlight w:val="none"/>
        </w:rPr>
      </w:pPr>
      <w:bookmarkStart w:id="1504" w:name="_Toc430530542"/>
      <w:r>
        <w:rPr>
          <w:rFonts w:ascii="宋体" w:hAnsi="宋体"/>
          <w:color w:val="auto"/>
          <w:sz w:val="28"/>
          <w:highlight w:val="none"/>
        </w:rPr>
        <w:br w:type="page"/>
      </w:r>
      <w:bookmarkStart w:id="1505" w:name="_Toc534185837"/>
      <w:bookmarkStart w:id="1506" w:name="_Toc509218860"/>
      <w:r>
        <w:rPr>
          <w:color w:val="auto"/>
          <w:sz w:val="32"/>
          <w:szCs w:val="32"/>
          <w:highlight w:val="none"/>
        </w:rPr>
        <w:t>附表四：计划开、竣工日期和施工进度网络图</w:t>
      </w:r>
      <w:bookmarkEnd w:id="1484"/>
      <w:bookmarkEnd w:id="1485"/>
      <w:bookmarkEnd w:id="1486"/>
      <w:bookmarkEnd w:id="1487"/>
      <w:bookmarkEnd w:id="1504"/>
      <w:bookmarkEnd w:id="1505"/>
      <w:bookmarkEnd w:id="1506"/>
    </w:p>
    <w:p w14:paraId="7607EC5B">
      <w:pPr>
        <w:autoSpaceDE w:val="0"/>
        <w:autoSpaceDN w:val="0"/>
        <w:adjustRightInd w:val="0"/>
        <w:snapToGrid w:val="0"/>
        <w:spacing w:line="360" w:lineRule="auto"/>
        <w:jc w:val="left"/>
        <w:rPr>
          <w:rFonts w:ascii="宋体" w:hAnsi="宋体"/>
          <w:color w:val="auto"/>
          <w:kern w:val="0"/>
          <w:sz w:val="20"/>
          <w:szCs w:val="20"/>
          <w:highlight w:val="none"/>
        </w:rPr>
      </w:pPr>
    </w:p>
    <w:p w14:paraId="1C3D01F3">
      <w:pPr>
        <w:autoSpaceDE w:val="0"/>
        <w:autoSpaceDN w:val="0"/>
        <w:adjustRightInd w:val="0"/>
        <w:snapToGrid w:val="0"/>
        <w:spacing w:line="360" w:lineRule="auto"/>
        <w:ind w:firstLine="420"/>
        <w:jc w:val="left"/>
        <w:rPr>
          <w:rFonts w:ascii="宋体" w:hAnsi="宋体"/>
          <w:color w:val="auto"/>
          <w:kern w:val="0"/>
          <w:szCs w:val="21"/>
          <w:highlight w:val="none"/>
        </w:rPr>
      </w:pPr>
      <w:r>
        <w:rPr>
          <w:rFonts w:ascii="宋体" w:hAnsi="宋体"/>
          <w:color w:val="auto"/>
          <w:kern w:val="0"/>
          <w:szCs w:val="21"/>
          <w:highlight w:val="none"/>
        </w:rPr>
        <w:t xml:space="preserve">1. </w:t>
      </w:r>
      <w:r>
        <w:rPr>
          <w:rFonts w:hint="eastAsia" w:ascii="宋体" w:hAnsi="宋体"/>
          <w:color w:val="auto"/>
          <w:spacing w:val="1"/>
          <w:kern w:val="0"/>
          <w:szCs w:val="21"/>
          <w:highlight w:val="none"/>
          <w:lang w:eastAsia="zh-CN"/>
        </w:rPr>
        <w:t>竞选人</w:t>
      </w:r>
      <w:r>
        <w:rPr>
          <w:rFonts w:ascii="宋体" w:hAnsi="宋体"/>
          <w:color w:val="auto"/>
          <w:spacing w:val="2"/>
          <w:kern w:val="0"/>
          <w:szCs w:val="21"/>
          <w:highlight w:val="none"/>
        </w:rPr>
        <w:t>应</w:t>
      </w:r>
      <w:r>
        <w:rPr>
          <w:rFonts w:ascii="宋体" w:hAnsi="宋体"/>
          <w:color w:val="auto"/>
          <w:spacing w:val="1"/>
          <w:kern w:val="0"/>
          <w:szCs w:val="21"/>
          <w:highlight w:val="none"/>
        </w:rPr>
        <w:t>递交</w:t>
      </w:r>
      <w:r>
        <w:rPr>
          <w:rFonts w:ascii="宋体" w:hAnsi="宋体"/>
          <w:color w:val="auto"/>
          <w:spacing w:val="2"/>
          <w:kern w:val="0"/>
          <w:szCs w:val="21"/>
          <w:highlight w:val="none"/>
        </w:rPr>
        <w:t>施</w:t>
      </w:r>
      <w:r>
        <w:rPr>
          <w:rFonts w:ascii="宋体" w:hAnsi="宋体"/>
          <w:color w:val="auto"/>
          <w:spacing w:val="1"/>
          <w:kern w:val="0"/>
          <w:szCs w:val="21"/>
          <w:highlight w:val="none"/>
        </w:rPr>
        <w:t>工</w:t>
      </w:r>
      <w:r>
        <w:rPr>
          <w:rFonts w:ascii="宋体" w:hAnsi="宋体"/>
          <w:color w:val="auto"/>
          <w:spacing w:val="2"/>
          <w:kern w:val="0"/>
          <w:szCs w:val="21"/>
          <w:highlight w:val="none"/>
        </w:rPr>
        <w:t>进</w:t>
      </w:r>
      <w:r>
        <w:rPr>
          <w:rFonts w:ascii="宋体" w:hAnsi="宋体"/>
          <w:color w:val="auto"/>
          <w:spacing w:val="1"/>
          <w:kern w:val="0"/>
          <w:szCs w:val="21"/>
          <w:highlight w:val="none"/>
        </w:rPr>
        <w:t>度网</w:t>
      </w:r>
      <w:r>
        <w:rPr>
          <w:rFonts w:ascii="宋体" w:hAnsi="宋体"/>
          <w:color w:val="auto"/>
          <w:spacing w:val="2"/>
          <w:kern w:val="0"/>
          <w:szCs w:val="21"/>
          <w:highlight w:val="none"/>
        </w:rPr>
        <w:t>络</w:t>
      </w:r>
      <w:r>
        <w:rPr>
          <w:rFonts w:ascii="宋体" w:hAnsi="宋体"/>
          <w:color w:val="auto"/>
          <w:spacing w:val="1"/>
          <w:kern w:val="0"/>
          <w:szCs w:val="21"/>
          <w:highlight w:val="none"/>
        </w:rPr>
        <w:t>图</w:t>
      </w:r>
      <w:r>
        <w:rPr>
          <w:rFonts w:ascii="宋体" w:hAnsi="宋体"/>
          <w:color w:val="auto"/>
          <w:spacing w:val="2"/>
          <w:kern w:val="0"/>
          <w:szCs w:val="21"/>
          <w:highlight w:val="none"/>
        </w:rPr>
        <w:t>或</w:t>
      </w:r>
      <w:r>
        <w:rPr>
          <w:rFonts w:ascii="宋体" w:hAnsi="宋体"/>
          <w:color w:val="auto"/>
          <w:spacing w:val="1"/>
          <w:kern w:val="0"/>
          <w:szCs w:val="21"/>
          <w:highlight w:val="none"/>
        </w:rPr>
        <w:t>施工</w:t>
      </w:r>
      <w:r>
        <w:rPr>
          <w:rFonts w:ascii="宋体" w:hAnsi="宋体"/>
          <w:color w:val="auto"/>
          <w:spacing w:val="2"/>
          <w:kern w:val="0"/>
          <w:szCs w:val="21"/>
          <w:highlight w:val="none"/>
        </w:rPr>
        <w:t>进</w:t>
      </w:r>
      <w:r>
        <w:rPr>
          <w:rFonts w:ascii="宋体" w:hAnsi="宋体"/>
          <w:color w:val="auto"/>
          <w:spacing w:val="1"/>
          <w:kern w:val="0"/>
          <w:szCs w:val="21"/>
          <w:highlight w:val="none"/>
        </w:rPr>
        <w:t>度</w:t>
      </w:r>
      <w:r>
        <w:rPr>
          <w:rFonts w:ascii="宋体" w:hAnsi="宋体"/>
          <w:color w:val="auto"/>
          <w:spacing w:val="2"/>
          <w:kern w:val="0"/>
          <w:szCs w:val="21"/>
          <w:highlight w:val="none"/>
        </w:rPr>
        <w:t>表</w:t>
      </w:r>
      <w:r>
        <w:rPr>
          <w:rFonts w:ascii="宋体" w:hAnsi="宋体"/>
          <w:color w:val="auto"/>
          <w:spacing w:val="1"/>
          <w:kern w:val="0"/>
          <w:szCs w:val="21"/>
          <w:highlight w:val="none"/>
        </w:rPr>
        <w:t>，说</w:t>
      </w:r>
      <w:r>
        <w:rPr>
          <w:rFonts w:ascii="宋体" w:hAnsi="宋体"/>
          <w:color w:val="auto"/>
          <w:spacing w:val="2"/>
          <w:kern w:val="0"/>
          <w:szCs w:val="21"/>
          <w:highlight w:val="none"/>
        </w:rPr>
        <w:t>明</w:t>
      </w:r>
      <w:r>
        <w:rPr>
          <w:rFonts w:ascii="宋体" w:hAnsi="宋体"/>
          <w:color w:val="auto"/>
          <w:spacing w:val="1"/>
          <w:kern w:val="0"/>
          <w:szCs w:val="21"/>
          <w:highlight w:val="none"/>
        </w:rPr>
        <w:t>按</w:t>
      </w:r>
      <w:r>
        <w:rPr>
          <w:rFonts w:ascii="宋体" w:hAnsi="宋体"/>
          <w:color w:val="auto"/>
          <w:spacing w:val="2"/>
          <w:kern w:val="0"/>
          <w:szCs w:val="21"/>
          <w:highlight w:val="none"/>
        </w:rPr>
        <w:t>招</w:t>
      </w:r>
      <w:r>
        <w:rPr>
          <w:rFonts w:ascii="宋体" w:hAnsi="宋体"/>
          <w:color w:val="auto"/>
          <w:spacing w:val="1"/>
          <w:kern w:val="0"/>
          <w:szCs w:val="21"/>
          <w:highlight w:val="none"/>
        </w:rPr>
        <w:t>标文</w:t>
      </w:r>
      <w:r>
        <w:rPr>
          <w:rFonts w:ascii="宋体" w:hAnsi="宋体"/>
          <w:color w:val="auto"/>
          <w:spacing w:val="2"/>
          <w:kern w:val="0"/>
          <w:szCs w:val="21"/>
          <w:highlight w:val="none"/>
        </w:rPr>
        <w:t>件</w:t>
      </w:r>
      <w:r>
        <w:rPr>
          <w:rFonts w:ascii="宋体" w:hAnsi="宋体"/>
          <w:color w:val="auto"/>
          <w:spacing w:val="1"/>
          <w:kern w:val="0"/>
          <w:szCs w:val="21"/>
          <w:highlight w:val="none"/>
        </w:rPr>
        <w:t>要</w:t>
      </w:r>
      <w:r>
        <w:rPr>
          <w:rFonts w:ascii="宋体" w:hAnsi="宋体"/>
          <w:color w:val="auto"/>
          <w:spacing w:val="2"/>
          <w:kern w:val="0"/>
          <w:szCs w:val="21"/>
          <w:highlight w:val="none"/>
        </w:rPr>
        <w:t>求</w:t>
      </w:r>
      <w:r>
        <w:rPr>
          <w:rFonts w:ascii="宋体" w:hAnsi="宋体"/>
          <w:color w:val="auto"/>
          <w:spacing w:val="1"/>
          <w:kern w:val="0"/>
          <w:szCs w:val="21"/>
          <w:highlight w:val="none"/>
        </w:rPr>
        <w:t>的计</w:t>
      </w:r>
      <w:r>
        <w:rPr>
          <w:rFonts w:ascii="宋体" w:hAnsi="宋体"/>
          <w:color w:val="auto"/>
          <w:spacing w:val="2"/>
          <w:kern w:val="0"/>
          <w:szCs w:val="21"/>
          <w:highlight w:val="none"/>
        </w:rPr>
        <w:t>划</w:t>
      </w:r>
      <w:r>
        <w:rPr>
          <w:rFonts w:ascii="宋体" w:hAnsi="宋体"/>
          <w:color w:val="auto"/>
          <w:spacing w:val="1"/>
          <w:kern w:val="0"/>
          <w:szCs w:val="21"/>
          <w:highlight w:val="none"/>
        </w:rPr>
        <w:t>工</w:t>
      </w:r>
      <w:r>
        <w:rPr>
          <w:rFonts w:ascii="宋体" w:hAnsi="宋体"/>
          <w:color w:val="auto"/>
          <w:spacing w:val="4"/>
          <w:kern w:val="0"/>
          <w:szCs w:val="21"/>
          <w:highlight w:val="none"/>
        </w:rPr>
        <w:t>期</w:t>
      </w:r>
      <w:r>
        <w:rPr>
          <w:rFonts w:ascii="宋体" w:hAnsi="宋体"/>
          <w:color w:val="auto"/>
          <w:spacing w:val="2"/>
          <w:kern w:val="0"/>
          <w:szCs w:val="21"/>
          <w:highlight w:val="none"/>
        </w:rPr>
        <w:t>进</w:t>
      </w:r>
      <w:r>
        <w:rPr>
          <w:rFonts w:ascii="宋体" w:hAnsi="宋体"/>
          <w:color w:val="auto"/>
          <w:spacing w:val="1"/>
          <w:kern w:val="0"/>
          <w:szCs w:val="21"/>
          <w:highlight w:val="none"/>
        </w:rPr>
        <w:t>行</w:t>
      </w:r>
      <w:r>
        <w:rPr>
          <w:rFonts w:ascii="宋体" w:hAnsi="宋体"/>
          <w:color w:val="auto"/>
          <w:kern w:val="0"/>
          <w:szCs w:val="21"/>
          <w:highlight w:val="none"/>
        </w:rPr>
        <w:t>施工的各个关键日期。</w:t>
      </w:r>
    </w:p>
    <w:p w14:paraId="728FBC09">
      <w:pPr>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2.施工进</w:t>
      </w:r>
      <w:r>
        <w:rPr>
          <w:rFonts w:ascii="宋体" w:hAnsi="宋体"/>
          <w:color w:val="auto"/>
          <w:spacing w:val="-1"/>
          <w:kern w:val="0"/>
          <w:szCs w:val="21"/>
          <w:highlight w:val="none"/>
        </w:rPr>
        <w:t>度</w:t>
      </w:r>
      <w:r>
        <w:rPr>
          <w:rFonts w:ascii="宋体" w:hAnsi="宋体"/>
          <w:color w:val="auto"/>
          <w:kern w:val="0"/>
          <w:szCs w:val="21"/>
          <w:highlight w:val="none"/>
        </w:rPr>
        <w:t>表可采用网络图（或横道图）表示。</w:t>
      </w:r>
    </w:p>
    <w:p w14:paraId="2B44D660">
      <w:pPr>
        <w:autoSpaceDE w:val="0"/>
        <w:autoSpaceDN w:val="0"/>
        <w:adjustRightInd w:val="0"/>
        <w:snapToGrid w:val="0"/>
        <w:spacing w:line="360" w:lineRule="auto"/>
        <w:jc w:val="left"/>
        <w:rPr>
          <w:rFonts w:ascii="宋体" w:hAnsi="宋体"/>
          <w:color w:val="auto"/>
          <w:kern w:val="0"/>
          <w:sz w:val="24"/>
          <w:highlight w:val="none"/>
        </w:rPr>
      </w:pPr>
    </w:p>
    <w:p w14:paraId="1E91E211">
      <w:pPr>
        <w:jc w:val="center"/>
        <w:rPr>
          <w:rFonts w:ascii="宋体" w:hAnsi="宋体"/>
          <w:color w:val="auto"/>
          <w:sz w:val="28"/>
          <w:highlight w:val="none"/>
        </w:rPr>
      </w:pPr>
      <w:bookmarkStart w:id="1507" w:name="_Toc277082654"/>
      <w:bookmarkStart w:id="1508" w:name="_Toc430530543"/>
      <w:bookmarkStart w:id="1509" w:name="_Toc287620827"/>
      <w:bookmarkStart w:id="1510" w:name="_Toc224103508"/>
      <w:bookmarkStart w:id="1511" w:name="_Toc287607880"/>
      <w:r>
        <w:rPr>
          <w:rFonts w:ascii="宋体" w:hAnsi="宋体"/>
          <w:color w:val="auto"/>
          <w:sz w:val="28"/>
          <w:highlight w:val="none"/>
        </w:rPr>
        <w:br w:type="page"/>
      </w:r>
      <w:bookmarkStart w:id="1512" w:name="_Toc509218861"/>
      <w:bookmarkStart w:id="1513" w:name="_Toc534185838"/>
      <w:r>
        <w:rPr>
          <w:color w:val="auto"/>
          <w:sz w:val="32"/>
          <w:szCs w:val="32"/>
          <w:highlight w:val="none"/>
        </w:rPr>
        <w:t>附表五：施工总平面图</w:t>
      </w:r>
      <w:bookmarkEnd w:id="1507"/>
      <w:bookmarkEnd w:id="1508"/>
      <w:bookmarkEnd w:id="1509"/>
      <w:bookmarkEnd w:id="1510"/>
      <w:bookmarkEnd w:id="1511"/>
      <w:bookmarkEnd w:id="1512"/>
      <w:bookmarkEnd w:id="1513"/>
    </w:p>
    <w:p w14:paraId="203C6CBE">
      <w:pPr>
        <w:autoSpaceDE w:val="0"/>
        <w:autoSpaceDN w:val="0"/>
        <w:adjustRightInd w:val="0"/>
        <w:snapToGrid w:val="0"/>
        <w:spacing w:line="360" w:lineRule="auto"/>
        <w:jc w:val="left"/>
        <w:rPr>
          <w:rFonts w:ascii="宋体" w:hAnsi="宋体"/>
          <w:color w:val="auto"/>
          <w:kern w:val="0"/>
          <w:sz w:val="20"/>
          <w:szCs w:val="20"/>
          <w:highlight w:val="none"/>
        </w:rPr>
      </w:pPr>
    </w:p>
    <w:p w14:paraId="07253AD9">
      <w:pPr>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应递交一份施工总平面图</w:t>
      </w:r>
      <w:r>
        <w:rPr>
          <w:rFonts w:ascii="宋体" w:hAnsi="宋体"/>
          <w:color w:val="auto"/>
          <w:spacing w:val="-47"/>
          <w:kern w:val="0"/>
          <w:szCs w:val="21"/>
          <w:highlight w:val="none"/>
        </w:rPr>
        <w:t>，</w:t>
      </w:r>
      <w:r>
        <w:rPr>
          <w:rFonts w:ascii="宋体" w:hAnsi="宋体"/>
          <w:color w:val="auto"/>
          <w:kern w:val="0"/>
          <w:szCs w:val="21"/>
          <w:highlight w:val="none"/>
        </w:rPr>
        <w:t>绘出现场临时设施布置图表并附文字说明</w:t>
      </w:r>
      <w:r>
        <w:rPr>
          <w:rFonts w:ascii="宋体" w:hAnsi="宋体"/>
          <w:color w:val="auto"/>
          <w:spacing w:val="-47"/>
          <w:kern w:val="0"/>
          <w:szCs w:val="21"/>
          <w:highlight w:val="none"/>
        </w:rPr>
        <w:t>，</w:t>
      </w:r>
      <w:r>
        <w:rPr>
          <w:rFonts w:ascii="宋体" w:hAnsi="宋体"/>
          <w:color w:val="auto"/>
          <w:kern w:val="0"/>
          <w:szCs w:val="21"/>
          <w:highlight w:val="none"/>
        </w:rPr>
        <w:t>说明临时 设施</w:t>
      </w:r>
      <w:r>
        <w:rPr>
          <w:rFonts w:ascii="宋体" w:hAnsi="宋体"/>
          <w:color w:val="auto"/>
          <w:spacing w:val="-11"/>
          <w:kern w:val="0"/>
          <w:szCs w:val="21"/>
          <w:highlight w:val="none"/>
        </w:rPr>
        <w:t>、</w:t>
      </w:r>
      <w:r>
        <w:rPr>
          <w:rFonts w:ascii="宋体" w:hAnsi="宋体"/>
          <w:color w:val="auto"/>
          <w:kern w:val="0"/>
          <w:szCs w:val="21"/>
          <w:highlight w:val="none"/>
        </w:rPr>
        <w:t>加工车间</w:t>
      </w:r>
      <w:r>
        <w:rPr>
          <w:rFonts w:ascii="宋体" w:hAnsi="宋体"/>
          <w:color w:val="auto"/>
          <w:spacing w:val="-11"/>
          <w:kern w:val="0"/>
          <w:szCs w:val="21"/>
          <w:highlight w:val="none"/>
        </w:rPr>
        <w:t>、</w:t>
      </w:r>
      <w:r>
        <w:rPr>
          <w:rFonts w:ascii="宋体" w:hAnsi="宋体"/>
          <w:color w:val="auto"/>
          <w:kern w:val="0"/>
          <w:szCs w:val="21"/>
          <w:highlight w:val="none"/>
        </w:rPr>
        <w:t>现场办公</w:t>
      </w:r>
      <w:r>
        <w:rPr>
          <w:rFonts w:ascii="宋体" w:hAnsi="宋体"/>
          <w:color w:val="auto"/>
          <w:spacing w:val="-11"/>
          <w:kern w:val="0"/>
          <w:szCs w:val="21"/>
          <w:highlight w:val="none"/>
        </w:rPr>
        <w:t>、</w:t>
      </w:r>
      <w:r>
        <w:rPr>
          <w:rFonts w:ascii="宋体" w:hAnsi="宋体"/>
          <w:color w:val="auto"/>
          <w:kern w:val="0"/>
          <w:szCs w:val="21"/>
          <w:highlight w:val="none"/>
        </w:rPr>
        <w:t>设备及仓储</w:t>
      </w:r>
      <w:r>
        <w:rPr>
          <w:rFonts w:ascii="宋体" w:hAnsi="宋体"/>
          <w:color w:val="auto"/>
          <w:spacing w:val="-11"/>
          <w:kern w:val="0"/>
          <w:szCs w:val="21"/>
          <w:highlight w:val="none"/>
        </w:rPr>
        <w:t>、</w:t>
      </w:r>
      <w:r>
        <w:rPr>
          <w:rFonts w:ascii="宋体" w:hAnsi="宋体"/>
          <w:color w:val="auto"/>
          <w:kern w:val="0"/>
          <w:szCs w:val="21"/>
          <w:highlight w:val="none"/>
        </w:rPr>
        <w:t>供电</w:t>
      </w:r>
      <w:r>
        <w:rPr>
          <w:rFonts w:ascii="宋体" w:hAnsi="宋体"/>
          <w:color w:val="auto"/>
          <w:spacing w:val="-11"/>
          <w:kern w:val="0"/>
          <w:szCs w:val="21"/>
          <w:highlight w:val="none"/>
        </w:rPr>
        <w:t>、</w:t>
      </w:r>
      <w:r>
        <w:rPr>
          <w:rFonts w:ascii="宋体" w:hAnsi="宋体"/>
          <w:color w:val="auto"/>
          <w:kern w:val="0"/>
          <w:szCs w:val="21"/>
          <w:highlight w:val="none"/>
        </w:rPr>
        <w:t>供水</w:t>
      </w:r>
      <w:r>
        <w:rPr>
          <w:rFonts w:ascii="宋体" w:hAnsi="宋体"/>
          <w:color w:val="auto"/>
          <w:spacing w:val="-10"/>
          <w:kern w:val="0"/>
          <w:szCs w:val="21"/>
          <w:highlight w:val="none"/>
        </w:rPr>
        <w:t>、</w:t>
      </w:r>
      <w:r>
        <w:rPr>
          <w:rFonts w:ascii="宋体" w:hAnsi="宋体"/>
          <w:color w:val="auto"/>
          <w:kern w:val="0"/>
          <w:szCs w:val="21"/>
          <w:highlight w:val="none"/>
        </w:rPr>
        <w:t>卫生</w:t>
      </w:r>
      <w:r>
        <w:rPr>
          <w:rFonts w:ascii="宋体" w:hAnsi="宋体"/>
          <w:color w:val="auto"/>
          <w:spacing w:val="-11"/>
          <w:kern w:val="0"/>
          <w:szCs w:val="21"/>
          <w:highlight w:val="none"/>
        </w:rPr>
        <w:t>、</w:t>
      </w:r>
      <w:r>
        <w:rPr>
          <w:rFonts w:ascii="宋体" w:hAnsi="宋体"/>
          <w:color w:val="auto"/>
          <w:kern w:val="0"/>
          <w:szCs w:val="21"/>
          <w:highlight w:val="none"/>
        </w:rPr>
        <w:t>生活</w:t>
      </w:r>
      <w:r>
        <w:rPr>
          <w:rFonts w:ascii="宋体" w:hAnsi="宋体"/>
          <w:color w:val="auto"/>
          <w:spacing w:val="-11"/>
          <w:kern w:val="0"/>
          <w:szCs w:val="21"/>
          <w:highlight w:val="none"/>
        </w:rPr>
        <w:t>、</w:t>
      </w:r>
      <w:r>
        <w:rPr>
          <w:rFonts w:ascii="宋体" w:hAnsi="宋体"/>
          <w:color w:val="auto"/>
          <w:kern w:val="0"/>
          <w:szCs w:val="21"/>
          <w:highlight w:val="none"/>
        </w:rPr>
        <w:t>道路</w:t>
      </w:r>
      <w:r>
        <w:rPr>
          <w:rFonts w:ascii="宋体" w:hAnsi="宋体"/>
          <w:color w:val="auto"/>
          <w:spacing w:val="-11"/>
          <w:kern w:val="0"/>
          <w:szCs w:val="21"/>
          <w:highlight w:val="none"/>
        </w:rPr>
        <w:t>、</w:t>
      </w:r>
      <w:r>
        <w:rPr>
          <w:rFonts w:ascii="宋体" w:hAnsi="宋体"/>
          <w:color w:val="auto"/>
          <w:spacing w:val="1"/>
          <w:kern w:val="0"/>
          <w:szCs w:val="21"/>
          <w:highlight w:val="none"/>
        </w:rPr>
        <w:t>消</w:t>
      </w:r>
      <w:r>
        <w:rPr>
          <w:rFonts w:ascii="宋体" w:hAnsi="宋体"/>
          <w:color w:val="auto"/>
          <w:kern w:val="0"/>
          <w:szCs w:val="21"/>
          <w:highlight w:val="none"/>
        </w:rPr>
        <w:t>防等设施的情况和布置。</w:t>
      </w:r>
    </w:p>
    <w:p w14:paraId="76914B01">
      <w:pPr>
        <w:autoSpaceDE w:val="0"/>
        <w:autoSpaceDN w:val="0"/>
        <w:adjustRightInd w:val="0"/>
        <w:snapToGrid w:val="0"/>
        <w:spacing w:line="360" w:lineRule="auto"/>
        <w:jc w:val="left"/>
        <w:rPr>
          <w:rFonts w:ascii="宋体" w:hAnsi="宋体"/>
          <w:color w:val="auto"/>
          <w:kern w:val="0"/>
          <w:szCs w:val="21"/>
          <w:highlight w:val="none"/>
        </w:rPr>
      </w:pPr>
      <w:r>
        <w:rPr>
          <w:rFonts w:ascii="宋体" w:hAnsi="宋体"/>
          <w:color w:val="auto"/>
          <w:kern w:val="0"/>
          <w:szCs w:val="21"/>
          <w:highlight w:val="none"/>
        </w:rPr>
        <w:br w:type="page"/>
      </w:r>
    </w:p>
    <w:p w14:paraId="0EA3A6C2">
      <w:pPr>
        <w:jc w:val="center"/>
        <w:rPr>
          <w:color w:val="auto"/>
          <w:sz w:val="32"/>
          <w:szCs w:val="32"/>
          <w:highlight w:val="none"/>
        </w:rPr>
      </w:pPr>
      <w:bookmarkStart w:id="1514" w:name="_Toc509218862"/>
      <w:bookmarkStart w:id="1515" w:name="_Toc277082655"/>
      <w:bookmarkStart w:id="1516" w:name="_Toc430530544"/>
      <w:bookmarkStart w:id="1517" w:name="_Toc224103509"/>
      <w:bookmarkStart w:id="1518" w:name="_Toc287607881"/>
      <w:bookmarkStart w:id="1519" w:name="_Toc534185839"/>
      <w:bookmarkStart w:id="1520" w:name="_Toc287620828"/>
      <w:r>
        <w:rPr>
          <w:rFonts w:hint="eastAsia"/>
          <w:color w:val="auto"/>
          <w:sz w:val="32"/>
          <w:szCs w:val="32"/>
          <w:highlight w:val="none"/>
        </w:rPr>
        <w:t>附表六：临时用地表</w:t>
      </w:r>
      <w:bookmarkEnd w:id="1514"/>
      <w:bookmarkEnd w:id="1515"/>
      <w:bookmarkEnd w:id="1516"/>
      <w:bookmarkEnd w:id="1517"/>
      <w:bookmarkEnd w:id="1518"/>
      <w:bookmarkEnd w:id="1519"/>
      <w:bookmarkEnd w:id="1520"/>
    </w:p>
    <w:tbl>
      <w:tblPr>
        <w:tblStyle w:val="46"/>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771FB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500A8E15">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用 途</w:t>
            </w:r>
          </w:p>
        </w:tc>
        <w:tc>
          <w:tcPr>
            <w:tcW w:w="2381" w:type="dxa"/>
            <w:vAlign w:val="center"/>
          </w:tcPr>
          <w:p w14:paraId="52E41062">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面 积（平</w:t>
            </w:r>
            <w:r>
              <w:rPr>
                <w:rFonts w:ascii="宋体" w:hAnsi="宋体"/>
                <w:color w:val="auto"/>
                <w:spacing w:val="-1"/>
                <w:kern w:val="0"/>
                <w:szCs w:val="21"/>
                <w:highlight w:val="none"/>
              </w:rPr>
              <w:t>方</w:t>
            </w:r>
            <w:r>
              <w:rPr>
                <w:rFonts w:ascii="宋体" w:hAnsi="宋体"/>
                <w:color w:val="auto"/>
                <w:kern w:val="0"/>
                <w:szCs w:val="21"/>
                <w:highlight w:val="none"/>
              </w:rPr>
              <w:t>米）</w:t>
            </w:r>
          </w:p>
        </w:tc>
        <w:tc>
          <w:tcPr>
            <w:tcW w:w="2383" w:type="dxa"/>
            <w:vAlign w:val="center"/>
          </w:tcPr>
          <w:p w14:paraId="135ED7C2">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位 置</w:t>
            </w:r>
          </w:p>
        </w:tc>
        <w:tc>
          <w:tcPr>
            <w:tcW w:w="2384" w:type="dxa"/>
            <w:vAlign w:val="center"/>
          </w:tcPr>
          <w:p w14:paraId="00400976">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需用时间</w:t>
            </w:r>
          </w:p>
        </w:tc>
      </w:tr>
      <w:tr w14:paraId="63C9F5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A038522">
            <w:pPr>
              <w:autoSpaceDE w:val="0"/>
              <w:autoSpaceDN w:val="0"/>
              <w:adjustRightInd w:val="0"/>
              <w:snapToGrid w:val="0"/>
              <w:jc w:val="left"/>
              <w:rPr>
                <w:rFonts w:ascii="宋体" w:hAnsi="宋体"/>
                <w:color w:val="auto"/>
                <w:kern w:val="0"/>
                <w:sz w:val="24"/>
                <w:highlight w:val="none"/>
              </w:rPr>
            </w:pPr>
          </w:p>
        </w:tc>
        <w:tc>
          <w:tcPr>
            <w:tcW w:w="2381" w:type="dxa"/>
          </w:tcPr>
          <w:p w14:paraId="250142F7">
            <w:pPr>
              <w:autoSpaceDE w:val="0"/>
              <w:autoSpaceDN w:val="0"/>
              <w:adjustRightInd w:val="0"/>
              <w:snapToGrid w:val="0"/>
              <w:jc w:val="left"/>
              <w:rPr>
                <w:rFonts w:ascii="宋体" w:hAnsi="宋体"/>
                <w:color w:val="auto"/>
                <w:kern w:val="0"/>
                <w:sz w:val="24"/>
                <w:highlight w:val="none"/>
              </w:rPr>
            </w:pPr>
          </w:p>
        </w:tc>
        <w:tc>
          <w:tcPr>
            <w:tcW w:w="2383" w:type="dxa"/>
          </w:tcPr>
          <w:p w14:paraId="2BE698B9">
            <w:pPr>
              <w:autoSpaceDE w:val="0"/>
              <w:autoSpaceDN w:val="0"/>
              <w:adjustRightInd w:val="0"/>
              <w:snapToGrid w:val="0"/>
              <w:jc w:val="left"/>
              <w:rPr>
                <w:rFonts w:ascii="宋体" w:hAnsi="宋体"/>
                <w:color w:val="auto"/>
                <w:kern w:val="0"/>
                <w:sz w:val="24"/>
                <w:highlight w:val="none"/>
              </w:rPr>
            </w:pPr>
          </w:p>
        </w:tc>
        <w:tc>
          <w:tcPr>
            <w:tcW w:w="2384" w:type="dxa"/>
          </w:tcPr>
          <w:p w14:paraId="57A2578E">
            <w:pPr>
              <w:autoSpaceDE w:val="0"/>
              <w:autoSpaceDN w:val="0"/>
              <w:adjustRightInd w:val="0"/>
              <w:snapToGrid w:val="0"/>
              <w:jc w:val="left"/>
              <w:rPr>
                <w:rFonts w:ascii="宋体" w:hAnsi="宋体"/>
                <w:color w:val="auto"/>
                <w:kern w:val="0"/>
                <w:sz w:val="24"/>
                <w:highlight w:val="none"/>
              </w:rPr>
            </w:pPr>
          </w:p>
        </w:tc>
      </w:tr>
      <w:tr w14:paraId="7E5589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A6E01B8">
            <w:pPr>
              <w:autoSpaceDE w:val="0"/>
              <w:autoSpaceDN w:val="0"/>
              <w:adjustRightInd w:val="0"/>
              <w:snapToGrid w:val="0"/>
              <w:jc w:val="left"/>
              <w:rPr>
                <w:rFonts w:ascii="宋体" w:hAnsi="宋体"/>
                <w:color w:val="auto"/>
                <w:kern w:val="0"/>
                <w:sz w:val="24"/>
                <w:highlight w:val="none"/>
              </w:rPr>
            </w:pPr>
          </w:p>
        </w:tc>
        <w:tc>
          <w:tcPr>
            <w:tcW w:w="2381" w:type="dxa"/>
          </w:tcPr>
          <w:p w14:paraId="3D608E52">
            <w:pPr>
              <w:autoSpaceDE w:val="0"/>
              <w:autoSpaceDN w:val="0"/>
              <w:adjustRightInd w:val="0"/>
              <w:snapToGrid w:val="0"/>
              <w:jc w:val="left"/>
              <w:rPr>
                <w:rFonts w:ascii="宋体" w:hAnsi="宋体"/>
                <w:color w:val="auto"/>
                <w:kern w:val="0"/>
                <w:sz w:val="24"/>
                <w:highlight w:val="none"/>
              </w:rPr>
            </w:pPr>
          </w:p>
        </w:tc>
        <w:tc>
          <w:tcPr>
            <w:tcW w:w="2383" w:type="dxa"/>
          </w:tcPr>
          <w:p w14:paraId="4B2EBD3A">
            <w:pPr>
              <w:autoSpaceDE w:val="0"/>
              <w:autoSpaceDN w:val="0"/>
              <w:adjustRightInd w:val="0"/>
              <w:snapToGrid w:val="0"/>
              <w:jc w:val="left"/>
              <w:rPr>
                <w:rFonts w:ascii="宋体" w:hAnsi="宋体"/>
                <w:color w:val="auto"/>
                <w:kern w:val="0"/>
                <w:sz w:val="24"/>
                <w:highlight w:val="none"/>
              </w:rPr>
            </w:pPr>
          </w:p>
        </w:tc>
        <w:tc>
          <w:tcPr>
            <w:tcW w:w="2384" w:type="dxa"/>
          </w:tcPr>
          <w:p w14:paraId="001F5BDD">
            <w:pPr>
              <w:autoSpaceDE w:val="0"/>
              <w:autoSpaceDN w:val="0"/>
              <w:adjustRightInd w:val="0"/>
              <w:snapToGrid w:val="0"/>
              <w:jc w:val="left"/>
              <w:rPr>
                <w:rFonts w:ascii="宋体" w:hAnsi="宋体"/>
                <w:color w:val="auto"/>
                <w:kern w:val="0"/>
                <w:sz w:val="24"/>
                <w:highlight w:val="none"/>
              </w:rPr>
            </w:pPr>
          </w:p>
        </w:tc>
      </w:tr>
      <w:tr w14:paraId="754EA4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131CBBB">
            <w:pPr>
              <w:autoSpaceDE w:val="0"/>
              <w:autoSpaceDN w:val="0"/>
              <w:adjustRightInd w:val="0"/>
              <w:snapToGrid w:val="0"/>
              <w:jc w:val="left"/>
              <w:rPr>
                <w:rFonts w:ascii="宋体" w:hAnsi="宋体"/>
                <w:color w:val="auto"/>
                <w:kern w:val="0"/>
                <w:sz w:val="24"/>
                <w:highlight w:val="none"/>
              </w:rPr>
            </w:pPr>
          </w:p>
        </w:tc>
        <w:tc>
          <w:tcPr>
            <w:tcW w:w="2381" w:type="dxa"/>
          </w:tcPr>
          <w:p w14:paraId="7B19BB3D">
            <w:pPr>
              <w:autoSpaceDE w:val="0"/>
              <w:autoSpaceDN w:val="0"/>
              <w:adjustRightInd w:val="0"/>
              <w:snapToGrid w:val="0"/>
              <w:jc w:val="left"/>
              <w:rPr>
                <w:rFonts w:ascii="宋体" w:hAnsi="宋体"/>
                <w:color w:val="auto"/>
                <w:kern w:val="0"/>
                <w:sz w:val="24"/>
                <w:highlight w:val="none"/>
              </w:rPr>
            </w:pPr>
          </w:p>
        </w:tc>
        <w:tc>
          <w:tcPr>
            <w:tcW w:w="2383" w:type="dxa"/>
          </w:tcPr>
          <w:p w14:paraId="6BCE8AE6">
            <w:pPr>
              <w:autoSpaceDE w:val="0"/>
              <w:autoSpaceDN w:val="0"/>
              <w:adjustRightInd w:val="0"/>
              <w:snapToGrid w:val="0"/>
              <w:jc w:val="left"/>
              <w:rPr>
                <w:rFonts w:ascii="宋体" w:hAnsi="宋体"/>
                <w:color w:val="auto"/>
                <w:kern w:val="0"/>
                <w:sz w:val="24"/>
                <w:highlight w:val="none"/>
              </w:rPr>
            </w:pPr>
          </w:p>
        </w:tc>
        <w:tc>
          <w:tcPr>
            <w:tcW w:w="2384" w:type="dxa"/>
          </w:tcPr>
          <w:p w14:paraId="39C5EB05">
            <w:pPr>
              <w:autoSpaceDE w:val="0"/>
              <w:autoSpaceDN w:val="0"/>
              <w:adjustRightInd w:val="0"/>
              <w:snapToGrid w:val="0"/>
              <w:jc w:val="left"/>
              <w:rPr>
                <w:rFonts w:ascii="宋体" w:hAnsi="宋体"/>
                <w:color w:val="auto"/>
                <w:kern w:val="0"/>
                <w:sz w:val="24"/>
                <w:highlight w:val="none"/>
              </w:rPr>
            </w:pPr>
          </w:p>
        </w:tc>
      </w:tr>
      <w:tr w14:paraId="7D81D4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657A0DD">
            <w:pPr>
              <w:autoSpaceDE w:val="0"/>
              <w:autoSpaceDN w:val="0"/>
              <w:adjustRightInd w:val="0"/>
              <w:snapToGrid w:val="0"/>
              <w:jc w:val="left"/>
              <w:rPr>
                <w:rFonts w:ascii="宋体" w:hAnsi="宋体"/>
                <w:color w:val="auto"/>
                <w:kern w:val="0"/>
                <w:sz w:val="24"/>
                <w:highlight w:val="none"/>
              </w:rPr>
            </w:pPr>
          </w:p>
        </w:tc>
        <w:tc>
          <w:tcPr>
            <w:tcW w:w="2381" w:type="dxa"/>
          </w:tcPr>
          <w:p w14:paraId="2D333603">
            <w:pPr>
              <w:autoSpaceDE w:val="0"/>
              <w:autoSpaceDN w:val="0"/>
              <w:adjustRightInd w:val="0"/>
              <w:snapToGrid w:val="0"/>
              <w:jc w:val="left"/>
              <w:rPr>
                <w:rFonts w:ascii="宋体" w:hAnsi="宋体"/>
                <w:color w:val="auto"/>
                <w:kern w:val="0"/>
                <w:sz w:val="24"/>
                <w:highlight w:val="none"/>
              </w:rPr>
            </w:pPr>
          </w:p>
        </w:tc>
        <w:tc>
          <w:tcPr>
            <w:tcW w:w="2383" w:type="dxa"/>
          </w:tcPr>
          <w:p w14:paraId="56F82C41">
            <w:pPr>
              <w:autoSpaceDE w:val="0"/>
              <w:autoSpaceDN w:val="0"/>
              <w:adjustRightInd w:val="0"/>
              <w:snapToGrid w:val="0"/>
              <w:jc w:val="left"/>
              <w:rPr>
                <w:rFonts w:ascii="宋体" w:hAnsi="宋体"/>
                <w:color w:val="auto"/>
                <w:kern w:val="0"/>
                <w:sz w:val="24"/>
                <w:highlight w:val="none"/>
              </w:rPr>
            </w:pPr>
          </w:p>
        </w:tc>
        <w:tc>
          <w:tcPr>
            <w:tcW w:w="2384" w:type="dxa"/>
          </w:tcPr>
          <w:p w14:paraId="1FAD7681">
            <w:pPr>
              <w:autoSpaceDE w:val="0"/>
              <w:autoSpaceDN w:val="0"/>
              <w:adjustRightInd w:val="0"/>
              <w:snapToGrid w:val="0"/>
              <w:jc w:val="left"/>
              <w:rPr>
                <w:rFonts w:ascii="宋体" w:hAnsi="宋体"/>
                <w:color w:val="auto"/>
                <w:kern w:val="0"/>
                <w:sz w:val="24"/>
                <w:highlight w:val="none"/>
              </w:rPr>
            </w:pPr>
          </w:p>
        </w:tc>
      </w:tr>
      <w:tr w14:paraId="5B706E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F784B17">
            <w:pPr>
              <w:autoSpaceDE w:val="0"/>
              <w:autoSpaceDN w:val="0"/>
              <w:adjustRightInd w:val="0"/>
              <w:snapToGrid w:val="0"/>
              <w:jc w:val="left"/>
              <w:rPr>
                <w:rFonts w:ascii="宋体" w:hAnsi="宋体"/>
                <w:color w:val="auto"/>
                <w:kern w:val="0"/>
                <w:sz w:val="24"/>
                <w:highlight w:val="none"/>
              </w:rPr>
            </w:pPr>
          </w:p>
        </w:tc>
        <w:tc>
          <w:tcPr>
            <w:tcW w:w="2381" w:type="dxa"/>
          </w:tcPr>
          <w:p w14:paraId="5A290470">
            <w:pPr>
              <w:autoSpaceDE w:val="0"/>
              <w:autoSpaceDN w:val="0"/>
              <w:adjustRightInd w:val="0"/>
              <w:snapToGrid w:val="0"/>
              <w:jc w:val="left"/>
              <w:rPr>
                <w:rFonts w:ascii="宋体" w:hAnsi="宋体"/>
                <w:color w:val="auto"/>
                <w:kern w:val="0"/>
                <w:sz w:val="24"/>
                <w:highlight w:val="none"/>
              </w:rPr>
            </w:pPr>
          </w:p>
        </w:tc>
        <w:tc>
          <w:tcPr>
            <w:tcW w:w="2383" w:type="dxa"/>
          </w:tcPr>
          <w:p w14:paraId="7FFA665E">
            <w:pPr>
              <w:autoSpaceDE w:val="0"/>
              <w:autoSpaceDN w:val="0"/>
              <w:adjustRightInd w:val="0"/>
              <w:snapToGrid w:val="0"/>
              <w:jc w:val="left"/>
              <w:rPr>
                <w:rFonts w:ascii="宋体" w:hAnsi="宋体"/>
                <w:color w:val="auto"/>
                <w:kern w:val="0"/>
                <w:sz w:val="24"/>
                <w:highlight w:val="none"/>
              </w:rPr>
            </w:pPr>
          </w:p>
        </w:tc>
        <w:tc>
          <w:tcPr>
            <w:tcW w:w="2384" w:type="dxa"/>
          </w:tcPr>
          <w:p w14:paraId="38472512">
            <w:pPr>
              <w:autoSpaceDE w:val="0"/>
              <w:autoSpaceDN w:val="0"/>
              <w:adjustRightInd w:val="0"/>
              <w:snapToGrid w:val="0"/>
              <w:jc w:val="left"/>
              <w:rPr>
                <w:rFonts w:ascii="宋体" w:hAnsi="宋体"/>
                <w:color w:val="auto"/>
                <w:kern w:val="0"/>
                <w:sz w:val="24"/>
                <w:highlight w:val="none"/>
              </w:rPr>
            </w:pPr>
          </w:p>
        </w:tc>
      </w:tr>
      <w:tr w14:paraId="35AA8C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4C5D4F8">
            <w:pPr>
              <w:autoSpaceDE w:val="0"/>
              <w:autoSpaceDN w:val="0"/>
              <w:adjustRightInd w:val="0"/>
              <w:snapToGrid w:val="0"/>
              <w:jc w:val="left"/>
              <w:rPr>
                <w:rFonts w:ascii="宋体" w:hAnsi="宋体"/>
                <w:color w:val="auto"/>
                <w:kern w:val="0"/>
                <w:sz w:val="24"/>
                <w:highlight w:val="none"/>
              </w:rPr>
            </w:pPr>
          </w:p>
        </w:tc>
        <w:tc>
          <w:tcPr>
            <w:tcW w:w="2381" w:type="dxa"/>
          </w:tcPr>
          <w:p w14:paraId="7765C334">
            <w:pPr>
              <w:autoSpaceDE w:val="0"/>
              <w:autoSpaceDN w:val="0"/>
              <w:adjustRightInd w:val="0"/>
              <w:snapToGrid w:val="0"/>
              <w:jc w:val="left"/>
              <w:rPr>
                <w:rFonts w:ascii="宋体" w:hAnsi="宋体"/>
                <w:color w:val="auto"/>
                <w:kern w:val="0"/>
                <w:sz w:val="24"/>
                <w:highlight w:val="none"/>
              </w:rPr>
            </w:pPr>
          </w:p>
        </w:tc>
        <w:tc>
          <w:tcPr>
            <w:tcW w:w="2383" w:type="dxa"/>
          </w:tcPr>
          <w:p w14:paraId="4F247C63">
            <w:pPr>
              <w:autoSpaceDE w:val="0"/>
              <w:autoSpaceDN w:val="0"/>
              <w:adjustRightInd w:val="0"/>
              <w:snapToGrid w:val="0"/>
              <w:jc w:val="left"/>
              <w:rPr>
                <w:rFonts w:ascii="宋体" w:hAnsi="宋体"/>
                <w:color w:val="auto"/>
                <w:kern w:val="0"/>
                <w:sz w:val="24"/>
                <w:highlight w:val="none"/>
              </w:rPr>
            </w:pPr>
          </w:p>
        </w:tc>
        <w:tc>
          <w:tcPr>
            <w:tcW w:w="2384" w:type="dxa"/>
          </w:tcPr>
          <w:p w14:paraId="2363E9FC">
            <w:pPr>
              <w:autoSpaceDE w:val="0"/>
              <w:autoSpaceDN w:val="0"/>
              <w:adjustRightInd w:val="0"/>
              <w:snapToGrid w:val="0"/>
              <w:jc w:val="left"/>
              <w:rPr>
                <w:rFonts w:ascii="宋体" w:hAnsi="宋体"/>
                <w:color w:val="auto"/>
                <w:kern w:val="0"/>
                <w:sz w:val="24"/>
                <w:highlight w:val="none"/>
              </w:rPr>
            </w:pPr>
          </w:p>
        </w:tc>
      </w:tr>
      <w:tr w14:paraId="22C263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55D14FF">
            <w:pPr>
              <w:autoSpaceDE w:val="0"/>
              <w:autoSpaceDN w:val="0"/>
              <w:adjustRightInd w:val="0"/>
              <w:snapToGrid w:val="0"/>
              <w:jc w:val="left"/>
              <w:rPr>
                <w:rFonts w:ascii="宋体" w:hAnsi="宋体"/>
                <w:color w:val="auto"/>
                <w:kern w:val="0"/>
                <w:sz w:val="24"/>
                <w:highlight w:val="none"/>
              </w:rPr>
            </w:pPr>
          </w:p>
        </w:tc>
        <w:tc>
          <w:tcPr>
            <w:tcW w:w="2381" w:type="dxa"/>
          </w:tcPr>
          <w:p w14:paraId="0F7E505B">
            <w:pPr>
              <w:autoSpaceDE w:val="0"/>
              <w:autoSpaceDN w:val="0"/>
              <w:adjustRightInd w:val="0"/>
              <w:snapToGrid w:val="0"/>
              <w:jc w:val="left"/>
              <w:rPr>
                <w:rFonts w:ascii="宋体" w:hAnsi="宋体"/>
                <w:color w:val="auto"/>
                <w:kern w:val="0"/>
                <w:sz w:val="24"/>
                <w:highlight w:val="none"/>
              </w:rPr>
            </w:pPr>
          </w:p>
        </w:tc>
        <w:tc>
          <w:tcPr>
            <w:tcW w:w="2383" w:type="dxa"/>
          </w:tcPr>
          <w:p w14:paraId="54BF34D0">
            <w:pPr>
              <w:autoSpaceDE w:val="0"/>
              <w:autoSpaceDN w:val="0"/>
              <w:adjustRightInd w:val="0"/>
              <w:snapToGrid w:val="0"/>
              <w:jc w:val="left"/>
              <w:rPr>
                <w:rFonts w:ascii="宋体" w:hAnsi="宋体"/>
                <w:color w:val="auto"/>
                <w:kern w:val="0"/>
                <w:sz w:val="24"/>
                <w:highlight w:val="none"/>
              </w:rPr>
            </w:pPr>
          </w:p>
        </w:tc>
        <w:tc>
          <w:tcPr>
            <w:tcW w:w="2384" w:type="dxa"/>
          </w:tcPr>
          <w:p w14:paraId="669483B4">
            <w:pPr>
              <w:autoSpaceDE w:val="0"/>
              <w:autoSpaceDN w:val="0"/>
              <w:adjustRightInd w:val="0"/>
              <w:snapToGrid w:val="0"/>
              <w:jc w:val="left"/>
              <w:rPr>
                <w:rFonts w:ascii="宋体" w:hAnsi="宋体"/>
                <w:color w:val="auto"/>
                <w:kern w:val="0"/>
                <w:sz w:val="24"/>
                <w:highlight w:val="none"/>
              </w:rPr>
            </w:pPr>
          </w:p>
        </w:tc>
      </w:tr>
      <w:tr w14:paraId="28E53D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5BC5FA2">
            <w:pPr>
              <w:autoSpaceDE w:val="0"/>
              <w:autoSpaceDN w:val="0"/>
              <w:adjustRightInd w:val="0"/>
              <w:snapToGrid w:val="0"/>
              <w:jc w:val="left"/>
              <w:rPr>
                <w:rFonts w:ascii="宋体" w:hAnsi="宋体"/>
                <w:color w:val="auto"/>
                <w:kern w:val="0"/>
                <w:sz w:val="24"/>
                <w:highlight w:val="none"/>
              </w:rPr>
            </w:pPr>
          </w:p>
        </w:tc>
        <w:tc>
          <w:tcPr>
            <w:tcW w:w="2381" w:type="dxa"/>
          </w:tcPr>
          <w:p w14:paraId="6E23141F">
            <w:pPr>
              <w:autoSpaceDE w:val="0"/>
              <w:autoSpaceDN w:val="0"/>
              <w:adjustRightInd w:val="0"/>
              <w:snapToGrid w:val="0"/>
              <w:jc w:val="left"/>
              <w:rPr>
                <w:rFonts w:ascii="宋体" w:hAnsi="宋体"/>
                <w:color w:val="auto"/>
                <w:kern w:val="0"/>
                <w:sz w:val="24"/>
                <w:highlight w:val="none"/>
              </w:rPr>
            </w:pPr>
          </w:p>
        </w:tc>
        <w:tc>
          <w:tcPr>
            <w:tcW w:w="2383" w:type="dxa"/>
          </w:tcPr>
          <w:p w14:paraId="1B818634">
            <w:pPr>
              <w:autoSpaceDE w:val="0"/>
              <w:autoSpaceDN w:val="0"/>
              <w:adjustRightInd w:val="0"/>
              <w:snapToGrid w:val="0"/>
              <w:jc w:val="left"/>
              <w:rPr>
                <w:rFonts w:ascii="宋体" w:hAnsi="宋体"/>
                <w:color w:val="auto"/>
                <w:kern w:val="0"/>
                <w:sz w:val="24"/>
                <w:highlight w:val="none"/>
              </w:rPr>
            </w:pPr>
          </w:p>
        </w:tc>
        <w:tc>
          <w:tcPr>
            <w:tcW w:w="2384" w:type="dxa"/>
          </w:tcPr>
          <w:p w14:paraId="1DD5731A">
            <w:pPr>
              <w:autoSpaceDE w:val="0"/>
              <w:autoSpaceDN w:val="0"/>
              <w:adjustRightInd w:val="0"/>
              <w:snapToGrid w:val="0"/>
              <w:jc w:val="left"/>
              <w:rPr>
                <w:rFonts w:ascii="宋体" w:hAnsi="宋体"/>
                <w:color w:val="auto"/>
                <w:kern w:val="0"/>
                <w:sz w:val="24"/>
                <w:highlight w:val="none"/>
              </w:rPr>
            </w:pPr>
          </w:p>
        </w:tc>
      </w:tr>
      <w:tr w14:paraId="67C68B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58F284C">
            <w:pPr>
              <w:autoSpaceDE w:val="0"/>
              <w:autoSpaceDN w:val="0"/>
              <w:adjustRightInd w:val="0"/>
              <w:snapToGrid w:val="0"/>
              <w:jc w:val="left"/>
              <w:rPr>
                <w:rFonts w:ascii="宋体" w:hAnsi="宋体"/>
                <w:color w:val="auto"/>
                <w:kern w:val="0"/>
                <w:sz w:val="24"/>
                <w:highlight w:val="none"/>
              </w:rPr>
            </w:pPr>
          </w:p>
        </w:tc>
        <w:tc>
          <w:tcPr>
            <w:tcW w:w="2381" w:type="dxa"/>
          </w:tcPr>
          <w:p w14:paraId="329FE22F">
            <w:pPr>
              <w:autoSpaceDE w:val="0"/>
              <w:autoSpaceDN w:val="0"/>
              <w:adjustRightInd w:val="0"/>
              <w:snapToGrid w:val="0"/>
              <w:jc w:val="left"/>
              <w:rPr>
                <w:rFonts w:ascii="宋体" w:hAnsi="宋体"/>
                <w:color w:val="auto"/>
                <w:kern w:val="0"/>
                <w:sz w:val="24"/>
                <w:highlight w:val="none"/>
              </w:rPr>
            </w:pPr>
          </w:p>
        </w:tc>
        <w:tc>
          <w:tcPr>
            <w:tcW w:w="2383" w:type="dxa"/>
          </w:tcPr>
          <w:p w14:paraId="69C71526">
            <w:pPr>
              <w:autoSpaceDE w:val="0"/>
              <w:autoSpaceDN w:val="0"/>
              <w:adjustRightInd w:val="0"/>
              <w:snapToGrid w:val="0"/>
              <w:jc w:val="left"/>
              <w:rPr>
                <w:rFonts w:ascii="宋体" w:hAnsi="宋体"/>
                <w:color w:val="auto"/>
                <w:kern w:val="0"/>
                <w:sz w:val="24"/>
                <w:highlight w:val="none"/>
              </w:rPr>
            </w:pPr>
          </w:p>
        </w:tc>
        <w:tc>
          <w:tcPr>
            <w:tcW w:w="2384" w:type="dxa"/>
          </w:tcPr>
          <w:p w14:paraId="46561685">
            <w:pPr>
              <w:autoSpaceDE w:val="0"/>
              <w:autoSpaceDN w:val="0"/>
              <w:adjustRightInd w:val="0"/>
              <w:snapToGrid w:val="0"/>
              <w:jc w:val="left"/>
              <w:rPr>
                <w:rFonts w:ascii="宋体" w:hAnsi="宋体"/>
                <w:color w:val="auto"/>
                <w:kern w:val="0"/>
                <w:sz w:val="24"/>
                <w:highlight w:val="none"/>
              </w:rPr>
            </w:pPr>
          </w:p>
        </w:tc>
      </w:tr>
      <w:tr w14:paraId="131773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12D4A83">
            <w:pPr>
              <w:autoSpaceDE w:val="0"/>
              <w:autoSpaceDN w:val="0"/>
              <w:adjustRightInd w:val="0"/>
              <w:snapToGrid w:val="0"/>
              <w:jc w:val="left"/>
              <w:rPr>
                <w:rFonts w:ascii="宋体" w:hAnsi="宋体"/>
                <w:color w:val="auto"/>
                <w:kern w:val="0"/>
                <w:sz w:val="24"/>
                <w:highlight w:val="none"/>
              </w:rPr>
            </w:pPr>
          </w:p>
        </w:tc>
        <w:tc>
          <w:tcPr>
            <w:tcW w:w="2381" w:type="dxa"/>
          </w:tcPr>
          <w:p w14:paraId="1560DE0F">
            <w:pPr>
              <w:autoSpaceDE w:val="0"/>
              <w:autoSpaceDN w:val="0"/>
              <w:adjustRightInd w:val="0"/>
              <w:snapToGrid w:val="0"/>
              <w:jc w:val="left"/>
              <w:rPr>
                <w:rFonts w:ascii="宋体" w:hAnsi="宋体"/>
                <w:color w:val="auto"/>
                <w:kern w:val="0"/>
                <w:sz w:val="24"/>
                <w:highlight w:val="none"/>
              </w:rPr>
            </w:pPr>
          </w:p>
        </w:tc>
        <w:tc>
          <w:tcPr>
            <w:tcW w:w="2383" w:type="dxa"/>
          </w:tcPr>
          <w:p w14:paraId="445F972E">
            <w:pPr>
              <w:autoSpaceDE w:val="0"/>
              <w:autoSpaceDN w:val="0"/>
              <w:adjustRightInd w:val="0"/>
              <w:snapToGrid w:val="0"/>
              <w:jc w:val="left"/>
              <w:rPr>
                <w:rFonts w:ascii="宋体" w:hAnsi="宋体"/>
                <w:color w:val="auto"/>
                <w:kern w:val="0"/>
                <w:sz w:val="24"/>
                <w:highlight w:val="none"/>
              </w:rPr>
            </w:pPr>
          </w:p>
        </w:tc>
        <w:tc>
          <w:tcPr>
            <w:tcW w:w="2384" w:type="dxa"/>
          </w:tcPr>
          <w:p w14:paraId="56EDA028">
            <w:pPr>
              <w:autoSpaceDE w:val="0"/>
              <w:autoSpaceDN w:val="0"/>
              <w:adjustRightInd w:val="0"/>
              <w:snapToGrid w:val="0"/>
              <w:jc w:val="left"/>
              <w:rPr>
                <w:rFonts w:ascii="宋体" w:hAnsi="宋体"/>
                <w:color w:val="auto"/>
                <w:kern w:val="0"/>
                <w:sz w:val="24"/>
                <w:highlight w:val="none"/>
              </w:rPr>
            </w:pPr>
          </w:p>
        </w:tc>
      </w:tr>
      <w:tr w14:paraId="573A3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33735A4">
            <w:pPr>
              <w:autoSpaceDE w:val="0"/>
              <w:autoSpaceDN w:val="0"/>
              <w:adjustRightInd w:val="0"/>
              <w:snapToGrid w:val="0"/>
              <w:jc w:val="left"/>
              <w:rPr>
                <w:rFonts w:ascii="宋体" w:hAnsi="宋体"/>
                <w:color w:val="auto"/>
                <w:kern w:val="0"/>
                <w:sz w:val="24"/>
                <w:highlight w:val="none"/>
              </w:rPr>
            </w:pPr>
          </w:p>
        </w:tc>
        <w:tc>
          <w:tcPr>
            <w:tcW w:w="2381" w:type="dxa"/>
          </w:tcPr>
          <w:p w14:paraId="10D4B941">
            <w:pPr>
              <w:autoSpaceDE w:val="0"/>
              <w:autoSpaceDN w:val="0"/>
              <w:adjustRightInd w:val="0"/>
              <w:snapToGrid w:val="0"/>
              <w:jc w:val="left"/>
              <w:rPr>
                <w:rFonts w:ascii="宋体" w:hAnsi="宋体"/>
                <w:color w:val="auto"/>
                <w:kern w:val="0"/>
                <w:sz w:val="24"/>
                <w:highlight w:val="none"/>
              </w:rPr>
            </w:pPr>
          </w:p>
        </w:tc>
        <w:tc>
          <w:tcPr>
            <w:tcW w:w="2383" w:type="dxa"/>
          </w:tcPr>
          <w:p w14:paraId="68F7A704">
            <w:pPr>
              <w:autoSpaceDE w:val="0"/>
              <w:autoSpaceDN w:val="0"/>
              <w:adjustRightInd w:val="0"/>
              <w:snapToGrid w:val="0"/>
              <w:jc w:val="left"/>
              <w:rPr>
                <w:rFonts w:ascii="宋体" w:hAnsi="宋体"/>
                <w:color w:val="auto"/>
                <w:kern w:val="0"/>
                <w:sz w:val="24"/>
                <w:highlight w:val="none"/>
              </w:rPr>
            </w:pPr>
          </w:p>
        </w:tc>
        <w:tc>
          <w:tcPr>
            <w:tcW w:w="2384" w:type="dxa"/>
          </w:tcPr>
          <w:p w14:paraId="3724E1C1">
            <w:pPr>
              <w:autoSpaceDE w:val="0"/>
              <w:autoSpaceDN w:val="0"/>
              <w:adjustRightInd w:val="0"/>
              <w:snapToGrid w:val="0"/>
              <w:jc w:val="left"/>
              <w:rPr>
                <w:rFonts w:ascii="宋体" w:hAnsi="宋体"/>
                <w:color w:val="auto"/>
                <w:kern w:val="0"/>
                <w:sz w:val="24"/>
                <w:highlight w:val="none"/>
              </w:rPr>
            </w:pPr>
          </w:p>
        </w:tc>
      </w:tr>
      <w:tr w14:paraId="6096E7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23EF309">
            <w:pPr>
              <w:autoSpaceDE w:val="0"/>
              <w:autoSpaceDN w:val="0"/>
              <w:adjustRightInd w:val="0"/>
              <w:snapToGrid w:val="0"/>
              <w:jc w:val="left"/>
              <w:rPr>
                <w:rFonts w:ascii="宋体" w:hAnsi="宋体"/>
                <w:color w:val="auto"/>
                <w:kern w:val="0"/>
                <w:sz w:val="24"/>
                <w:highlight w:val="none"/>
              </w:rPr>
            </w:pPr>
          </w:p>
        </w:tc>
        <w:tc>
          <w:tcPr>
            <w:tcW w:w="2381" w:type="dxa"/>
          </w:tcPr>
          <w:p w14:paraId="13E6883E">
            <w:pPr>
              <w:autoSpaceDE w:val="0"/>
              <w:autoSpaceDN w:val="0"/>
              <w:adjustRightInd w:val="0"/>
              <w:snapToGrid w:val="0"/>
              <w:jc w:val="left"/>
              <w:rPr>
                <w:rFonts w:ascii="宋体" w:hAnsi="宋体"/>
                <w:color w:val="auto"/>
                <w:kern w:val="0"/>
                <w:sz w:val="24"/>
                <w:highlight w:val="none"/>
              </w:rPr>
            </w:pPr>
          </w:p>
        </w:tc>
        <w:tc>
          <w:tcPr>
            <w:tcW w:w="2383" w:type="dxa"/>
          </w:tcPr>
          <w:p w14:paraId="3E3737D7">
            <w:pPr>
              <w:autoSpaceDE w:val="0"/>
              <w:autoSpaceDN w:val="0"/>
              <w:adjustRightInd w:val="0"/>
              <w:snapToGrid w:val="0"/>
              <w:jc w:val="left"/>
              <w:rPr>
                <w:rFonts w:ascii="宋体" w:hAnsi="宋体"/>
                <w:color w:val="auto"/>
                <w:kern w:val="0"/>
                <w:sz w:val="24"/>
                <w:highlight w:val="none"/>
              </w:rPr>
            </w:pPr>
          </w:p>
        </w:tc>
        <w:tc>
          <w:tcPr>
            <w:tcW w:w="2384" w:type="dxa"/>
          </w:tcPr>
          <w:p w14:paraId="12E2CF6B">
            <w:pPr>
              <w:autoSpaceDE w:val="0"/>
              <w:autoSpaceDN w:val="0"/>
              <w:adjustRightInd w:val="0"/>
              <w:snapToGrid w:val="0"/>
              <w:jc w:val="left"/>
              <w:rPr>
                <w:rFonts w:ascii="宋体" w:hAnsi="宋体"/>
                <w:color w:val="auto"/>
                <w:kern w:val="0"/>
                <w:sz w:val="24"/>
                <w:highlight w:val="none"/>
              </w:rPr>
            </w:pPr>
          </w:p>
        </w:tc>
      </w:tr>
      <w:tr w14:paraId="3E0FCE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E161078">
            <w:pPr>
              <w:autoSpaceDE w:val="0"/>
              <w:autoSpaceDN w:val="0"/>
              <w:adjustRightInd w:val="0"/>
              <w:snapToGrid w:val="0"/>
              <w:jc w:val="left"/>
              <w:rPr>
                <w:rFonts w:ascii="宋体" w:hAnsi="宋体"/>
                <w:color w:val="auto"/>
                <w:kern w:val="0"/>
                <w:sz w:val="24"/>
                <w:highlight w:val="none"/>
              </w:rPr>
            </w:pPr>
          </w:p>
        </w:tc>
        <w:tc>
          <w:tcPr>
            <w:tcW w:w="2381" w:type="dxa"/>
          </w:tcPr>
          <w:p w14:paraId="50B0BABA">
            <w:pPr>
              <w:autoSpaceDE w:val="0"/>
              <w:autoSpaceDN w:val="0"/>
              <w:adjustRightInd w:val="0"/>
              <w:snapToGrid w:val="0"/>
              <w:jc w:val="left"/>
              <w:rPr>
                <w:rFonts w:ascii="宋体" w:hAnsi="宋体"/>
                <w:color w:val="auto"/>
                <w:kern w:val="0"/>
                <w:sz w:val="24"/>
                <w:highlight w:val="none"/>
              </w:rPr>
            </w:pPr>
          </w:p>
        </w:tc>
        <w:tc>
          <w:tcPr>
            <w:tcW w:w="2383" w:type="dxa"/>
          </w:tcPr>
          <w:p w14:paraId="45790F9F">
            <w:pPr>
              <w:autoSpaceDE w:val="0"/>
              <w:autoSpaceDN w:val="0"/>
              <w:adjustRightInd w:val="0"/>
              <w:snapToGrid w:val="0"/>
              <w:jc w:val="left"/>
              <w:rPr>
                <w:rFonts w:ascii="宋体" w:hAnsi="宋体"/>
                <w:color w:val="auto"/>
                <w:kern w:val="0"/>
                <w:sz w:val="24"/>
                <w:highlight w:val="none"/>
              </w:rPr>
            </w:pPr>
          </w:p>
        </w:tc>
        <w:tc>
          <w:tcPr>
            <w:tcW w:w="2384" w:type="dxa"/>
          </w:tcPr>
          <w:p w14:paraId="66911ED8">
            <w:pPr>
              <w:autoSpaceDE w:val="0"/>
              <w:autoSpaceDN w:val="0"/>
              <w:adjustRightInd w:val="0"/>
              <w:snapToGrid w:val="0"/>
              <w:jc w:val="left"/>
              <w:rPr>
                <w:rFonts w:ascii="宋体" w:hAnsi="宋体"/>
                <w:color w:val="auto"/>
                <w:kern w:val="0"/>
                <w:sz w:val="24"/>
                <w:highlight w:val="none"/>
              </w:rPr>
            </w:pPr>
          </w:p>
        </w:tc>
      </w:tr>
      <w:tr w14:paraId="7C65F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4702DFF">
            <w:pPr>
              <w:autoSpaceDE w:val="0"/>
              <w:autoSpaceDN w:val="0"/>
              <w:adjustRightInd w:val="0"/>
              <w:snapToGrid w:val="0"/>
              <w:jc w:val="left"/>
              <w:rPr>
                <w:rFonts w:ascii="宋体" w:hAnsi="宋体"/>
                <w:color w:val="auto"/>
                <w:kern w:val="0"/>
                <w:sz w:val="24"/>
                <w:highlight w:val="none"/>
              </w:rPr>
            </w:pPr>
          </w:p>
        </w:tc>
        <w:tc>
          <w:tcPr>
            <w:tcW w:w="2381" w:type="dxa"/>
          </w:tcPr>
          <w:p w14:paraId="365E90DC">
            <w:pPr>
              <w:autoSpaceDE w:val="0"/>
              <w:autoSpaceDN w:val="0"/>
              <w:adjustRightInd w:val="0"/>
              <w:snapToGrid w:val="0"/>
              <w:jc w:val="left"/>
              <w:rPr>
                <w:rFonts w:ascii="宋体" w:hAnsi="宋体"/>
                <w:color w:val="auto"/>
                <w:kern w:val="0"/>
                <w:sz w:val="24"/>
                <w:highlight w:val="none"/>
              </w:rPr>
            </w:pPr>
          </w:p>
        </w:tc>
        <w:tc>
          <w:tcPr>
            <w:tcW w:w="2383" w:type="dxa"/>
          </w:tcPr>
          <w:p w14:paraId="1177DFBB">
            <w:pPr>
              <w:autoSpaceDE w:val="0"/>
              <w:autoSpaceDN w:val="0"/>
              <w:adjustRightInd w:val="0"/>
              <w:snapToGrid w:val="0"/>
              <w:jc w:val="left"/>
              <w:rPr>
                <w:rFonts w:ascii="宋体" w:hAnsi="宋体"/>
                <w:color w:val="auto"/>
                <w:kern w:val="0"/>
                <w:sz w:val="24"/>
                <w:highlight w:val="none"/>
              </w:rPr>
            </w:pPr>
          </w:p>
        </w:tc>
        <w:tc>
          <w:tcPr>
            <w:tcW w:w="2384" w:type="dxa"/>
          </w:tcPr>
          <w:p w14:paraId="63EA925A">
            <w:pPr>
              <w:autoSpaceDE w:val="0"/>
              <w:autoSpaceDN w:val="0"/>
              <w:adjustRightInd w:val="0"/>
              <w:snapToGrid w:val="0"/>
              <w:jc w:val="left"/>
              <w:rPr>
                <w:rFonts w:ascii="宋体" w:hAnsi="宋体"/>
                <w:color w:val="auto"/>
                <w:kern w:val="0"/>
                <w:sz w:val="24"/>
                <w:highlight w:val="none"/>
              </w:rPr>
            </w:pPr>
          </w:p>
        </w:tc>
      </w:tr>
      <w:tr w14:paraId="03D45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1C5B51">
            <w:pPr>
              <w:autoSpaceDE w:val="0"/>
              <w:autoSpaceDN w:val="0"/>
              <w:adjustRightInd w:val="0"/>
              <w:snapToGrid w:val="0"/>
              <w:jc w:val="left"/>
              <w:rPr>
                <w:rFonts w:ascii="宋体" w:hAnsi="宋体"/>
                <w:color w:val="auto"/>
                <w:kern w:val="0"/>
                <w:sz w:val="24"/>
                <w:highlight w:val="none"/>
              </w:rPr>
            </w:pPr>
          </w:p>
        </w:tc>
        <w:tc>
          <w:tcPr>
            <w:tcW w:w="2381" w:type="dxa"/>
          </w:tcPr>
          <w:p w14:paraId="470C9CCC">
            <w:pPr>
              <w:autoSpaceDE w:val="0"/>
              <w:autoSpaceDN w:val="0"/>
              <w:adjustRightInd w:val="0"/>
              <w:snapToGrid w:val="0"/>
              <w:jc w:val="left"/>
              <w:rPr>
                <w:rFonts w:ascii="宋体" w:hAnsi="宋体"/>
                <w:color w:val="auto"/>
                <w:kern w:val="0"/>
                <w:sz w:val="24"/>
                <w:highlight w:val="none"/>
              </w:rPr>
            </w:pPr>
          </w:p>
        </w:tc>
        <w:tc>
          <w:tcPr>
            <w:tcW w:w="2383" w:type="dxa"/>
          </w:tcPr>
          <w:p w14:paraId="4A4A12CF">
            <w:pPr>
              <w:autoSpaceDE w:val="0"/>
              <w:autoSpaceDN w:val="0"/>
              <w:adjustRightInd w:val="0"/>
              <w:snapToGrid w:val="0"/>
              <w:jc w:val="left"/>
              <w:rPr>
                <w:rFonts w:ascii="宋体" w:hAnsi="宋体"/>
                <w:color w:val="auto"/>
                <w:kern w:val="0"/>
                <w:sz w:val="24"/>
                <w:highlight w:val="none"/>
              </w:rPr>
            </w:pPr>
          </w:p>
        </w:tc>
        <w:tc>
          <w:tcPr>
            <w:tcW w:w="2384" w:type="dxa"/>
          </w:tcPr>
          <w:p w14:paraId="39BF868A">
            <w:pPr>
              <w:autoSpaceDE w:val="0"/>
              <w:autoSpaceDN w:val="0"/>
              <w:adjustRightInd w:val="0"/>
              <w:snapToGrid w:val="0"/>
              <w:jc w:val="left"/>
              <w:rPr>
                <w:rFonts w:ascii="宋体" w:hAnsi="宋体"/>
                <w:color w:val="auto"/>
                <w:kern w:val="0"/>
                <w:sz w:val="24"/>
                <w:highlight w:val="none"/>
              </w:rPr>
            </w:pPr>
          </w:p>
        </w:tc>
      </w:tr>
      <w:tr w14:paraId="0D2841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1BD4EB">
            <w:pPr>
              <w:autoSpaceDE w:val="0"/>
              <w:autoSpaceDN w:val="0"/>
              <w:adjustRightInd w:val="0"/>
              <w:snapToGrid w:val="0"/>
              <w:jc w:val="left"/>
              <w:rPr>
                <w:rFonts w:ascii="宋体" w:hAnsi="宋体"/>
                <w:color w:val="auto"/>
                <w:kern w:val="0"/>
                <w:sz w:val="24"/>
                <w:highlight w:val="none"/>
              </w:rPr>
            </w:pPr>
          </w:p>
        </w:tc>
        <w:tc>
          <w:tcPr>
            <w:tcW w:w="2381" w:type="dxa"/>
          </w:tcPr>
          <w:p w14:paraId="7B2DF415">
            <w:pPr>
              <w:autoSpaceDE w:val="0"/>
              <w:autoSpaceDN w:val="0"/>
              <w:adjustRightInd w:val="0"/>
              <w:snapToGrid w:val="0"/>
              <w:jc w:val="left"/>
              <w:rPr>
                <w:rFonts w:ascii="宋体" w:hAnsi="宋体"/>
                <w:color w:val="auto"/>
                <w:kern w:val="0"/>
                <w:sz w:val="24"/>
                <w:highlight w:val="none"/>
              </w:rPr>
            </w:pPr>
          </w:p>
        </w:tc>
        <w:tc>
          <w:tcPr>
            <w:tcW w:w="2383" w:type="dxa"/>
          </w:tcPr>
          <w:p w14:paraId="6B8D58BE">
            <w:pPr>
              <w:autoSpaceDE w:val="0"/>
              <w:autoSpaceDN w:val="0"/>
              <w:adjustRightInd w:val="0"/>
              <w:snapToGrid w:val="0"/>
              <w:jc w:val="left"/>
              <w:rPr>
                <w:rFonts w:ascii="宋体" w:hAnsi="宋体"/>
                <w:color w:val="auto"/>
                <w:kern w:val="0"/>
                <w:sz w:val="24"/>
                <w:highlight w:val="none"/>
              </w:rPr>
            </w:pPr>
          </w:p>
        </w:tc>
        <w:tc>
          <w:tcPr>
            <w:tcW w:w="2384" w:type="dxa"/>
          </w:tcPr>
          <w:p w14:paraId="11A7FFAB">
            <w:pPr>
              <w:autoSpaceDE w:val="0"/>
              <w:autoSpaceDN w:val="0"/>
              <w:adjustRightInd w:val="0"/>
              <w:snapToGrid w:val="0"/>
              <w:jc w:val="left"/>
              <w:rPr>
                <w:rFonts w:ascii="宋体" w:hAnsi="宋体"/>
                <w:color w:val="auto"/>
                <w:kern w:val="0"/>
                <w:sz w:val="24"/>
                <w:highlight w:val="none"/>
              </w:rPr>
            </w:pPr>
          </w:p>
        </w:tc>
      </w:tr>
      <w:tr w14:paraId="4413E5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E361134">
            <w:pPr>
              <w:autoSpaceDE w:val="0"/>
              <w:autoSpaceDN w:val="0"/>
              <w:adjustRightInd w:val="0"/>
              <w:snapToGrid w:val="0"/>
              <w:jc w:val="left"/>
              <w:rPr>
                <w:rFonts w:ascii="宋体" w:hAnsi="宋体"/>
                <w:color w:val="auto"/>
                <w:kern w:val="0"/>
                <w:sz w:val="24"/>
                <w:highlight w:val="none"/>
              </w:rPr>
            </w:pPr>
          </w:p>
        </w:tc>
        <w:tc>
          <w:tcPr>
            <w:tcW w:w="2381" w:type="dxa"/>
          </w:tcPr>
          <w:p w14:paraId="5AA46D32">
            <w:pPr>
              <w:autoSpaceDE w:val="0"/>
              <w:autoSpaceDN w:val="0"/>
              <w:adjustRightInd w:val="0"/>
              <w:snapToGrid w:val="0"/>
              <w:jc w:val="left"/>
              <w:rPr>
                <w:rFonts w:ascii="宋体" w:hAnsi="宋体"/>
                <w:color w:val="auto"/>
                <w:kern w:val="0"/>
                <w:sz w:val="24"/>
                <w:highlight w:val="none"/>
              </w:rPr>
            </w:pPr>
          </w:p>
        </w:tc>
        <w:tc>
          <w:tcPr>
            <w:tcW w:w="2383" w:type="dxa"/>
          </w:tcPr>
          <w:p w14:paraId="58B963B8">
            <w:pPr>
              <w:autoSpaceDE w:val="0"/>
              <w:autoSpaceDN w:val="0"/>
              <w:adjustRightInd w:val="0"/>
              <w:snapToGrid w:val="0"/>
              <w:jc w:val="left"/>
              <w:rPr>
                <w:rFonts w:ascii="宋体" w:hAnsi="宋体"/>
                <w:color w:val="auto"/>
                <w:kern w:val="0"/>
                <w:sz w:val="24"/>
                <w:highlight w:val="none"/>
              </w:rPr>
            </w:pPr>
          </w:p>
        </w:tc>
        <w:tc>
          <w:tcPr>
            <w:tcW w:w="2384" w:type="dxa"/>
          </w:tcPr>
          <w:p w14:paraId="2E1CFE72">
            <w:pPr>
              <w:autoSpaceDE w:val="0"/>
              <w:autoSpaceDN w:val="0"/>
              <w:adjustRightInd w:val="0"/>
              <w:snapToGrid w:val="0"/>
              <w:jc w:val="left"/>
              <w:rPr>
                <w:rFonts w:ascii="宋体" w:hAnsi="宋体"/>
                <w:color w:val="auto"/>
                <w:kern w:val="0"/>
                <w:sz w:val="24"/>
                <w:highlight w:val="none"/>
              </w:rPr>
            </w:pPr>
          </w:p>
        </w:tc>
      </w:tr>
      <w:tr w14:paraId="26B062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B2E6451">
            <w:pPr>
              <w:autoSpaceDE w:val="0"/>
              <w:autoSpaceDN w:val="0"/>
              <w:adjustRightInd w:val="0"/>
              <w:snapToGrid w:val="0"/>
              <w:jc w:val="left"/>
              <w:rPr>
                <w:rFonts w:ascii="宋体" w:hAnsi="宋体"/>
                <w:color w:val="auto"/>
                <w:kern w:val="0"/>
                <w:sz w:val="24"/>
                <w:highlight w:val="none"/>
              </w:rPr>
            </w:pPr>
          </w:p>
        </w:tc>
        <w:tc>
          <w:tcPr>
            <w:tcW w:w="2381" w:type="dxa"/>
          </w:tcPr>
          <w:p w14:paraId="1F99FEF2">
            <w:pPr>
              <w:autoSpaceDE w:val="0"/>
              <w:autoSpaceDN w:val="0"/>
              <w:adjustRightInd w:val="0"/>
              <w:snapToGrid w:val="0"/>
              <w:jc w:val="left"/>
              <w:rPr>
                <w:rFonts w:ascii="宋体" w:hAnsi="宋体"/>
                <w:color w:val="auto"/>
                <w:kern w:val="0"/>
                <w:sz w:val="24"/>
                <w:highlight w:val="none"/>
              </w:rPr>
            </w:pPr>
          </w:p>
        </w:tc>
        <w:tc>
          <w:tcPr>
            <w:tcW w:w="2383" w:type="dxa"/>
          </w:tcPr>
          <w:p w14:paraId="2C936B3E">
            <w:pPr>
              <w:autoSpaceDE w:val="0"/>
              <w:autoSpaceDN w:val="0"/>
              <w:adjustRightInd w:val="0"/>
              <w:snapToGrid w:val="0"/>
              <w:jc w:val="left"/>
              <w:rPr>
                <w:rFonts w:ascii="宋体" w:hAnsi="宋体"/>
                <w:color w:val="auto"/>
                <w:kern w:val="0"/>
                <w:sz w:val="24"/>
                <w:highlight w:val="none"/>
              </w:rPr>
            </w:pPr>
          </w:p>
        </w:tc>
        <w:tc>
          <w:tcPr>
            <w:tcW w:w="2384" w:type="dxa"/>
          </w:tcPr>
          <w:p w14:paraId="2A47C4DB">
            <w:pPr>
              <w:autoSpaceDE w:val="0"/>
              <w:autoSpaceDN w:val="0"/>
              <w:adjustRightInd w:val="0"/>
              <w:snapToGrid w:val="0"/>
              <w:jc w:val="left"/>
              <w:rPr>
                <w:rFonts w:ascii="宋体" w:hAnsi="宋体"/>
                <w:color w:val="auto"/>
                <w:kern w:val="0"/>
                <w:sz w:val="24"/>
                <w:highlight w:val="none"/>
              </w:rPr>
            </w:pPr>
          </w:p>
        </w:tc>
      </w:tr>
      <w:tr w14:paraId="692921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7C10780">
            <w:pPr>
              <w:autoSpaceDE w:val="0"/>
              <w:autoSpaceDN w:val="0"/>
              <w:adjustRightInd w:val="0"/>
              <w:snapToGrid w:val="0"/>
              <w:jc w:val="left"/>
              <w:rPr>
                <w:rFonts w:ascii="宋体" w:hAnsi="宋体"/>
                <w:color w:val="auto"/>
                <w:kern w:val="0"/>
                <w:sz w:val="24"/>
                <w:highlight w:val="none"/>
              </w:rPr>
            </w:pPr>
          </w:p>
        </w:tc>
        <w:tc>
          <w:tcPr>
            <w:tcW w:w="2381" w:type="dxa"/>
          </w:tcPr>
          <w:p w14:paraId="2C0410AD">
            <w:pPr>
              <w:autoSpaceDE w:val="0"/>
              <w:autoSpaceDN w:val="0"/>
              <w:adjustRightInd w:val="0"/>
              <w:snapToGrid w:val="0"/>
              <w:jc w:val="left"/>
              <w:rPr>
                <w:rFonts w:ascii="宋体" w:hAnsi="宋体"/>
                <w:color w:val="auto"/>
                <w:kern w:val="0"/>
                <w:sz w:val="24"/>
                <w:highlight w:val="none"/>
              </w:rPr>
            </w:pPr>
          </w:p>
        </w:tc>
        <w:tc>
          <w:tcPr>
            <w:tcW w:w="2383" w:type="dxa"/>
          </w:tcPr>
          <w:p w14:paraId="4E219D5D">
            <w:pPr>
              <w:autoSpaceDE w:val="0"/>
              <w:autoSpaceDN w:val="0"/>
              <w:adjustRightInd w:val="0"/>
              <w:snapToGrid w:val="0"/>
              <w:jc w:val="left"/>
              <w:rPr>
                <w:rFonts w:ascii="宋体" w:hAnsi="宋体"/>
                <w:color w:val="auto"/>
                <w:kern w:val="0"/>
                <w:sz w:val="24"/>
                <w:highlight w:val="none"/>
              </w:rPr>
            </w:pPr>
          </w:p>
        </w:tc>
        <w:tc>
          <w:tcPr>
            <w:tcW w:w="2384" w:type="dxa"/>
          </w:tcPr>
          <w:p w14:paraId="65B4DA30">
            <w:pPr>
              <w:autoSpaceDE w:val="0"/>
              <w:autoSpaceDN w:val="0"/>
              <w:adjustRightInd w:val="0"/>
              <w:snapToGrid w:val="0"/>
              <w:jc w:val="left"/>
              <w:rPr>
                <w:rFonts w:ascii="宋体" w:hAnsi="宋体"/>
                <w:color w:val="auto"/>
                <w:kern w:val="0"/>
                <w:sz w:val="24"/>
                <w:highlight w:val="none"/>
              </w:rPr>
            </w:pPr>
          </w:p>
        </w:tc>
      </w:tr>
      <w:tr w14:paraId="1B6883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0184AE6">
            <w:pPr>
              <w:autoSpaceDE w:val="0"/>
              <w:autoSpaceDN w:val="0"/>
              <w:adjustRightInd w:val="0"/>
              <w:snapToGrid w:val="0"/>
              <w:jc w:val="left"/>
              <w:rPr>
                <w:rFonts w:ascii="宋体" w:hAnsi="宋体"/>
                <w:color w:val="auto"/>
                <w:kern w:val="0"/>
                <w:sz w:val="24"/>
                <w:highlight w:val="none"/>
              </w:rPr>
            </w:pPr>
          </w:p>
        </w:tc>
        <w:tc>
          <w:tcPr>
            <w:tcW w:w="2381" w:type="dxa"/>
          </w:tcPr>
          <w:p w14:paraId="01C0BD47">
            <w:pPr>
              <w:autoSpaceDE w:val="0"/>
              <w:autoSpaceDN w:val="0"/>
              <w:adjustRightInd w:val="0"/>
              <w:snapToGrid w:val="0"/>
              <w:jc w:val="left"/>
              <w:rPr>
                <w:rFonts w:ascii="宋体" w:hAnsi="宋体"/>
                <w:color w:val="auto"/>
                <w:kern w:val="0"/>
                <w:sz w:val="24"/>
                <w:highlight w:val="none"/>
              </w:rPr>
            </w:pPr>
          </w:p>
        </w:tc>
        <w:tc>
          <w:tcPr>
            <w:tcW w:w="2383" w:type="dxa"/>
          </w:tcPr>
          <w:p w14:paraId="331286C1">
            <w:pPr>
              <w:autoSpaceDE w:val="0"/>
              <w:autoSpaceDN w:val="0"/>
              <w:adjustRightInd w:val="0"/>
              <w:snapToGrid w:val="0"/>
              <w:jc w:val="left"/>
              <w:rPr>
                <w:rFonts w:ascii="宋体" w:hAnsi="宋体"/>
                <w:color w:val="auto"/>
                <w:kern w:val="0"/>
                <w:sz w:val="24"/>
                <w:highlight w:val="none"/>
              </w:rPr>
            </w:pPr>
          </w:p>
        </w:tc>
        <w:tc>
          <w:tcPr>
            <w:tcW w:w="2384" w:type="dxa"/>
          </w:tcPr>
          <w:p w14:paraId="0ED89E2C">
            <w:pPr>
              <w:autoSpaceDE w:val="0"/>
              <w:autoSpaceDN w:val="0"/>
              <w:adjustRightInd w:val="0"/>
              <w:snapToGrid w:val="0"/>
              <w:jc w:val="left"/>
              <w:rPr>
                <w:rFonts w:ascii="宋体" w:hAnsi="宋体"/>
                <w:color w:val="auto"/>
                <w:kern w:val="0"/>
                <w:sz w:val="24"/>
                <w:highlight w:val="none"/>
              </w:rPr>
            </w:pPr>
          </w:p>
        </w:tc>
      </w:tr>
      <w:tr w14:paraId="46F80E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FCB319B">
            <w:pPr>
              <w:autoSpaceDE w:val="0"/>
              <w:autoSpaceDN w:val="0"/>
              <w:adjustRightInd w:val="0"/>
              <w:snapToGrid w:val="0"/>
              <w:jc w:val="left"/>
              <w:rPr>
                <w:rFonts w:ascii="宋体" w:hAnsi="宋体"/>
                <w:color w:val="auto"/>
                <w:kern w:val="0"/>
                <w:sz w:val="24"/>
                <w:highlight w:val="none"/>
              </w:rPr>
            </w:pPr>
          </w:p>
        </w:tc>
        <w:tc>
          <w:tcPr>
            <w:tcW w:w="2381" w:type="dxa"/>
          </w:tcPr>
          <w:p w14:paraId="517A4889">
            <w:pPr>
              <w:autoSpaceDE w:val="0"/>
              <w:autoSpaceDN w:val="0"/>
              <w:adjustRightInd w:val="0"/>
              <w:snapToGrid w:val="0"/>
              <w:jc w:val="left"/>
              <w:rPr>
                <w:rFonts w:ascii="宋体" w:hAnsi="宋体"/>
                <w:color w:val="auto"/>
                <w:kern w:val="0"/>
                <w:sz w:val="24"/>
                <w:highlight w:val="none"/>
              </w:rPr>
            </w:pPr>
          </w:p>
        </w:tc>
        <w:tc>
          <w:tcPr>
            <w:tcW w:w="2383" w:type="dxa"/>
          </w:tcPr>
          <w:p w14:paraId="7B5EC6E9">
            <w:pPr>
              <w:autoSpaceDE w:val="0"/>
              <w:autoSpaceDN w:val="0"/>
              <w:adjustRightInd w:val="0"/>
              <w:snapToGrid w:val="0"/>
              <w:jc w:val="left"/>
              <w:rPr>
                <w:rFonts w:ascii="宋体" w:hAnsi="宋体"/>
                <w:color w:val="auto"/>
                <w:kern w:val="0"/>
                <w:sz w:val="24"/>
                <w:highlight w:val="none"/>
              </w:rPr>
            </w:pPr>
          </w:p>
        </w:tc>
        <w:tc>
          <w:tcPr>
            <w:tcW w:w="2384" w:type="dxa"/>
          </w:tcPr>
          <w:p w14:paraId="4F7F9CE1">
            <w:pPr>
              <w:autoSpaceDE w:val="0"/>
              <w:autoSpaceDN w:val="0"/>
              <w:adjustRightInd w:val="0"/>
              <w:snapToGrid w:val="0"/>
              <w:jc w:val="left"/>
              <w:rPr>
                <w:rFonts w:ascii="宋体" w:hAnsi="宋体"/>
                <w:color w:val="auto"/>
                <w:kern w:val="0"/>
                <w:sz w:val="24"/>
                <w:highlight w:val="none"/>
              </w:rPr>
            </w:pPr>
          </w:p>
        </w:tc>
      </w:tr>
      <w:tr w14:paraId="4EE121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716D4D5">
            <w:pPr>
              <w:autoSpaceDE w:val="0"/>
              <w:autoSpaceDN w:val="0"/>
              <w:adjustRightInd w:val="0"/>
              <w:snapToGrid w:val="0"/>
              <w:jc w:val="left"/>
              <w:rPr>
                <w:rFonts w:ascii="宋体" w:hAnsi="宋体"/>
                <w:color w:val="auto"/>
                <w:kern w:val="0"/>
                <w:sz w:val="24"/>
                <w:highlight w:val="none"/>
              </w:rPr>
            </w:pPr>
          </w:p>
        </w:tc>
        <w:tc>
          <w:tcPr>
            <w:tcW w:w="2381" w:type="dxa"/>
          </w:tcPr>
          <w:p w14:paraId="384F1F4A">
            <w:pPr>
              <w:autoSpaceDE w:val="0"/>
              <w:autoSpaceDN w:val="0"/>
              <w:adjustRightInd w:val="0"/>
              <w:snapToGrid w:val="0"/>
              <w:jc w:val="left"/>
              <w:rPr>
                <w:rFonts w:ascii="宋体" w:hAnsi="宋体"/>
                <w:color w:val="auto"/>
                <w:kern w:val="0"/>
                <w:sz w:val="24"/>
                <w:highlight w:val="none"/>
              </w:rPr>
            </w:pPr>
          </w:p>
        </w:tc>
        <w:tc>
          <w:tcPr>
            <w:tcW w:w="2383" w:type="dxa"/>
          </w:tcPr>
          <w:p w14:paraId="64DD0F23">
            <w:pPr>
              <w:autoSpaceDE w:val="0"/>
              <w:autoSpaceDN w:val="0"/>
              <w:adjustRightInd w:val="0"/>
              <w:snapToGrid w:val="0"/>
              <w:jc w:val="left"/>
              <w:rPr>
                <w:rFonts w:ascii="宋体" w:hAnsi="宋体"/>
                <w:color w:val="auto"/>
                <w:kern w:val="0"/>
                <w:sz w:val="24"/>
                <w:highlight w:val="none"/>
              </w:rPr>
            </w:pPr>
          </w:p>
        </w:tc>
        <w:tc>
          <w:tcPr>
            <w:tcW w:w="2384" w:type="dxa"/>
          </w:tcPr>
          <w:p w14:paraId="12EB138B">
            <w:pPr>
              <w:autoSpaceDE w:val="0"/>
              <w:autoSpaceDN w:val="0"/>
              <w:adjustRightInd w:val="0"/>
              <w:snapToGrid w:val="0"/>
              <w:jc w:val="left"/>
              <w:rPr>
                <w:rFonts w:ascii="宋体" w:hAnsi="宋体"/>
                <w:color w:val="auto"/>
                <w:kern w:val="0"/>
                <w:sz w:val="24"/>
                <w:highlight w:val="none"/>
              </w:rPr>
            </w:pPr>
          </w:p>
        </w:tc>
      </w:tr>
    </w:tbl>
    <w:p w14:paraId="52F741F2">
      <w:pPr>
        <w:autoSpaceDE w:val="0"/>
        <w:autoSpaceDN w:val="0"/>
        <w:adjustRightInd w:val="0"/>
        <w:snapToGrid w:val="0"/>
        <w:spacing w:line="20" w:lineRule="exact"/>
        <w:jc w:val="left"/>
        <w:rPr>
          <w:rFonts w:ascii="宋体" w:hAnsi="宋体"/>
          <w:color w:val="auto"/>
          <w:kern w:val="0"/>
          <w:highlight w:val="none"/>
        </w:rPr>
      </w:pPr>
    </w:p>
    <w:p w14:paraId="387D316F">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sz w:val="36"/>
          <w:szCs w:val="36"/>
          <w:highlight w:val="none"/>
        </w:rPr>
        <w:br w:type="page"/>
      </w:r>
    </w:p>
    <w:p w14:paraId="50C6BA1D">
      <w:pPr>
        <w:pStyle w:val="4"/>
        <w:spacing w:line="360" w:lineRule="auto"/>
        <w:jc w:val="center"/>
        <w:rPr>
          <w:rFonts w:ascii="宋体" w:hAnsi="宋体"/>
          <w:b w:val="0"/>
          <w:bCs w:val="0"/>
          <w:color w:val="auto"/>
          <w:sz w:val="44"/>
          <w:szCs w:val="44"/>
          <w:highlight w:val="none"/>
        </w:rPr>
      </w:pPr>
      <w:bookmarkStart w:id="1521" w:name="_Toc287607882"/>
      <w:bookmarkStart w:id="1522" w:name="_Toc277082656"/>
      <w:bookmarkStart w:id="1523" w:name="_Toc287620829"/>
      <w:bookmarkStart w:id="1524" w:name="_Toc430530545"/>
      <w:bookmarkStart w:id="1525" w:name="_Toc224103510"/>
      <w:bookmarkStart w:id="1526" w:name="_Toc27141"/>
      <w:bookmarkStart w:id="1527" w:name="_Toc19372"/>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w:t>
      </w:r>
      <w:bookmarkEnd w:id="1521"/>
      <w:bookmarkEnd w:id="1522"/>
      <w:bookmarkEnd w:id="1523"/>
      <w:bookmarkEnd w:id="1524"/>
      <w:bookmarkEnd w:id="1525"/>
      <w:r>
        <w:rPr>
          <w:rFonts w:hint="eastAsia" w:ascii="宋体" w:hAnsi="宋体"/>
          <w:b w:val="0"/>
          <w:bCs w:val="0"/>
          <w:color w:val="auto"/>
          <w:sz w:val="44"/>
          <w:szCs w:val="44"/>
          <w:highlight w:val="none"/>
        </w:rPr>
        <w:t>资格审查部分</w:t>
      </w:r>
      <w:bookmarkEnd w:id="1526"/>
      <w:bookmarkEnd w:id="1527"/>
    </w:p>
    <w:p w14:paraId="4F8E7322">
      <w:pPr>
        <w:spacing w:line="360" w:lineRule="auto"/>
        <w:rPr>
          <w:rFonts w:ascii="宋体" w:hAnsi="宋体"/>
          <w:color w:val="auto"/>
          <w:sz w:val="32"/>
          <w:szCs w:val="32"/>
          <w:highlight w:val="none"/>
        </w:rPr>
      </w:pPr>
    </w:p>
    <w:p w14:paraId="66A7CDBA">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38ADBB4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CD2F86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75683B0">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2761F71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8EC0C9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402D17CF">
      <w:pPr>
        <w:autoSpaceDE w:val="0"/>
        <w:autoSpaceDN w:val="0"/>
        <w:adjustRightInd w:val="0"/>
        <w:snapToGrid w:val="0"/>
        <w:spacing w:line="360" w:lineRule="auto"/>
        <w:jc w:val="left"/>
        <w:rPr>
          <w:rFonts w:ascii="宋体" w:hAnsi="宋体"/>
          <w:color w:val="auto"/>
          <w:kern w:val="0"/>
          <w:sz w:val="16"/>
          <w:szCs w:val="16"/>
          <w:highlight w:val="none"/>
        </w:rPr>
      </w:pPr>
    </w:p>
    <w:p w14:paraId="5EF49ED3">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资格审查部分</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lang w:val="en-US" w:eastAsia="zh-CN"/>
        </w:rPr>
        <w:t>含商务部分</w:t>
      </w:r>
      <w:r>
        <w:rPr>
          <w:rFonts w:hint="eastAsia" w:ascii="宋体" w:hAnsi="宋体"/>
          <w:color w:val="auto"/>
          <w:kern w:val="0"/>
          <w:sz w:val="36"/>
          <w:szCs w:val="36"/>
          <w:highlight w:val="none"/>
          <w:lang w:eastAsia="zh-CN"/>
        </w:rPr>
        <w:t>）</w:t>
      </w:r>
    </w:p>
    <w:p w14:paraId="0CC88287">
      <w:pPr>
        <w:autoSpaceDE w:val="0"/>
        <w:autoSpaceDN w:val="0"/>
        <w:adjustRightInd w:val="0"/>
        <w:snapToGrid w:val="0"/>
        <w:spacing w:line="360" w:lineRule="auto"/>
        <w:jc w:val="left"/>
        <w:rPr>
          <w:rFonts w:ascii="宋体" w:hAnsi="宋体" w:cs="MingLiU"/>
          <w:color w:val="auto"/>
          <w:kern w:val="0"/>
          <w:sz w:val="20"/>
          <w:szCs w:val="20"/>
          <w:highlight w:val="none"/>
        </w:rPr>
      </w:pPr>
    </w:p>
    <w:p w14:paraId="1557EBD8">
      <w:pPr>
        <w:adjustRightInd w:val="0"/>
        <w:snapToGrid w:val="0"/>
        <w:spacing w:line="264" w:lineRule="auto"/>
        <w:rPr>
          <w:rFonts w:ascii="宋体" w:hAnsi="宋体"/>
          <w:color w:val="auto"/>
          <w:szCs w:val="21"/>
          <w:highlight w:val="none"/>
        </w:rPr>
      </w:pPr>
    </w:p>
    <w:p w14:paraId="57822DD7">
      <w:pPr>
        <w:autoSpaceDE w:val="0"/>
        <w:autoSpaceDN w:val="0"/>
        <w:adjustRightInd w:val="0"/>
        <w:snapToGrid w:val="0"/>
        <w:spacing w:line="360" w:lineRule="auto"/>
        <w:jc w:val="left"/>
        <w:rPr>
          <w:rFonts w:ascii="宋体" w:hAnsi="宋体" w:cs="MingLiU"/>
          <w:color w:val="auto"/>
          <w:kern w:val="0"/>
          <w:sz w:val="20"/>
          <w:szCs w:val="20"/>
          <w:highlight w:val="none"/>
        </w:rPr>
      </w:pPr>
    </w:p>
    <w:p w14:paraId="730BD88D">
      <w:pPr>
        <w:autoSpaceDE w:val="0"/>
        <w:autoSpaceDN w:val="0"/>
        <w:adjustRightInd w:val="0"/>
        <w:snapToGrid w:val="0"/>
        <w:spacing w:line="360" w:lineRule="auto"/>
        <w:jc w:val="left"/>
        <w:rPr>
          <w:rFonts w:ascii="宋体" w:hAnsi="宋体" w:cs="MingLiU"/>
          <w:color w:val="auto"/>
          <w:kern w:val="0"/>
          <w:sz w:val="20"/>
          <w:szCs w:val="20"/>
          <w:highlight w:val="none"/>
        </w:rPr>
      </w:pPr>
    </w:p>
    <w:p w14:paraId="3293945C">
      <w:pPr>
        <w:autoSpaceDE w:val="0"/>
        <w:autoSpaceDN w:val="0"/>
        <w:adjustRightInd w:val="0"/>
        <w:snapToGrid w:val="0"/>
        <w:spacing w:line="360" w:lineRule="auto"/>
        <w:jc w:val="left"/>
        <w:rPr>
          <w:rFonts w:ascii="宋体" w:hAnsi="宋体" w:cs="MingLiU"/>
          <w:color w:val="auto"/>
          <w:kern w:val="0"/>
          <w:sz w:val="20"/>
          <w:szCs w:val="20"/>
          <w:highlight w:val="none"/>
        </w:rPr>
      </w:pPr>
    </w:p>
    <w:p w14:paraId="740280A0">
      <w:pPr>
        <w:autoSpaceDE w:val="0"/>
        <w:autoSpaceDN w:val="0"/>
        <w:adjustRightInd w:val="0"/>
        <w:snapToGrid w:val="0"/>
        <w:spacing w:line="360" w:lineRule="auto"/>
        <w:jc w:val="left"/>
        <w:rPr>
          <w:rFonts w:ascii="宋体" w:hAnsi="宋体" w:cs="MingLiU"/>
          <w:color w:val="auto"/>
          <w:kern w:val="0"/>
          <w:sz w:val="20"/>
          <w:szCs w:val="20"/>
          <w:highlight w:val="none"/>
        </w:rPr>
      </w:pPr>
    </w:p>
    <w:p w14:paraId="65D60FE5">
      <w:pPr>
        <w:autoSpaceDE w:val="0"/>
        <w:autoSpaceDN w:val="0"/>
        <w:adjustRightInd w:val="0"/>
        <w:snapToGrid w:val="0"/>
        <w:spacing w:line="360" w:lineRule="auto"/>
        <w:jc w:val="left"/>
        <w:rPr>
          <w:rFonts w:ascii="宋体" w:hAnsi="宋体" w:cs="MingLiU"/>
          <w:color w:val="auto"/>
          <w:kern w:val="0"/>
          <w:sz w:val="20"/>
          <w:szCs w:val="20"/>
          <w:highlight w:val="none"/>
        </w:rPr>
      </w:pPr>
    </w:p>
    <w:p w14:paraId="1D4E209D">
      <w:pPr>
        <w:autoSpaceDE w:val="0"/>
        <w:autoSpaceDN w:val="0"/>
        <w:adjustRightInd w:val="0"/>
        <w:snapToGrid w:val="0"/>
        <w:spacing w:line="360" w:lineRule="auto"/>
        <w:jc w:val="left"/>
        <w:rPr>
          <w:rFonts w:ascii="宋体" w:hAnsi="宋体" w:cs="MingLiU"/>
          <w:color w:val="auto"/>
          <w:kern w:val="0"/>
          <w:sz w:val="20"/>
          <w:szCs w:val="20"/>
          <w:highlight w:val="none"/>
        </w:rPr>
      </w:pPr>
    </w:p>
    <w:p w14:paraId="4A937A9C">
      <w:pPr>
        <w:autoSpaceDE w:val="0"/>
        <w:autoSpaceDN w:val="0"/>
        <w:adjustRightInd w:val="0"/>
        <w:snapToGrid w:val="0"/>
        <w:spacing w:line="360" w:lineRule="auto"/>
        <w:jc w:val="left"/>
        <w:rPr>
          <w:rFonts w:ascii="宋体" w:hAnsi="宋体" w:cs="MingLiU"/>
          <w:color w:val="auto"/>
          <w:kern w:val="0"/>
          <w:sz w:val="20"/>
          <w:szCs w:val="20"/>
          <w:highlight w:val="none"/>
        </w:rPr>
      </w:pPr>
    </w:p>
    <w:p w14:paraId="46E52233">
      <w:pPr>
        <w:autoSpaceDE w:val="0"/>
        <w:autoSpaceDN w:val="0"/>
        <w:adjustRightInd w:val="0"/>
        <w:snapToGrid w:val="0"/>
        <w:spacing w:line="360" w:lineRule="auto"/>
        <w:jc w:val="left"/>
        <w:rPr>
          <w:rFonts w:ascii="宋体" w:hAnsi="宋体" w:cs="MingLiU"/>
          <w:color w:val="auto"/>
          <w:kern w:val="0"/>
          <w:sz w:val="20"/>
          <w:szCs w:val="20"/>
          <w:highlight w:val="none"/>
        </w:rPr>
      </w:pPr>
    </w:p>
    <w:p w14:paraId="6099261B">
      <w:pPr>
        <w:autoSpaceDE w:val="0"/>
        <w:autoSpaceDN w:val="0"/>
        <w:adjustRightInd w:val="0"/>
        <w:snapToGrid w:val="0"/>
        <w:spacing w:line="360" w:lineRule="auto"/>
        <w:jc w:val="left"/>
        <w:rPr>
          <w:rFonts w:ascii="宋体" w:hAnsi="宋体" w:cs="MingLiU"/>
          <w:color w:val="auto"/>
          <w:kern w:val="0"/>
          <w:sz w:val="20"/>
          <w:szCs w:val="20"/>
          <w:highlight w:val="none"/>
        </w:rPr>
      </w:pPr>
    </w:p>
    <w:p w14:paraId="3BCBC36D">
      <w:pPr>
        <w:autoSpaceDE w:val="0"/>
        <w:autoSpaceDN w:val="0"/>
        <w:adjustRightInd w:val="0"/>
        <w:snapToGrid w:val="0"/>
        <w:spacing w:line="360" w:lineRule="auto"/>
        <w:jc w:val="left"/>
        <w:rPr>
          <w:rFonts w:ascii="宋体" w:hAnsi="宋体" w:cs="MingLiU"/>
          <w:color w:val="auto"/>
          <w:kern w:val="0"/>
          <w:sz w:val="20"/>
          <w:szCs w:val="20"/>
          <w:highlight w:val="none"/>
        </w:rPr>
      </w:pPr>
    </w:p>
    <w:p w14:paraId="2C76BF2A">
      <w:pPr>
        <w:autoSpaceDE w:val="0"/>
        <w:autoSpaceDN w:val="0"/>
        <w:adjustRightInd w:val="0"/>
        <w:snapToGrid w:val="0"/>
        <w:spacing w:line="360" w:lineRule="auto"/>
        <w:jc w:val="left"/>
        <w:rPr>
          <w:rFonts w:ascii="宋体" w:hAnsi="宋体" w:cs="MingLiU"/>
          <w:color w:val="auto"/>
          <w:kern w:val="0"/>
          <w:sz w:val="20"/>
          <w:szCs w:val="20"/>
          <w:highlight w:val="none"/>
        </w:rPr>
      </w:pPr>
    </w:p>
    <w:p w14:paraId="53D61CDB">
      <w:pPr>
        <w:autoSpaceDE w:val="0"/>
        <w:autoSpaceDN w:val="0"/>
        <w:adjustRightInd w:val="0"/>
        <w:snapToGrid w:val="0"/>
        <w:spacing w:line="360" w:lineRule="auto"/>
        <w:jc w:val="left"/>
        <w:rPr>
          <w:rFonts w:ascii="宋体" w:hAnsi="宋体" w:cs="MingLiU"/>
          <w:color w:val="auto"/>
          <w:kern w:val="0"/>
          <w:sz w:val="20"/>
          <w:szCs w:val="20"/>
          <w:highlight w:val="none"/>
        </w:rPr>
      </w:pPr>
    </w:p>
    <w:p w14:paraId="163F8FEA">
      <w:pPr>
        <w:autoSpaceDE w:val="0"/>
        <w:autoSpaceDN w:val="0"/>
        <w:adjustRightInd w:val="0"/>
        <w:snapToGrid w:val="0"/>
        <w:spacing w:line="360" w:lineRule="auto"/>
        <w:jc w:val="left"/>
        <w:rPr>
          <w:rFonts w:ascii="宋体" w:hAnsi="宋体" w:cs="MingLiU"/>
          <w:color w:val="auto"/>
          <w:kern w:val="0"/>
          <w:sz w:val="20"/>
          <w:szCs w:val="20"/>
          <w:highlight w:val="none"/>
        </w:rPr>
      </w:pPr>
    </w:p>
    <w:p w14:paraId="035DC83B">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6AAD17AF">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61E93BB2">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745D81AD">
      <w:pPr>
        <w:autoSpaceDE w:val="0"/>
        <w:autoSpaceDN w:val="0"/>
        <w:adjustRightInd w:val="0"/>
        <w:snapToGrid w:val="0"/>
        <w:jc w:val="center"/>
        <w:rPr>
          <w:rFonts w:hint="eastAsia" w:ascii="宋体" w:hAnsi="宋体"/>
          <w:color w:val="auto"/>
          <w:kern w:val="0"/>
          <w:sz w:val="36"/>
          <w:szCs w:val="36"/>
          <w:highlight w:val="none"/>
        </w:rPr>
      </w:pPr>
    </w:p>
    <w:p w14:paraId="11B0F2B3">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7EF0B4B5">
      <w:pPr>
        <w:spacing w:line="360" w:lineRule="auto"/>
        <w:jc w:val="center"/>
        <w:rPr>
          <w:rFonts w:ascii="宋体" w:hAnsi="宋体"/>
          <w:b/>
          <w:color w:val="auto"/>
          <w:kern w:val="0"/>
          <w:sz w:val="32"/>
          <w:szCs w:val="32"/>
          <w:highlight w:val="none"/>
        </w:rPr>
      </w:pPr>
    </w:p>
    <w:p w14:paraId="1C8A80E7">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3F98BEA5">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竞选人</w:t>
      </w:r>
      <w:r>
        <w:rPr>
          <w:rFonts w:ascii="宋体" w:hAnsi="宋体"/>
          <w:color w:val="auto"/>
          <w:highlight w:val="none"/>
        </w:rPr>
        <w:t>基本情况表</w:t>
      </w:r>
    </w:p>
    <w:p w14:paraId="607FAA82">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48926BB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）近年财务状况表</w:t>
      </w:r>
    </w:p>
    <w:p w14:paraId="5C7020C8">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p>
    <w:p w14:paraId="02D60BFD">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p>
    <w:p w14:paraId="6ABDC0A7">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）其他资料</w:t>
      </w:r>
    </w:p>
    <w:p w14:paraId="449BC7B3">
      <w:pPr>
        <w:spacing w:line="360" w:lineRule="auto"/>
        <w:jc w:val="center"/>
        <w:rPr>
          <w:rFonts w:ascii="宋体" w:hAnsi="宋体"/>
          <w:b/>
          <w:color w:val="auto"/>
          <w:kern w:val="0"/>
          <w:sz w:val="32"/>
          <w:szCs w:val="32"/>
          <w:highlight w:val="none"/>
        </w:rPr>
      </w:pPr>
    </w:p>
    <w:p w14:paraId="235FCC8B">
      <w:pPr>
        <w:spacing w:line="360" w:lineRule="auto"/>
        <w:jc w:val="center"/>
        <w:rPr>
          <w:rFonts w:ascii="宋体" w:hAnsi="宋体"/>
          <w:b/>
          <w:color w:val="auto"/>
          <w:kern w:val="0"/>
          <w:sz w:val="32"/>
          <w:szCs w:val="32"/>
          <w:highlight w:val="none"/>
        </w:rPr>
      </w:pPr>
    </w:p>
    <w:p w14:paraId="2C0DC4AC">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1528" w:name="_Toc26444"/>
      <w:bookmarkStart w:id="1529" w:name="_Toc5633"/>
      <w:bookmarkStart w:id="1530" w:name="_Toc287607883"/>
      <w:bookmarkStart w:id="1531" w:name="_Toc430530546"/>
      <w:bookmarkStart w:id="1532" w:name="_Toc277082657"/>
      <w:bookmarkStart w:id="1533" w:name="_Toc287620830"/>
      <w:bookmarkStart w:id="1534" w:name="_Toc224103511"/>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1528"/>
      <w:bookmarkEnd w:id="1529"/>
    </w:p>
    <w:p w14:paraId="373D3F45">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F8D04BE">
      <w:pPr>
        <w:spacing w:line="480" w:lineRule="auto"/>
        <w:jc w:val="center"/>
        <w:rPr>
          <w:rFonts w:ascii="宋体" w:hAnsi="宋体"/>
          <w:color w:val="auto"/>
          <w:highlight w:val="none"/>
        </w:rPr>
      </w:pPr>
    </w:p>
    <w:p w14:paraId="12C512B7">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60A460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59CA9C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DDE385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2F71FC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592AC5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96A335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4C7485E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492F376E">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520CF034">
      <w:pPr>
        <w:autoSpaceDE w:val="0"/>
        <w:autoSpaceDN w:val="0"/>
        <w:adjustRightInd w:val="0"/>
        <w:snapToGrid w:val="0"/>
        <w:spacing w:line="360" w:lineRule="auto"/>
        <w:jc w:val="left"/>
        <w:rPr>
          <w:rFonts w:ascii="宋体" w:hAnsi="宋体"/>
          <w:color w:val="auto"/>
          <w:szCs w:val="21"/>
          <w:highlight w:val="none"/>
        </w:rPr>
      </w:pPr>
    </w:p>
    <w:p w14:paraId="7AB49690">
      <w:pPr>
        <w:pStyle w:val="2"/>
        <w:spacing w:after="0" w:line="360" w:lineRule="auto"/>
        <w:rPr>
          <w:rFonts w:ascii="宋体" w:hAnsi="宋体"/>
          <w:color w:val="auto"/>
          <w:szCs w:val="21"/>
          <w:highlight w:val="none"/>
        </w:rPr>
      </w:pPr>
    </w:p>
    <w:p w14:paraId="1BFC9CD3">
      <w:pPr>
        <w:pStyle w:val="2"/>
        <w:spacing w:after="0" w:line="360" w:lineRule="auto"/>
        <w:rPr>
          <w:rFonts w:ascii="宋体" w:hAnsi="宋体"/>
          <w:color w:val="auto"/>
          <w:szCs w:val="21"/>
          <w:highlight w:val="none"/>
        </w:rPr>
      </w:pPr>
    </w:p>
    <w:p w14:paraId="5D3BCCA1">
      <w:pPr>
        <w:pStyle w:val="2"/>
        <w:spacing w:after="0" w:line="360" w:lineRule="auto"/>
        <w:rPr>
          <w:rFonts w:ascii="宋体" w:hAnsi="宋体"/>
          <w:color w:val="auto"/>
          <w:szCs w:val="21"/>
          <w:highlight w:val="none"/>
        </w:rPr>
      </w:pPr>
    </w:p>
    <w:p w14:paraId="67E2C10A">
      <w:pPr>
        <w:pStyle w:val="2"/>
        <w:spacing w:after="0" w:line="360" w:lineRule="auto"/>
        <w:rPr>
          <w:rFonts w:ascii="宋体" w:hAnsi="宋体"/>
          <w:color w:val="auto"/>
          <w:szCs w:val="21"/>
          <w:highlight w:val="none"/>
        </w:rPr>
      </w:pPr>
    </w:p>
    <w:p w14:paraId="543EC008">
      <w:pPr>
        <w:pStyle w:val="2"/>
        <w:spacing w:after="0" w:line="360" w:lineRule="auto"/>
        <w:rPr>
          <w:rFonts w:ascii="宋体" w:hAnsi="宋体"/>
          <w:color w:val="auto"/>
          <w:szCs w:val="21"/>
          <w:highlight w:val="none"/>
        </w:rPr>
      </w:pPr>
    </w:p>
    <w:p w14:paraId="591D903C">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416B424">
      <w:pPr>
        <w:autoSpaceDE w:val="0"/>
        <w:autoSpaceDN w:val="0"/>
        <w:adjustRightInd w:val="0"/>
        <w:snapToGrid w:val="0"/>
        <w:spacing w:line="480" w:lineRule="auto"/>
        <w:jc w:val="left"/>
        <w:rPr>
          <w:rFonts w:ascii="宋体" w:hAnsi="宋体"/>
          <w:color w:val="auto"/>
          <w:kern w:val="0"/>
          <w:sz w:val="20"/>
          <w:szCs w:val="20"/>
          <w:highlight w:val="none"/>
        </w:rPr>
      </w:pPr>
    </w:p>
    <w:p w14:paraId="7784FB1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6274E0C">
      <w:pPr>
        <w:autoSpaceDE w:val="0"/>
        <w:autoSpaceDN w:val="0"/>
        <w:adjustRightInd w:val="0"/>
        <w:snapToGrid w:val="0"/>
        <w:spacing w:line="360" w:lineRule="auto"/>
        <w:jc w:val="left"/>
        <w:rPr>
          <w:rFonts w:ascii="宋体" w:hAnsi="宋体"/>
          <w:color w:val="auto"/>
          <w:kern w:val="0"/>
          <w:highlight w:val="none"/>
        </w:rPr>
      </w:pPr>
    </w:p>
    <w:p w14:paraId="276DC83A">
      <w:pPr>
        <w:autoSpaceDE w:val="0"/>
        <w:autoSpaceDN w:val="0"/>
        <w:adjustRightInd w:val="0"/>
        <w:snapToGrid w:val="0"/>
        <w:spacing w:line="360" w:lineRule="auto"/>
        <w:jc w:val="left"/>
        <w:rPr>
          <w:rFonts w:ascii="宋体" w:hAnsi="宋体"/>
          <w:color w:val="auto"/>
          <w:kern w:val="0"/>
          <w:highlight w:val="none"/>
        </w:rPr>
      </w:pPr>
    </w:p>
    <w:p w14:paraId="5C780B2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1530"/>
      <w:bookmarkEnd w:id="1531"/>
      <w:bookmarkEnd w:id="1532"/>
      <w:bookmarkEnd w:id="1533"/>
      <w:bookmarkEnd w:id="1534"/>
      <w:r>
        <w:rPr>
          <w:rFonts w:hint="eastAsia" w:ascii="宋体" w:hAnsi="宋体"/>
          <w:color w:val="auto"/>
          <w:kern w:val="0"/>
          <w:szCs w:val="21"/>
          <w:highlight w:val="none"/>
        </w:rPr>
        <w:t>。</w:t>
      </w:r>
    </w:p>
    <w:p w14:paraId="193C2465">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776A7D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1892263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47DD9A6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2BA421E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179B091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56921057">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1E4127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18D938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0A77AE8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1DE33A8">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249C03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03E76DAB">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008EC18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ACBEC8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726B55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8E14EB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B72AC9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0BE67C1">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11962FD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190A63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0FFE2CAE">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6D31195">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41D60B79">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1BC0781">
      <w:pPr>
        <w:pStyle w:val="5"/>
        <w:spacing w:before="0" w:after="0" w:line="240" w:lineRule="auto"/>
        <w:jc w:val="center"/>
        <w:rPr>
          <w:rFonts w:ascii="宋体" w:hAnsi="宋体"/>
          <w:color w:val="auto"/>
          <w:highlight w:val="none"/>
        </w:rPr>
      </w:pPr>
      <w:bookmarkStart w:id="1535" w:name="_Toc224103512"/>
      <w:bookmarkStart w:id="1536" w:name="_Toc430530547"/>
      <w:bookmarkStart w:id="1537" w:name="_Toc277082658"/>
      <w:bookmarkStart w:id="1538" w:name="_Toc287607884"/>
      <w:bookmarkStart w:id="1539" w:name="_Toc287620831"/>
      <w:bookmarkStart w:id="1540" w:name="_Toc2153"/>
      <w:r>
        <w:rPr>
          <w:color w:val="auto"/>
          <w:highlight w:val="none"/>
        </w:rPr>
        <w:t>（二）</w:t>
      </w:r>
      <w:bookmarkEnd w:id="1535"/>
      <w:bookmarkEnd w:id="1536"/>
      <w:bookmarkEnd w:id="1537"/>
      <w:bookmarkEnd w:id="1538"/>
      <w:bookmarkEnd w:id="1539"/>
      <w:bookmarkStart w:id="1541" w:name="_Toc277082659"/>
      <w:bookmarkStart w:id="1542" w:name="_Toc287607887"/>
      <w:r>
        <w:rPr>
          <w:rFonts w:hint="eastAsia" w:ascii="宋体" w:hAnsi="宋体"/>
          <w:b w:val="0"/>
          <w:bCs w:val="0"/>
          <w:color w:val="auto"/>
          <w:highlight w:val="none"/>
          <w:lang w:eastAsia="zh-CN"/>
        </w:rPr>
        <w:t>竞选人</w:t>
      </w:r>
      <w:r>
        <w:rPr>
          <w:rFonts w:hint="eastAsia" w:ascii="宋体" w:hAnsi="宋体"/>
          <w:b w:val="0"/>
          <w:bCs w:val="0"/>
          <w:color w:val="auto"/>
          <w:highlight w:val="none"/>
        </w:rPr>
        <w:t>基本情况表</w:t>
      </w:r>
      <w:bookmarkEnd w:id="1540"/>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573985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74DC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竞选人</w:t>
            </w:r>
            <w:r>
              <w:rPr>
                <w:rFonts w:hint="eastAsia" w:ascii="宋体" w:hAnsi="宋体" w:cs="MingLiU"/>
                <w:color w:val="auto"/>
                <w:kern w:val="0"/>
                <w:szCs w:val="21"/>
                <w:highlight w:val="none"/>
              </w:rPr>
              <w:t>名称</w:t>
            </w:r>
          </w:p>
        </w:tc>
        <w:tc>
          <w:tcPr>
            <w:tcW w:w="7607" w:type="dxa"/>
            <w:gridSpan w:val="9"/>
            <w:vAlign w:val="center"/>
          </w:tcPr>
          <w:p w14:paraId="4EEA94DE">
            <w:pPr>
              <w:autoSpaceDE w:val="0"/>
              <w:autoSpaceDN w:val="0"/>
              <w:adjustRightInd w:val="0"/>
              <w:snapToGrid w:val="0"/>
              <w:jc w:val="center"/>
              <w:rPr>
                <w:rFonts w:ascii="宋体" w:hAnsi="宋体"/>
                <w:color w:val="auto"/>
                <w:kern w:val="0"/>
                <w:szCs w:val="21"/>
                <w:highlight w:val="none"/>
              </w:rPr>
            </w:pPr>
          </w:p>
        </w:tc>
      </w:tr>
      <w:tr w14:paraId="38EFF2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5BB68E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0E8131A6">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940C25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2C512BAC">
            <w:pPr>
              <w:autoSpaceDE w:val="0"/>
              <w:autoSpaceDN w:val="0"/>
              <w:adjustRightInd w:val="0"/>
              <w:snapToGrid w:val="0"/>
              <w:jc w:val="center"/>
              <w:rPr>
                <w:rFonts w:ascii="宋体" w:hAnsi="宋体"/>
                <w:color w:val="auto"/>
                <w:kern w:val="0"/>
                <w:szCs w:val="21"/>
                <w:highlight w:val="none"/>
              </w:rPr>
            </w:pPr>
          </w:p>
        </w:tc>
      </w:tr>
      <w:tr w14:paraId="32C7D7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6856E8C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4CAAB7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351E43E6">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033122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6FA18F1D">
            <w:pPr>
              <w:autoSpaceDE w:val="0"/>
              <w:autoSpaceDN w:val="0"/>
              <w:adjustRightInd w:val="0"/>
              <w:snapToGrid w:val="0"/>
              <w:jc w:val="center"/>
              <w:rPr>
                <w:rFonts w:ascii="宋体" w:hAnsi="宋体"/>
                <w:color w:val="auto"/>
                <w:kern w:val="0"/>
                <w:szCs w:val="21"/>
                <w:highlight w:val="none"/>
              </w:rPr>
            </w:pPr>
          </w:p>
        </w:tc>
      </w:tr>
      <w:tr w14:paraId="513B99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9A847F9">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1C18C43">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3C81EE3B">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665F74E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312E4FD3">
            <w:pPr>
              <w:autoSpaceDE w:val="0"/>
              <w:autoSpaceDN w:val="0"/>
              <w:adjustRightInd w:val="0"/>
              <w:snapToGrid w:val="0"/>
              <w:jc w:val="center"/>
              <w:rPr>
                <w:rFonts w:ascii="宋体" w:hAnsi="宋体"/>
                <w:color w:val="auto"/>
                <w:kern w:val="0"/>
                <w:szCs w:val="21"/>
                <w:highlight w:val="none"/>
              </w:rPr>
            </w:pPr>
          </w:p>
        </w:tc>
      </w:tr>
      <w:tr w14:paraId="355C8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A02EAD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00D8CF53">
            <w:pPr>
              <w:autoSpaceDE w:val="0"/>
              <w:autoSpaceDN w:val="0"/>
              <w:adjustRightInd w:val="0"/>
              <w:snapToGrid w:val="0"/>
              <w:jc w:val="center"/>
              <w:rPr>
                <w:rFonts w:ascii="宋体" w:hAnsi="宋体"/>
                <w:color w:val="auto"/>
                <w:kern w:val="0"/>
                <w:szCs w:val="21"/>
                <w:highlight w:val="none"/>
              </w:rPr>
            </w:pPr>
          </w:p>
        </w:tc>
      </w:tr>
      <w:tr w14:paraId="01D7C0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2E842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3F2DB8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7C17DFF9">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204BC0D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05EAE648">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19495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7122296E">
            <w:pPr>
              <w:autoSpaceDE w:val="0"/>
              <w:autoSpaceDN w:val="0"/>
              <w:adjustRightInd w:val="0"/>
              <w:snapToGrid w:val="0"/>
              <w:jc w:val="center"/>
              <w:rPr>
                <w:rFonts w:ascii="宋体" w:hAnsi="宋体"/>
                <w:color w:val="auto"/>
                <w:kern w:val="0"/>
                <w:szCs w:val="21"/>
                <w:highlight w:val="none"/>
              </w:rPr>
            </w:pPr>
          </w:p>
        </w:tc>
      </w:tr>
      <w:tr w14:paraId="0953C8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FA0BF8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31DEDC3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6A3F4095">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5563DA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6E82B6A">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3B0A85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49B5F110">
            <w:pPr>
              <w:autoSpaceDE w:val="0"/>
              <w:autoSpaceDN w:val="0"/>
              <w:adjustRightInd w:val="0"/>
              <w:snapToGrid w:val="0"/>
              <w:jc w:val="center"/>
              <w:rPr>
                <w:rFonts w:ascii="宋体" w:hAnsi="宋体"/>
                <w:color w:val="auto"/>
                <w:kern w:val="0"/>
                <w:szCs w:val="21"/>
                <w:highlight w:val="none"/>
              </w:rPr>
            </w:pPr>
          </w:p>
        </w:tc>
      </w:tr>
      <w:tr w14:paraId="17E8B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A2DD9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6272259D">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79D915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2B5AD2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BE8DB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796E3CDD">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32CA01B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07E10AA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0FA8BB47">
            <w:pPr>
              <w:autoSpaceDE w:val="0"/>
              <w:autoSpaceDN w:val="0"/>
              <w:adjustRightInd w:val="0"/>
              <w:snapToGrid w:val="0"/>
              <w:jc w:val="center"/>
              <w:rPr>
                <w:rFonts w:ascii="宋体" w:hAnsi="宋体"/>
                <w:color w:val="auto"/>
                <w:kern w:val="0"/>
                <w:szCs w:val="21"/>
                <w:highlight w:val="none"/>
              </w:rPr>
            </w:pPr>
          </w:p>
        </w:tc>
      </w:tr>
      <w:tr w14:paraId="10D716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10A1A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4119247">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7B2E1229">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2EC699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3689136A">
            <w:pPr>
              <w:autoSpaceDE w:val="0"/>
              <w:autoSpaceDN w:val="0"/>
              <w:adjustRightInd w:val="0"/>
              <w:snapToGrid w:val="0"/>
              <w:jc w:val="center"/>
              <w:rPr>
                <w:rFonts w:ascii="宋体" w:hAnsi="宋体"/>
                <w:color w:val="auto"/>
                <w:kern w:val="0"/>
                <w:szCs w:val="21"/>
                <w:highlight w:val="none"/>
              </w:rPr>
            </w:pPr>
          </w:p>
        </w:tc>
      </w:tr>
      <w:tr w14:paraId="33B0AD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E02D10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37D30B57">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1149575C">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5AEBE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6641E51D">
            <w:pPr>
              <w:autoSpaceDE w:val="0"/>
              <w:autoSpaceDN w:val="0"/>
              <w:adjustRightInd w:val="0"/>
              <w:snapToGrid w:val="0"/>
              <w:jc w:val="center"/>
              <w:rPr>
                <w:rFonts w:ascii="宋体" w:hAnsi="宋体"/>
                <w:color w:val="auto"/>
                <w:kern w:val="0"/>
                <w:szCs w:val="21"/>
                <w:highlight w:val="none"/>
              </w:rPr>
            </w:pPr>
          </w:p>
        </w:tc>
      </w:tr>
      <w:tr w14:paraId="278220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8F36E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784DA36F">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170784C3">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7AB0502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510AD3FE">
            <w:pPr>
              <w:autoSpaceDE w:val="0"/>
              <w:autoSpaceDN w:val="0"/>
              <w:adjustRightInd w:val="0"/>
              <w:snapToGrid w:val="0"/>
              <w:jc w:val="center"/>
              <w:rPr>
                <w:rFonts w:ascii="宋体" w:hAnsi="宋体"/>
                <w:color w:val="auto"/>
                <w:kern w:val="0"/>
                <w:szCs w:val="21"/>
                <w:highlight w:val="none"/>
              </w:rPr>
            </w:pPr>
          </w:p>
        </w:tc>
      </w:tr>
      <w:tr w14:paraId="38085C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057206">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DB732C8">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1EBFB36A">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6F6F3E87">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4324FB20">
            <w:pPr>
              <w:autoSpaceDE w:val="0"/>
              <w:autoSpaceDN w:val="0"/>
              <w:adjustRightInd w:val="0"/>
              <w:snapToGrid w:val="0"/>
              <w:jc w:val="center"/>
              <w:rPr>
                <w:rFonts w:ascii="宋体" w:hAnsi="宋体"/>
                <w:color w:val="auto"/>
                <w:kern w:val="0"/>
                <w:szCs w:val="21"/>
                <w:highlight w:val="none"/>
              </w:rPr>
            </w:pPr>
          </w:p>
        </w:tc>
      </w:tr>
      <w:tr w14:paraId="558ACB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8FFBE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391E917B">
            <w:pPr>
              <w:autoSpaceDE w:val="0"/>
              <w:autoSpaceDN w:val="0"/>
              <w:adjustRightInd w:val="0"/>
              <w:snapToGrid w:val="0"/>
              <w:jc w:val="center"/>
              <w:rPr>
                <w:rFonts w:ascii="宋体" w:hAnsi="宋体"/>
                <w:color w:val="auto"/>
                <w:kern w:val="0"/>
                <w:szCs w:val="21"/>
                <w:highlight w:val="none"/>
              </w:rPr>
            </w:pPr>
          </w:p>
        </w:tc>
      </w:tr>
      <w:tr w14:paraId="26FB5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B8945B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13E00409">
            <w:pPr>
              <w:autoSpaceDE w:val="0"/>
              <w:autoSpaceDN w:val="0"/>
              <w:adjustRightInd w:val="0"/>
              <w:snapToGrid w:val="0"/>
              <w:jc w:val="center"/>
              <w:rPr>
                <w:rFonts w:ascii="宋体" w:hAnsi="宋体"/>
                <w:color w:val="auto"/>
                <w:kern w:val="0"/>
                <w:szCs w:val="21"/>
                <w:highlight w:val="none"/>
              </w:rPr>
            </w:pPr>
          </w:p>
        </w:tc>
      </w:tr>
    </w:tbl>
    <w:p w14:paraId="7F49BE4C">
      <w:pPr>
        <w:spacing w:line="360" w:lineRule="auto"/>
        <w:jc w:val="center"/>
        <w:rPr>
          <w:rFonts w:ascii="宋体" w:hAnsi="宋体"/>
          <w:color w:val="auto"/>
          <w:szCs w:val="21"/>
          <w:highlight w:val="none"/>
        </w:rPr>
      </w:pPr>
    </w:p>
    <w:p w14:paraId="4004576E">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End w:id="1541"/>
      <w:bookmarkEnd w:id="1542"/>
      <w:bookmarkStart w:id="1543" w:name="_Toc509218863"/>
      <w:bookmarkStart w:id="1544" w:name="_Toc31370"/>
      <w:bookmarkStart w:id="1545" w:name="_Toc534185840"/>
      <w:bookmarkStart w:id="1546" w:name="_Toc224103520"/>
      <w:bookmarkStart w:id="1547" w:name="_Toc287620839"/>
      <w:bookmarkStart w:id="1548" w:name="_Toc287607893"/>
      <w:bookmarkStart w:id="1549" w:name="_Toc277082663"/>
      <w:bookmarkStart w:id="1550" w:name="_Toc430530552"/>
      <w:bookmarkStart w:id="1551" w:name="_Toc509218866"/>
      <w:bookmarkStart w:id="1552" w:name="_Toc53418584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1543"/>
      <w:bookmarkEnd w:id="1544"/>
      <w:bookmarkEnd w:id="1545"/>
    </w:p>
    <w:p w14:paraId="7E33ED95">
      <w:pPr>
        <w:spacing w:line="360" w:lineRule="auto"/>
        <w:rPr>
          <w:rFonts w:ascii="宋体" w:hAnsi="宋体"/>
          <w:color w:val="auto"/>
          <w:highlight w:val="none"/>
        </w:rPr>
      </w:pPr>
    </w:p>
    <w:p w14:paraId="0F566B95">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4128A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4ECF402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54E9EFF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64692B3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2F1CB9D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72967FF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7F81DE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82BE2AE">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6DE194AA">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C33610B">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055C4C2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411BFA8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4A5D5EC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51D0CB2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67D3740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56C7631F">
            <w:pPr>
              <w:autoSpaceDE w:val="0"/>
              <w:autoSpaceDN w:val="0"/>
              <w:adjustRightInd w:val="0"/>
              <w:snapToGrid w:val="0"/>
              <w:jc w:val="left"/>
              <w:rPr>
                <w:rFonts w:ascii="宋体" w:hAnsi="宋体"/>
                <w:color w:val="auto"/>
                <w:kern w:val="0"/>
                <w:szCs w:val="21"/>
                <w:highlight w:val="none"/>
              </w:rPr>
            </w:pPr>
          </w:p>
        </w:tc>
      </w:tr>
      <w:tr w14:paraId="7803DE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1D67104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14:paraId="7E5BDBD5">
            <w:pPr>
              <w:autoSpaceDE w:val="0"/>
              <w:autoSpaceDN w:val="0"/>
              <w:adjustRightInd w:val="0"/>
              <w:snapToGrid w:val="0"/>
              <w:jc w:val="left"/>
              <w:rPr>
                <w:rFonts w:ascii="宋体" w:hAnsi="宋体"/>
                <w:color w:val="auto"/>
                <w:kern w:val="0"/>
                <w:szCs w:val="21"/>
                <w:highlight w:val="none"/>
              </w:rPr>
            </w:pPr>
          </w:p>
        </w:tc>
        <w:tc>
          <w:tcPr>
            <w:tcW w:w="776" w:type="dxa"/>
          </w:tcPr>
          <w:p w14:paraId="5EBC9491">
            <w:pPr>
              <w:autoSpaceDE w:val="0"/>
              <w:autoSpaceDN w:val="0"/>
              <w:adjustRightInd w:val="0"/>
              <w:snapToGrid w:val="0"/>
              <w:jc w:val="left"/>
              <w:rPr>
                <w:rFonts w:ascii="宋体" w:hAnsi="宋体"/>
                <w:color w:val="auto"/>
                <w:kern w:val="0"/>
                <w:szCs w:val="21"/>
                <w:highlight w:val="none"/>
              </w:rPr>
            </w:pPr>
          </w:p>
        </w:tc>
        <w:tc>
          <w:tcPr>
            <w:tcW w:w="1167" w:type="dxa"/>
          </w:tcPr>
          <w:p w14:paraId="35945938">
            <w:pPr>
              <w:autoSpaceDE w:val="0"/>
              <w:autoSpaceDN w:val="0"/>
              <w:adjustRightInd w:val="0"/>
              <w:snapToGrid w:val="0"/>
              <w:jc w:val="left"/>
              <w:rPr>
                <w:rFonts w:ascii="宋体" w:hAnsi="宋体"/>
                <w:color w:val="auto"/>
                <w:kern w:val="0"/>
                <w:szCs w:val="21"/>
                <w:highlight w:val="none"/>
              </w:rPr>
            </w:pPr>
          </w:p>
        </w:tc>
        <w:tc>
          <w:tcPr>
            <w:tcW w:w="776" w:type="dxa"/>
          </w:tcPr>
          <w:p w14:paraId="733D4485">
            <w:pPr>
              <w:autoSpaceDE w:val="0"/>
              <w:autoSpaceDN w:val="0"/>
              <w:adjustRightInd w:val="0"/>
              <w:snapToGrid w:val="0"/>
              <w:jc w:val="left"/>
              <w:rPr>
                <w:rFonts w:ascii="宋体" w:hAnsi="宋体"/>
                <w:color w:val="auto"/>
                <w:kern w:val="0"/>
                <w:szCs w:val="21"/>
                <w:highlight w:val="none"/>
              </w:rPr>
            </w:pPr>
          </w:p>
        </w:tc>
        <w:tc>
          <w:tcPr>
            <w:tcW w:w="778" w:type="dxa"/>
          </w:tcPr>
          <w:p w14:paraId="1D315A39">
            <w:pPr>
              <w:autoSpaceDE w:val="0"/>
              <w:autoSpaceDN w:val="0"/>
              <w:adjustRightInd w:val="0"/>
              <w:snapToGrid w:val="0"/>
              <w:jc w:val="left"/>
              <w:rPr>
                <w:rFonts w:ascii="宋体" w:hAnsi="宋体"/>
                <w:color w:val="auto"/>
                <w:kern w:val="0"/>
                <w:szCs w:val="21"/>
                <w:highlight w:val="none"/>
              </w:rPr>
            </w:pPr>
          </w:p>
        </w:tc>
        <w:tc>
          <w:tcPr>
            <w:tcW w:w="776" w:type="dxa"/>
          </w:tcPr>
          <w:p w14:paraId="561CED23">
            <w:pPr>
              <w:autoSpaceDE w:val="0"/>
              <w:autoSpaceDN w:val="0"/>
              <w:adjustRightInd w:val="0"/>
              <w:snapToGrid w:val="0"/>
              <w:jc w:val="left"/>
              <w:rPr>
                <w:rFonts w:ascii="宋体" w:hAnsi="宋体"/>
                <w:color w:val="auto"/>
                <w:kern w:val="0"/>
                <w:szCs w:val="21"/>
                <w:highlight w:val="none"/>
              </w:rPr>
            </w:pPr>
          </w:p>
        </w:tc>
        <w:tc>
          <w:tcPr>
            <w:tcW w:w="2723" w:type="dxa"/>
          </w:tcPr>
          <w:p w14:paraId="3ACBBBC3">
            <w:pPr>
              <w:autoSpaceDE w:val="0"/>
              <w:autoSpaceDN w:val="0"/>
              <w:adjustRightInd w:val="0"/>
              <w:snapToGrid w:val="0"/>
              <w:jc w:val="left"/>
              <w:rPr>
                <w:rFonts w:ascii="宋体" w:hAnsi="宋体"/>
                <w:color w:val="auto"/>
                <w:kern w:val="0"/>
                <w:szCs w:val="21"/>
                <w:highlight w:val="none"/>
              </w:rPr>
            </w:pPr>
          </w:p>
        </w:tc>
        <w:tc>
          <w:tcPr>
            <w:tcW w:w="896" w:type="dxa"/>
          </w:tcPr>
          <w:p w14:paraId="607CA3C3">
            <w:pPr>
              <w:autoSpaceDE w:val="0"/>
              <w:autoSpaceDN w:val="0"/>
              <w:adjustRightInd w:val="0"/>
              <w:snapToGrid w:val="0"/>
              <w:jc w:val="left"/>
              <w:rPr>
                <w:rFonts w:ascii="宋体" w:hAnsi="宋体"/>
                <w:color w:val="auto"/>
                <w:kern w:val="0"/>
                <w:szCs w:val="21"/>
                <w:highlight w:val="none"/>
              </w:rPr>
            </w:pPr>
          </w:p>
        </w:tc>
      </w:tr>
      <w:tr w14:paraId="7E59AD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0F55F479">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14:paraId="4E875C34">
            <w:pPr>
              <w:autoSpaceDE w:val="0"/>
              <w:autoSpaceDN w:val="0"/>
              <w:adjustRightInd w:val="0"/>
              <w:snapToGrid w:val="0"/>
              <w:jc w:val="left"/>
              <w:rPr>
                <w:rFonts w:ascii="宋体" w:hAnsi="宋体"/>
                <w:color w:val="auto"/>
                <w:kern w:val="0"/>
                <w:szCs w:val="21"/>
                <w:highlight w:val="none"/>
              </w:rPr>
            </w:pPr>
          </w:p>
        </w:tc>
        <w:tc>
          <w:tcPr>
            <w:tcW w:w="776" w:type="dxa"/>
          </w:tcPr>
          <w:p w14:paraId="7598611B">
            <w:pPr>
              <w:autoSpaceDE w:val="0"/>
              <w:autoSpaceDN w:val="0"/>
              <w:adjustRightInd w:val="0"/>
              <w:snapToGrid w:val="0"/>
              <w:jc w:val="left"/>
              <w:rPr>
                <w:rFonts w:ascii="宋体" w:hAnsi="宋体"/>
                <w:color w:val="auto"/>
                <w:kern w:val="0"/>
                <w:szCs w:val="21"/>
                <w:highlight w:val="none"/>
              </w:rPr>
            </w:pPr>
          </w:p>
        </w:tc>
        <w:tc>
          <w:tcPr>
            <w:tcW w:w="1167" w:type="dxa"/>
          </w:tcPr>
          <w:p w14:paraId="35B23F4A">
            <w:pPr>
              <w:autoSpaceDE w:val="0"/>
              <w:autoSpaceDN w:val="0"/>
              <w:adjustRightInd w:val="0"/>
              <w:snapToGrid w:val="0"/>
              <w:jc w:val="left"/>
              <w:rPr>
                <w:rFonts w:ascii="宋体" w:hAnsi="宋体"/>
                <w:color w:val="auto"/>
                <w:kern w:val="0"/>
                <w:szCs w:val="21"/>
                <w:highlight w:val="none"/>
              </w:rPr>
            </w:pPr>
          </w:p>
        </w:tc>
        <w:tc>
          <w:tcPr>
            <w:tcW w:w="776" w:type="dxa"/>
          </w:tcPr>
          <w:p w14:paraId="523B3E7E">
            <w:pPr>
              <w:autoSpaceDE w:val="0"/>
              <w:autoSpaceDN w:val="0"/>
              <w:adjustRightInd w:val="0"/>
              <w:snapToGrid w:val="0"/>
              <w:jc w:val="left"/>
              <w:rPr>
                <w:rFonts w:ascii="宋体" w:hAnsi="宋体"/>
                <w:color w:val="auto"/>
                <w:kern w:val="0"/>
                <w:szCs w:val="21"/>
                <w:highlight w:val="none"/>
              </w:rPr>
            </w:pPr>
          </w:p>
        </w:tc>
        <w:tc>
          <w:tcPr>
            <w:tcW w:w="778" w:type="dxa"/>
          </w:tcPr>
          <w:p w14:paraId="499B6233">
            <w:pPr>
              <w:autoSpaceDE w:val="0"/>
              <w:autoSpaceDN w:val="0"/>
              <w:adjustRightInd w:val="0"/>
              <w:snapToGrid w:val="0"/>
              <w:jc w:val="left"/>
              <w:rPr>
                <w:rFonts w:ascii="宋体" w:hAnsi="宋体"/>
                <w:color w:val="auto"/>
                <w:kern w:val="0"/>
                <w:szCs w:val="21"/>
                <w:highlight w:val="none"/>
              </w:rPr>
            </w:pPr>
          </w:p>
        </w:tc>
        <w:tc>
          <w:tcPr>
            <w:tcW w:w="776" w:type="dxa"/>
          </w:tcPr>
          <w:p w14:paraId="4225FF73">
            <w:pPr>
              <w:autoSpaceDE w:val="0"/>
              <w:autoSpaceDN w:val="0"/>
              <w:adjustRightInd w:val="0"/>
              <w:snapToGrid w:val="0"/>
              <w:jc w:val="left"/>
              <w:rPr>
                <w:rFonts w:ascii="宋体" w:hAnsi="宋体"/>
                <w:color w:val="auto"/>
                <w:kern w:val="0"/>
                <w:szCs w:val="21"/>
                <w:highlight w:val="none"/>
              </w:rPr>
            </w:pPr>
          </w:p>
        </w:tc>
        <w:tc>
          <w:tcPr>
            <w:tcW w:w="2723" w:type="dxa"/>
          </w:tcPr>
          <w:p w14:paraId="1DDD95FE">
            <w:pPr>
              <w:autoSpaceDE w:val="0"/>
              <w:autoSpaceDN w:val="0"/>
              <w:adjustRightInd w:val="0"/>
              <w:snapToGrid w:val="0"/>
              <w:jc w:val="left"/>
              <w:rPr>
                <w:rFonts w:ascii="宋体" w:hAnsi="宋体"/>
                <w:color w:val="auto"/>
                <w:kern w:val="0"/>
                <w:szCs w:val="21"/>
                <w:highlight w:val="none"/>
              </w:rPr>
            </w:pPr>
          </w:p>
        </w:tc>
        <w:tc>
          <w:tcPr>
            <w:tcW w:w="896" w:type="dxa"/>
          </w:tcPr>
          <w:p w14:paraId="527C49D4">
            <w:pPr>
              <w:autoSpaceDE w:val="0"/>
              <w:autoSpaceDN w:val="0"/>
              <w:adjustRightInd w:val="0"/>
              <w:snapToGrid w:val="0"/>
              <w:jc w:val="left"/>
              <w:rPr>
                <w:rFonts w:ascii="宋体" w:hAnsi="宋体"/>
                <w:color w:val="auto"/>
                <w:kern w:val="0"/>
                <w:szCs w:val="21"/>
                <w:highlight w:val="none"/>
              </w:rPr>
            </w:pPr>
          </w:p>
        </w:tc>
      </w:tr>
      <w:tr w14:paraId="3604A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B241752">
            <w:pPr>
              <w:autoSpaceDE w:val="0"/>
              <w:autoSpaceDN w:val="0"/>
              <w:adjustRightInd w:val="0"/>
              <w:snapToGrid w:val="0"/>
              <w:jc w:val="left"/>
              <w:rPr>
                <w:rFonts w:ascii="宋体" w:hAnsi="宋体"/>
                <w:color w:val="auto"/>
                <w:kern w:val="0"/>
                <w:szCs w:val="21"/>
                <w:highlight w:val="none"/>
              </w:rPr>
            </w:pPr>
          </w:p>
        </w:tc>
        <w:tc>
          <w:tcPr>
            <w:tcW w:w="734" w:type="dxa"/>
          </w:tcPr>
          <w:p w14:paraId="43C79C22">
            <w:pPr>
              <w:autoSpaceDE w:val="0"/>
              <w:autoSpaceDN w:val="0"/>
              <w:adjustRightInd w:val="0"/>
              <w:snapToGrid w:val="0"/>
              <w:jc w:val="left"/>
              <w:rPr>
                <w:rFonts w:ascii="宋体" w:hAnsi="宋体"/>
                <w:color w:val="auto"/>
                <w:kern w:val="0"/>
                <w:szCs w:val="21"/>
                <w:highlight w:val="none"/>
              </w:rPr>
            </w:pPr>
          </w:p>
        </w:tc>
        <w:tc>
          <w:tcPr>
            <w:tcW w:w="776" w:type="dxa"/>
          </w:tcPr>
          <w:p w14:paraId="149F6676">
            <w:pPr>
              <w:autoSpaceDE w:val="0"/>
              <w:autoSpaceDN w:val="0"/>
              <w:adjustRightInd w:val="0"/>
              <w:snapToGrid w:val="0"/>
              <w:jc w:val="left"/>
              <w:rPr>
                <w:rFonts w:ascii="宋体" w:hAnsi="宋体"/>
                <w:color w:val="auto"/>
                <w:kern w:val="0"/>
                <w:szCs w:val="21"/>
                <w:highlight w:val="none"/>
              </w:rPr>
            </w:pPr>
          </w:p>
        </w:tc>
        <w:tc>
          <w:tcPr>
            <w:tcW w:w="1167" w:type="dxa"/>
          </w:tcPr>
          <w:p w14:paraId="4662F52D">
            <w:pPr>
              <w:autoSpaceDE w:val="0"/>
              <w:autoSpaceDN w:val="0"/>
              <w:adjustRightInd w:val="0"/>
              <w:snapToGrid w:val="0"/>
              <w:jc w:val="left"/>
              <w:rPr>
                <w:rFonts w:ascii="宋体" w:hAnsi="宋体"/>
                <w:color w:val="auto"/>
                <w:kern w:val="0"/>
                <w:szCs w:val="21"/>
                <w:highlight w:val="none"/>
              </w:rPr>
            </w:pPr>
          </w:p>
        </w:tc>
        <w:tc>
          <w:tcPr>
            <w:tcW w:w="776" w:type="dxa"/>
          </w:tcPr>
          <w:p w14:paraId="330F94A7">
            <w:pPr>
              <w:autoSpaceDE w:val="0"/>
              <w:autoSpaceDN w:val="0"/>
              <w:adjustRightInd w:val="0"/>
              <w:snapToGrid w:val="0"/>
              <w:jc w:val="left"/>
              <w:rPr>
                <w:rFonts w:ascii="宋体" w:hAnsi="宋体"/>
                <w:color w:val="auto"/>
                <w:kern w:val="0"/>
                <w:szCs w:val="21"/>
                <w:highlight w:val="none"/>
              </w:rPr>
            </w:pPr>
          </w:p>
        </w:tc>
        <w:tc>
          <w:tcPr>
            <w:tcW w:w="778" w:type="dxa"/>
          </w:tcPr>
          <w:p w14:paraId="4DEC0442">
            <w:pPr>
              <w:autoSpaceDE w:val="0"/>
              <w:autoSpaceDN w:val="0"/>
              <w:adjustRightInd w:val="0"/>
              <w:snapToGrid w:val="0"/>
              <w:jc w:val="left"/>
              <w:rPr>
                <w:rFonts w:ascii="宋体" w:hAnsi="宋体"/>
                <w:color w:val="auto"/>
                <w:kern w:val="0"/>
                <w:szCs w:val="21"/>
                <w:highlight w:val="none"/>
              </w:rPr>
            </w:pPr>
          </w:p>
        </w:tc>
        <w:tc>
          <w:tcPr>
            <w:tcW w:w="776" w:type="dxa"/>
          </w:tcPr>
          <w:p w14:paraId="25712603">
            <w:pPr>
              <w:autoSpaceDE w:val="0"/>
              <w:autoSpaceDN w:val="0"/>
              <w:adjustRightInd w:val="0"/>
              <w:snapToGrid w:val="0"/>
              <w:jc w:val="left"/>
              <w:rPr>
                <w:rFonts w:ascii="宋体" w:hAnsi="宋体"/>
                <w:color w:val="auto"/>
                <w:kern w:val="0"/>
                <w:szCs w:val="21"/>
                <w:highlight w:val="none"/>
              </w:rPr>
            </w:pPr>
          </w:p>
        </w:tc>
        <w:tc>
          <w:tcPr>
            <w:tcW w:w="2723" w:type="dxa"/>
          </w:tcPr>
          <w:p w14:paraId="2DC7E8A9">
            <w:pPr>
              <w:autoSpaceDE w:val="0"/>
              <w:autoSpaceDN w:val="0"/>
              <w:adjustRightInd w:val="0"/>
              <w:snapToGrid w:val="0"/>
              <w:jc w:val="left"/>
              <w:rPr>
                <w:rFonts w:ascii="宋体" w:hAnsi="宋体"/>
                <w:color w:val="auto"/>
                <w:kern w:val="0"/>
                <w:szCs w:val="21"/>
                <w:highlight w:val="none"/>
              </w:rPr>
            </w:pPr>
          </w:p>
        </w:tc>
        <w:tc>
          <w:tcPr>
            <w:tcW w:w="896" w:type="dxa"/>
          </w:tcPr>
          <w:p w14:paraId="7CFE01A4">
            <w:pPr>
              <w:autoSpaceDE w:val="0"/>
              <w:autoSpaceDN w:val="0"/>
              <w:adjustRightInd w:val="0"/>
              <w:snapToGrid w:val="0"/>
              <w:jc w:val="left"/>
              <w:rPr>
                <w:rFonts w:ascii="宋体" w:hAnsi="宋体"/>
                <w:color w:val="auto"/>
                <w:kern w:val="0"/>
                <w:szCs w:val="21"/>
                <w:highlight w:val="none"/>
              </w:rPr>
            </w:pPr>
          </w:p>
        </w:tc>
      </w:tr>
      <w:tr w14:paraId="17DC71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46C07C">
            <w:pPr>
              <w:autoSpaceDE w:val="0"/>
              <w:autoSpaceDN w:val="0"/>
              <w:adjustRightInd w:val="0"/>
              <w:snapToGrid w:val="0"/>
              <w:jc w:val="left"/>
              <w:rPr>
                <w:rFonts w:ascii="宋体" w:hAnsi="宋体"/>
                <w:color w:val="auto"/>
                <w:kern w:val="0"/>
                <w:szCs w:val="21"/>
                <w:highlight w:val="none"/>
              </w:rPr>
            </w:pPr>
          </w:p>
        </w:tc>
        <w:tc>
          <w:tcPr>
            <w:tcW w:w="734" w:type="dxa"/>
          </w:tcPr>
          <w:p w14:paraId="33DA96FD">
            <w:pPr>
              <w:autoSpaceDE w:val="0"/>
              <w:autoSpaceDN w:val="0"/>
              <w:adjustRightInd w:val="0"/>
              <w:snapToGrid w:val="0"/>
              <w:jc w:val="left"/>
              <w:rPr>
                <w:rFonts w:ascii="宋体" w:hAnsi="宋体"/>
                <w:color w:val="auto"/>
                <w:kern w:val="0"/>
                <w:szCs w:val="21"/>
                <w:highlight w:val="none"/>
              </w:rPr>
            </w:pPr>
          </w:p>
        </w:tc>
        <w:tc>
          <w:tcPr>
            <w:tcW w:w="776" w:type="dxa"/>
          </w:tcPr>
          <w:p w14:paraId="54D3AFD1">
            <w:pPr>
              <w:autoSpaceDE w:val="0"/>
              <w:autoSpaceDN w:val="0"/>
              <w:adjustRightInd w:val="0"/>
              <w:snapToGrid w:val="0"/>
              <w:jc w:val="left"/>
              <w:rPr>
                <w:rFonts w:ascii="宋体" w:hAnsi="宋体"/>
                <w:color w:val="auto"/>
                <w:kern w:val="0"/>
                <w:szCs w:val="21"/>
                <w:highlight w:val="none"/>
              </w:rPr>
            </w:pPr>
          </w:p>
        </w:tc>
        <w:tc>
          <w:tcPr>
            <w:tcW w:w="1167" w:type="dxa"/>
          </w:tcPr>
          <w:p w14:paraId="7720373F">
            <w:pPr>
              <w:autoSpaceDE w:val="0"/>
              <w:autoSpaceDN w:val="0"/>
              <w:adjustRightInd w:val="0"/>
              <w:snapToGrid w:val="0"/>
              <w:jc w:val="left"/>
              <w:rPr>
                <w:rFonts w:ascii="宋体" w:hAnsi="宋体"/>
                <w:color w:val="auto"/>
                <w:kern w:val="0"/>
                <w:szCs w:val="21"/>
                <w:highlight w:val="none"/>
              </w:rPr>
            </w:pPr>
          </w:p>
        </w:tc>
        <w:tc>
          <w:tcPr>
            <w:tcW w:w="776" w:type="dxa"/>
          </w:tcPr>
          <w:p w14:paraId="2FF35D41">
            <w:pPr>
              <w:autoSpaceDE w:val="0"/>
              <w:autoSpaceDN w:val="0"/>
              <w:adjustRightInd w:val="0"/>
              <w:snapToGrid w:val="0"/>
              <w:jc w:val="left"/>
              <w:rPr>
                <w:rFonts w:ascii="宋体" w:hAnsi="宋体"/>
                <w:color w:val="auto"/>
                <w:kern w:val="0"/>
                <w:szCs w:val="21"/>
                <w:highlight w:val="none"/>
              </w:rPr>
            </w:pPr>
          </w:p>
        </w:tc>
        <w:tc>
          <w:tcPr>
            <w:tcW w:w="778" w:type="dxa"/>
          </w:tcPr>
          <w:p w14:paraId="3B00C474">
            <w:pPr>
              <w:autoSpaceDE w:val="0"/>
              <w:autoSpaceDN w:val="0"/>
              <w:adjustRightInd w:val="0"/>
              <w:snapToGrid w:val="0"/>
              <w:jc w:val="left"/>
              <w:rPr>
                <w:rFonts w:ascii="宋体" w:hAnsi="宋体"/>
                <w:color w:val="auto"/>
                <w:kern w:val="0"/>
                <w:szCs w:val="21"/>
                <w:highlight w:val="none"/>
              </w:rPr>
            </w:pPr>
          </w:p>
        </w:tc>
        <w:tc>
          <w:tcPr>
            <w:tcW w:w="776" w:type="dxa"/>
          </w:tcPr>
          <w:p w14:paraId="6618BBF1">
            <w:pPr>
              <w:autoSpaceDE w:val="0"/>
              <w:autoSpaceDN w:val="0"/>
              <w:adjustRightInd w:val="0"/>
              <w:snapToGrid w:val="0"/>
              <w:jc w:val="left"/>
              <w:rPr>
                <w:rFonts w:ascii="宋体" w:hAnsi="宋体"/>
                <w:color w:val="auto"/>
                <w:kern w:val="0"/>
                <w:szCs w:val="21"/>
                <w:highlight w:val="none"/>
              </w:rPr>
            </w:pPr>
          </w:p>
        </w:tc>
        <w:tc>
          <w:tcPr>
            <w:tcW w:w="2723" w:type="dxa"/>
          </w:tcPr>
          <w:p w14:paraId="264BDE27">
            <w:pPr>
              <w:autoSpaceDE w:val="0"/>
              <w:autoSpaceDN w:val="0"/>
              <w:adjustRightInd w:val="0"/>
              <w:snapToGrid w:val="0"/>
              <w:jc w:val="left"/>
              <w:rPr>
                <w:rFonts w:ascii="宋体" w:hAnsi="宋体"/>
                <w:color w:val="auto"/>
                <w:kern w:val="0"/>
                <w:szCs w:val="21"/>
                <w:highlight w:val="none"/>
              </w:rPr>
            </w:pPr>
          </w:p>
        </w:tc>
        <w:tc>
          <w:tcPr>
            <w:tcW w:w="896" w:type="dxa"/>
          </w:tcPr>
          <w:p w14:paraId="3AEF77DB">
            <w:pPr>
              <w:autoSpaceDE w:val="0"/>
              <w:autoSpaceDN w:val="0"/>
              <w:adjustRightInd w:val="0"/>
              <w:snapToGrid w:val="0"/>
              <w:jc w:val="left"/>
              <w:rPr>
                <w:rFonts w:ascii="宋体" w:hAnsi="宋体"/>
                <w:color w:val="auto"/>
                <w:kern w:val="0"/>
                <w:szCs w:val="21"/>
                <w:highlight w:val="none"/>
              </w:rPr>
            </w:pPr>
          </w:p>
        </w:tc>
      </w:tr>
      <w:tr w14:paraId="79F59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6E36308">
            <w:pPr>
              <w:autoSpaceDE w:val="0"/>
              <w:autoSpaceDN w:val="0"/>
              <w:adjustRightInd w:val="0"/>
              <w:snapToGrid w:val="0"/>
              <w:jc w:val="left"/>
              <w:rPr>
                <w:rFonts w:ascii="宋体" w:hAnsi="宋体"/>
                <w:color w:val="auto"/>
                <w:kern w:val="0"/>
                <w:szCs w:val="21"/>
                <w:highlight w:val="none"/>
              </w:rPr>
            </w:pPr>
          </w:p>
        </w:tc>
        <w:tc>
          <w:tcPr>
            <w:tcW w:w="734" w:type="dxa"/>
          </w:tcPr>
          <w:p w14:paraId="6C38D52E">
            <w:pPr>
              <w:autoSpaceDE w:val="0"/>
              <w:autoSpaceDN w:val="0"/>
              <w:adjustRightInd w:val="0"/>
              <w:snapToGrid w:val="0"/>
              <w:jc w:val="left"/>
              <w:rPr>
                <w:rFonts w:ascii="宋体" w:hAnsi="宋体"/>
                <w:color w:val="auto"/>
                <w:kern w:val="0"/>
                <w:szCs w:val="21"/>
                <w:highlight w:val="none"/>
              </w:rPr>
            </w:pPr>
          </w:p>
        </w:tc>
        <w:tc>
          <w:tcPr>
            <w:tcW w:w="776" w:type="dxa"/>
          </w:tcPr>
          <w:p w14:paraId="1AE6916D">
            <w:pPr>
              <w:autoSpaceDE w:val="0"/>
              <w:autoSpaceDN w:val="0"/>
              <w:adjustRightInd w:val="0"/>
              <w:snapToGrid w:val="0"/>
              <w:jc w:val="left"/>
              <w:rPr>
                <w:rFonts w:ascii="宋体" w:hAnsi="宋体"/>
                <w:color w:val="auto"/>
                <w:kern w:val="0"/>
                <w:szCs w:val="21"/>
                <w:highlight w:val="none"/>
              </w:rPr>
            </w:pPr>
          </w:p>
        </w:tc>
        <w:tc>
          <w:tcPr>
            <w:tcW w:w="1167" w:type="dxa"/>
          </w:tcPr>
          <w:p w14:paraId="3119A001">
            <w:pPr>
              <w:autoSpaceDE w:val="0"/>
              <w:autoSpaceDN w:val="0"/>
              <w:adjustRightInd w:val="0"/>
              <w:snapToGrid w:val="0"/>
              <w:jc w:val="left"/>
              <w:rPr>
                <w:rFonts w:ascii="宋体" w:hAnsi="宋体"/>
                <w:color w:val="auto"/>
                <w:kern w:val="0"/>
                <w:szCs w:val="21"/>
                <w:highlight w:val="none"/>
              </w:rPr>
            </w:pPr>
          </w:p>
        </w:tc>
        <w:tc>
          <w:tcPr>
            <w:tcW w:w="776" w:type="dxa"/>
          </w:tcPr>
          <w:p w14:paraId="51804429">
            <w:pPr>
              <w:autoSpaceDE w:val="0"/>
              <w:autoSpaceDN w:val="0"/>
              <w:adjustRightInd w:val="0"/>
              <w:snapToGrid w:val="0"/>
              <w:jc w:val="left"/>
              <w:rPr>
                <w:rFonts w:ascii="宋体" w:hAnsi="宋体"/>
                <w:color w:val="auto"/>
                <w:kern w:val="0"/>
                <w:szCs w:val="21"/>
                <w:highlight w:val="none"/>
              </w:rPr>
            </w:pPr>
          </w:p>
        </w:tc>
        <w:tc>
          <w:tcPr>
            <w:tcW w:w="778" w:type="dxa"/>
          </w:tcPr>
          <w:p w14:paraId="6880D942">
            <w:pPr>
              <w:autoSpaceDE w:val="0"/>
              <w:autoSpaceDN w:val="0"/>
              <w:adjustRightInd w:val="0"/>
              <w:snapToGrid w:val="0"/>
              <w:jc w:val="left"/>
              <w:rPr>
                <w:rFonts w:ascii="宋体" w:hAnsi="宋体"/>
                <w:color w:val="auto"/>
                <w:kern w:val="0"/>
                <w:szCs w:val="21"/>
                <w:highlight w:val="none"/>
              </w:rPr>
            </w:pPr>
          </w:p>
        </w:tc>
        <w:tc>
          <w:tcPr>
            <w:tcW w:w="776" w:type="dxa"/>
          </w:tcPr>
          <w:p w14:paraId="19E3AC66">
            <w:pPr>
              <w:autoSpaceDE w:val="0"/>
              <w:autoSpaceDN w:val="0"/>
              <w:adjustRightInd w:val="0"/>
              <w:snapToGrid w:val="0"/>
              <w:jc w:val="left"/>
              <w:rPr>
                <w:rFonts w:ascii="宋体" w:hAnsi="宋体"/>
                <w:color w:val="auto"/>
                <w:kern w:val="0"/>
                <w:szCs w:val="21"/>
                <w:highlight w:val="none"/>
              </w:rPr>
            </w:pPr>
          </w:p>
        </w:tc>
        <w:tc>
          <w:tcPr>
            <w:tcW w:w="2723" w:type="dxa"/>
          </w:tcPr>
          <w:p w14:paraId="144CABA0">
            <w:pPr>
              <w:autoSpaceDE w:val="0"/>
              <w:autoSpaceDN w:val="0"/>
              <w:adjustRightInd w:val="0"/>
              <w:snapToGrid w:val="0"/>
              <w:jc w:val="left"/>
              <w:rPr>
                <w:rFonts w:ascii="宋体" w:hAnsi="宋体"/>
                <w:color w:val="auto"/>
                <w:kern w:val="0"/>
                <w:szCs w:val="21"/>
                <w:highlight w:val="none"/>
              </w:rPr>
            </w:pPr>
          </w:p>
        </w:tc>
        <w:tc>
          <w:tcPr>
            <w:tcW w:w="896" w:type="dxa"/>
          </w:tcPr>
          <w:p w14:paraId="58D11714">
            <w:pPr>
              <w:autoSpaceDE w:val="0"/>
              <w:autoSpaceDN w:val="0"/>
              <w:adjustRightInd w:val="0"/>
              <w:snapToGrid w:val="0"/>
              <w:jc w:val="left"/>
              <w:rPr>
                <w:rFonts w:ascii="宋体" w:hAnsi="宋体"/>
                <w:color w:val="auto"/>
                <w:kern w:val="0"/>
                <w:szCs w:val="21"/>
                <w:highlight w:val="none"/>
              </w:rPr>
            </w:pPr>
          </w:p>
        </w:tc>
      </w:tr>
      <w:tr w14:paraId="553A61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81C776A">
            <w:pPr>
              <w:autoSpaceDE w:val="0"/>
              <w:autoSpaceDN w:val="0"/>
              <w:adjustRightInd w:val="0"/>
              <w:snapToGrid w:val="0"/>
              <w:jc w:val="left"/>
              <w:rPr>
                <w:rFonts w:ascii="宋体" w:hAnsi="宋体"/>
                <w:color w:val="auto"/>
                <w:kern w:val="0"/>
                <w:szCs w:val="21"/>
                <w:highlight w:val="none"/>
              </w:rPr>
            </w:pPr>
          </w:p>
        </w:tc>
        <w:tc>
          <w:tcPr>
            <w:tcW w:w="734" w:type="dxa"/>
          </w:tcPr>
          <w:p w14:paraId="3AF60857">
            <w:pPr>
              <w:autoSpaceDE w:val="0"/>
              <w:autoSpaceDN w:val="0"/>
              <w:adjustRightInd w:val="0"/>
              <w:snapToGrid w:val="0"/>
              <w:jc w:val="left"/>
              <w:rPr>
                <w:rFonts w:ascii="宋体" w:hAnsi="宋体"/>
                <w:color w:val="auto"/>
                <w:kern w:val="0"/>
                <w:szCs w:val="21"/>
                <w:highlight w:val="none"/>
              </w:rPr>
            </w:pPr>
          </w:p>
        </w:tc>
        <w:tc>
          <w:tcPr>
            <w:tcW w:w="776" w:type="dxa"/>
          </w:tcPr>
          <w:p w14:paraId="5BCA588F">
            <w:pPr>
              <w:autoSpaceDE w:val="0"/>
              <w:autoSpaceDN w:val="0"/>
              <w:adjustRightInd w:val="0"/>
              <w:snapToGrid w:val="0"/>
              <w:jc w:val="left"/>
              <w:rPr>
                <w:rFonts w:ascii="宋体" w:hAnsi="宋体"/>
                <w:color w:val="auto"/>
                <w:kern w:val="0"/>
                <w:szCs w:val="21"/>
                <w:highlight w:val="none"/>
              </w:rPr>
            </w:pPr>
          </w:p>
        </w:tc>
        <w:tc>
          <w:tcPr>
            <w:tcW w:w="1167" w:type="dxa"/>
          </w:tcPr>
          <w:p w14:paraId="1F63A296">
            <w:pPr>
              <w:autoSpaceDE w:val="0"/>
              <w:autoSpaceDN w:val="0"/>
              <w:adjustRightInd w:val="0"/>
              <w:snapToGrid w:val="0"/>
              <w:jc w:val="left"/>
              <w:rPr>
                <w:rFonts w:ascii="宋体" w:hAnsi="宋体"/>
                <w:color w:val="auto"/>
                <w:kern w:val="0"/>
                <w:szCs w:val="21"/>
                <w:highlight w:val="none"/>
              </w:rPr>
            </w:pPr>
          </w:p>
        </w:tc>
        <w:tc>
          <w:tcPr>
            <w:tcW w:w="776" w:type="dxa"/>
          </w:tcPr>
          <w:p w14:paraId="76F789CD">
            <w:pPr>
              <w:autoSpaceDE w:val="0"/>
              <w:autoSpaceDN w:val="0"/>
              <w:adjustRightInd w:val="0"/>
              <w:snapToGrid w:val="0"/>
              <w:jc w:val="left"/>
              <w:rPr>
                <w:rFonts w:ascii="宋体" w:hAnsi="宋体"/>
                <w:color w:val="auto"/>
                <w:kern w:val="0"/>
                <w:szCs w:val="21"/>
                <w:highlight w:val="none"/>
              </w:rPr>
            </w:pPr>
          </w:p>
        </w:tc>
        <w:tc>
          <w:tcPr>
            <w:tcW w:w="778" w:type="dxa"/>
          </w:tcPr>
          <w:p w14:paraId="471CAF62">
            <w:pPr>
              <w:autoSpaceDE w:val="0"/>
              <w:autoSpaceDN w:val="0"/>
              <w:adjustRightInd w:val="0"/>
              <w:snapToGrid w:val="0"/>
              <w:jc w:val="left"/>
              <w:rPr>
                <w:rFonts w:ascii="宋体" w:hAnsi="宋体"/>
                <w:color w:val="auto"/>
                <w:kern w:val="0"/>
                <w:szCs w:val="21"/>
                <w:highlight w:val="none"/>
              </w:rPr>
            </w:pPr>
          </w:p>
        </w:tc>
        <w:tc>
          <w:tcPr>
            <w:tcW w:w="776" w:type="dxa"/>
          </w:tcPr>
          <w:p w14:paraId="4AD3938B">
            <w:pPr>
              <w:autoSpaceDE w:val="0"/>
              <w:autoSpaceDN w:val="0"/>
              <w:adjustRightInd w:val="0"/>
              <w:snapToGrid w:val="0"/>
              <w:jc w:val="left"/>
              <w:rPr>
                <w:rFonts w:ascii="宋体" w:hAnsi="宋体"/>
                <w:color w:val="auto"/>
                <w:kern w:val="0"/>
                <w:szCs w:val="21"/>
                <w:highlight w:val="none"/>
              </w:rPr>
            </w:pPr>
          </w:p>
        </w:tc>
        <w:tc>
          <w:tcPr>
            <w:tcW w:w="2723" w:type="dxa"/>
          </w:tcPr>
          <w:p w14:paraId="16DA04FE">
            <w:pPr>
              <w:autoSpaceDE w:val="0"/>
              <w:autoSpaceDN w:val="0"/>
              <w:adjustRightInd w:val="0"/>
              <w:snapToGrid w:val="0"/>
              <w:jc w:val="left"/>
              <w:rPr>
                <w:rFonts w:ascii="宋体" w:hAnsi="宋体"/>
                <w:color w:val="auto"/>
                <w:kern w:val="0"/>
                <w:szCs w:val="21"/>
                <w:highlight w:val="none"/>
              </w:rPr>
            </w:pPr>
          </w:p>
        </w:tc>
        <w:tc>
          <w:tcPr>
            <w:tcW w:w="896" w:type="dxa"/>
          </w:tcPr>
          <w:p w14:paraId="2EB037A8">
            <w:pPr>
              <w:autoSpaceDE w:val="0"/>
              <w:autoSpaceDN w:val="0"/>
              <w:adjustRightInd w:val="0"/>
              <w:snapToGrid w:val="0"/>
              <w:jc w:val="left"/>
              <w:rPr>
                <w:rFonts w:ascii="宋体" w:hAnsi="宋体"/>
                <w:color w:val="auto"/>
                <w:kern w:val="0"/>
                <w:szCs w:val="21"/>
                <w:highlight w:val="none"/>
              </w:rPr>
            </w:pPr>
          </w:p>
        </w:tc>
      </w:tr>
      <w:tr w14:paraId="43F4EC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6B9A7CD">
            <w:pPr>
              <w:autoSpaceDE w:val="0"/>
              <w:autoSpaceDN w:val="0"/>
              <w:adjustRightInd w:val="0"/>
              <w:snapToGrid w:val="0"/>
              <w:jc w:val="left"/>
              <w:rPr>
                <w:rFonts w:ascii="宋体" w:hAnsi="宋体"/>
                <w:color w:val="auto"/>
                <w:kern w:val="0"/>
                <w:szCs w:val="21"/>
                <w:highlight w:val="none"/>
              </w:rPr>
            </w:pPr>
          </w:p>
        </w:tc>
        <w:tc>
          <w:tcPr>
            <w:tcW w:w="734" w:type="dxa"/>
          </w:tcPr>
          <w:p w14:paraId="3F1FFB0B">
            <w:pPr>
              <w:autoSpaceDE w:val="0"/>
              <w:autoSpaceDN w:val="0"/>
              <w:adjustRightInd w:val="0"/>
              <w:snapToGrid w:val="0"/>
              <w:jc w:val="left"/>
              <w:rPr>
                <w:rFonts w:ascii="宋体" w:hAnsi="宋体"/>
                <w:color w:val="auto"/>
                <w:kern w:val="0"/>
                <w:szCs w:val="21"/>
                <w:highlight w:val="none"/>
              </w:rPr>
            </w:pPr>
          </w:p>
        </w:tc>
        <w:tc>
          <w:tcPr>
            <w:tcW w:w="776" w:type="dxa"/>
          </w:tcPr>
          <w:p w14:paraId="19146C51">
            <w:pPr>
              <w:autoSpaceDE w:val="0"/>
              <w:autoSpaceDN w:val="0"/>
              <w:adjustRightInd w:val="0"/>
              <w:snapToGrid w:val="0"/>
              <w:jc w:val="left"/>
              <w:rPr>
                <w:rFonts w:ascii="宋体" w:hAnsi="宋体"/>
                <w:color w:val="auto"/>
                <w:kern w:val="0"/>
                <w:szCs w:val="21"/>
                <w:highlight w:val="none"/>
              </w:rPr>
            </w:pPr>
          </w:p>
        </w:tc>
        <w:tc>
          <w:tcPr>
            <w:tcW w:w="1167" w:type="dxa"/>
          </w:tcPr>
          <w:p w14:paraId="4854A6BD">
            <w:pPr>
              <w:autoSpaceDE w:val="0"/>
              <w:autoSpaceDN w:val="0"/>
              <w:adjustRightInd w:val="0"/>
              <w:snapToGrid w:val="0"/>
              <w:jc w:val="left"/>
              <w:rPr>
                <w:rFonts w:ascii="宋体" w:hAnsi="宋体"/>
                <w:color w:val="auto"/>
                <w:kern w:val="0"/>
                <w:szCs w:val="21"/>
                <w:highlight w:val="none"/>
              </w:rPr>
            </w:pPr>
          </w:p>
        </w:tc>
        <w:tc>
          <w:tcPr>
            <w:tcW w:w="776" w:type="dxa"/>
          </w:tcPr>
          <w:p w14:paraId="072B10F8">
            <w:pPr>
              <w:autoSpaceDE w:val="0"/>
              <w:autoSpaceDN w:val="0"/>
              <w:adjustRightInd w:val="0"/>
              <w:snapToGrid w:val="0"/>
              <w:jc w:val="left"/>
              <w:rPr>
                <w:rFonts w:ascii="宋体" w:hAnsi="宋体"/>
                <w:color w:val="auto"/>
                <w:kern w:val="0"/>
                <w:szCs w:val="21"/>
                <w:highlight w:val="none"/>
              </w:rPr>
            </w:pPr>
          </w:p>
        </w:tc>
        <w:tc>
          <w:tcPr>
            <w:tcW w:w="778" w:type="dxa"/>
          </w:tcPr>
          <w:p w14:paraId="5741D50C">
            <w:pPr>
              <w:autoSpaceDE w:val="0"/>
              <w:autoSpaceDN w:val="0"/>
              <w:adjustRightInd w:val="0"/>
              <w:snapToGrid w:val="0"/>
              <w:jc w:val="left"/>
              <w:rPr>
                <w:rFonts w:ascii="宋体" w:hAnsi="宋体"/>
                <w:color w:val="auto"/>
                <w:kern w:val="0"/>
                <w:szCs w:val="21"/>
                <w:highlight w:val="none"/>
              </w:rPr>
            </w:pPr>
          </w:p>
        </w:tc>
        <w:tc>
          <w:tcPr>
            <w:tcW w:w="776" w:type="dxa"/>
          </w:tcPr>
          <w:p w14:paraId="693B9684">
            <w:pPr>
              <w:autoSpaceDE w:val="0"/>
              <w:autoSpaceDN w:val="0"/>
              <w:adjustRightInd w:val="0"/>
              <w:snapToGrid w:val="0"/>
              <w:jc w:val="left"/>
              <w:rPr>
                <w:rFonts w:ascii="宋体" w:hAnsi="宋体"/>
                <w:color w:val="auto"/>
                <w:kern w:val="0"/>
                <w:szCs w:val="21"/>
                <w:highlight w:val="none"/>
              </w:rPr>
            </w:pPr>
          </w:p>
        </w:tc>
        <w:tc>
          <w:tcPr>
            <w:tcW w:w="2723" w:type="dxa"/>
          </w:tcPr>
          <w:p w14:paraId="360D618A">
            <w:pPr>
              <w:autoSpaceDE w:val="0"/>
              <w:autoSpaceDN w:val="0"/>
              <w:adjustRightInd w:val="0"/>
              <w:snapToGrid w:val="0"/>
              <w:jc w:val="left"/>
              <w:rPr>
                <w:rFonts w:ascii="宋体" w:hAnsi="宋体"/>
                <w:color w:val="auto"/>
                <w:kern w:val="0"/>
                <w:szCs w:val="21"/>
                <w:highlight w:val="none"/>
              </w:rPr>
            </w:pPr>
          </w:p>
        </w:tc>
        <w:tc>
          <w:tcPr>
            <w:tcW w:w="896" w:type="dxa"/>
          </w:tcPr>
          <w:p w14:paraId="43B68986">
            <w:pPr>
              <w:autoSpaceDE w:val="0"/>
              <w:autoSpaceDN w:val="0"/>
              <w:adjustRightInd w:val="0"/>
              <w:snapToGrid w:val="0"/>
              <w:jc w:val="left"/>
              <w:rPr>
                <w:rFonts w:ascii="宋体" w:hAnsi="宋体"/>
                <w:color w:val="auto"/>
                <w:kern w:val="0"/>
                <w:szCs w:val="21"/>
                <w:highlight w:val="none"/>
              </w:rPr>
            </w:pPr>
          </w:p>
        </w:tc>
      </w:tr>
      <w:tr w14:paraId="2713BA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A27FE39">
            <w:pPr>
              <w:autoSpaceDE w:val="0"/>
              <w:autoSpaceDN w:val="0"/>
              <w:adjustRightInd w:val="0"/>
              <w:snapToGrid w:val="0"/>
              <w:jc w:val="left"/>
              <w:rPr>
                <w:rFonts w:ascii="宋体" w:hAnsi="宋体"/>
                <w:color w:val="auto"/>
                <w:kern w:val="0"/>
                <w:szCs w:val="21"/>
                <w:highlight w:val="none"/>
              </w:rPr>
            </w:pPr>
          </w:p>
        </w:tc>
        <w:tc>
          <w:tcPr>
            <w:tcW w:w="734" w:type="dxa"/>
          </w:tcPr>
          <w:p w14:paraId="53DA48F8">
            <w:pPr>
              <w:autoSpaceDE w:val="0"/>
              <w:autoSpaceDN w:val="0"/>
              <w:adjustRightInd w:val="0"/>
              <w:snapToGrid w:val="0"/>
              <w:jc w:val="left"/>
              <w:rPr>
                <w:rFonts w:ascii="宋体" w:hAnsi="宋体"/>
                <w:color w:val="auto"/>
                <w:kern w:val="0"/>
                <w:szCs w:val="21"/>
                <w:highlight w:val="none"/>
              </w:rPr>
            </w:pPr>
          </w:p>
        </w:tc>
        <w:tc>
          <w:tcPr>
            <w:tcW w:w="776" w:type="dxa"/>
          </w:tcPr>
          <w:p w14:paraId="34AAA8FD">
            <w:pPr>
              <w:autoSpaceDE w:val="0"/>
              <w:autoSpaceDN w:val="0"/>
              <w:adjustRightInd w:val="0"/>
              <w:snapToGrid w:val="0"/>
              <w:jc w:val="left"/>
              <w:rPr>
                <w:rFonts w:ascii="宋体" w:hAnsi="宋体"/>
                <w:color w:val="auto"/>
                <w:kern w:val="0"/>
                <w:szCs w:val="21"/>
                <w:highlight w:val="none"/>
              </w:rPr>
            </w:pPr>
          </w:p>
        </w:tc>
        <w:tc>
          <w:tcPr>
            <w:tcW w:w="1167" w:type="dxa"/>
          </w:tcPr>
          <w:p w14:paraId="2F61DB3D">
            <w:pPr>
              <w:autoSpaceDE w:val="0"/>
              <w:autoSpaceDN w:val="0"/>
              <w:adjustRightInd w:val="0"/>
              <w:snapToGrid w:val="0"/>
              <w:jc w:val="left"/>
              <w:rPr>
                <w:rFonts w:ascii="宋体" w:hAnsi="宋体"/>
                <w:color w:val="auto"/>
                <w:kern w:val="0"/>
                <w:szCs w:val="21"/>
                <w:highlight w:val="none"/>
              </w:rPr>
            </w:pPr>
          </w:p>
        </w:tc>
        <w:tc>
          <w:tcPr>
            <w:tcW w:w="776" w:type="dxa"/>
          </w:tcPr>
          <w:p w14:paraId="0F3838D0">
            <w:pPr>
              <w:autoSpaceDE w:val="0"/>
              <w:autoSpaceDN w:val="0"/>
              <w:adjustRightInd w:val="0"/>
              <w:snapToGrid w:val="0"/>
              <w:jc w:val="left"/>
              <w:rPr>
                <w:rFonts w:ascii="宋体" w:hAnsi="宋体"/>
                <w:color w:val="auto"/>
                <w:kern w:val="0"/>
                <w:szCs w:val="21"/>
                <w:highlight w:val="none"/>
              </w:rPr>
            </w:pPr>
          </w:p>
        </w:tc>
        <w:tc>
          <w:tcPr>
            <w:tcW w:w="778" w:type="dxa"/>
          </w:tcPr>
          <w:p w14:paraId="23CFE61A">
            <w:pPr>
              <w:autoSpaceDE w:val="0"/>
              <w:autoSpaceDN w:val="0"/>
              <w:adjustRightInd w:val="0"/>
              <w:snapToGrid w:val="0"/>
              <w:jc w:val="left"/>
              <w:rPr>
                <w:rFonts w:ascii="宋体" w:hAnsi="宋体"/>
                <w:color w:val="auto"/>
                <w:kern w:val="0"/>
                <w:szCs w:val="21"/>
                <w:highlight w:val="none"/>
              </w:rPr>
            </w:pPr>
          </w:p>
        </w:tc>
        <w:tc>
          <w:tcPr>
            <w:tcW w:w="776" w:type="dxa"/>
          </w:tcPr>
          <w:p w14:paraId="138CED30">
            <w:pPr>
              <w:autoSpaceDE w:val="0"/>
              <w:autoSpaceDN w:val="0"/>
              <w:adjustRightInd w:val="0"/>
              <w:snapToGrid w:val="0"/>
              <w:jc w:val="left"/>
              <w:rPr>
                <w:rFonts w:ascii="宋体" w:hAnsi="宋体"/>
                <w:color w:val="auto"/>
                <w:kern w:val="0"/>
                <w:szCs w:val="21"/>
                <w:highlight w:val="none"/>
              </w:rPr>
            </w:pPr>
          </w:p>
        </w:tc>
        <w:tc>
          <w:tcPr>
            <w:tcW w:w="2723" w:type="dxa"/>
          </w:tcPr>
          <w:p w14:paraId="36BCB898">
            <w:pPr>
              <w:autoSpaceDE w:val="0"/>
              <w:autoSpaceDN w:val="0"/>
              <w:adjustRightInd w:val="0"/>
              <w:snapToGrid w:val="0"/>
              <w:jc w:val="left"/>
              <w:rPr>
                <w:rFonts w:ascii="宋体" w:hAnsi="宋体"/>
                <w:color w:val="auto"/>
                <w:kern w:val="0"/>
                <w:szCs w:val="21"/>
                <w:highlight w:val="none"/>
              </w:rPr>
            </w:pPr>
          </w:p>
        </w:tc>
        <w:tc>
          <w:tcPr>
            <w:tcW w:w="896" w:type="dxa"/>
          </w:tcPr>
          <w:p w14:paraId="1D0A5433">
            <w:pPr>
              <w:autoSpaceDE w:val="0"/>
              <w:autoSpaceDN w:val="0"/>
              <w:adjustRightInd w:val="0"/>
              <w:snapToGrid w:val="0"/>
              <w:jc w:val="left"/>
              <w:rPr>
                <w:rFonts w:ascii="宋体" w:hAnsi="宋体"/>
                <w:color w:val="auto"/>
                <w:kern w:val="0"/>
                <w:szCs w:val="21"/>
                <w:highlight w:val="none"/>
              </w:rPr>
            </w:pPr>
          </w:p>
        </w:tc>
      </w:tr>
      <w:tr w14:paraId="269BE1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9F11F87">
            <w:pPr>
              <w:autoSpaceDE w:val="0"/>
              <w:autoSpaceDN w:val="0"/>
              <w:adjustRightInd w:val="0"/>
              <w:snapToGrid w:val="0"/>
              <w:jc w:val="left"/>
              <w:rPr>
                <w:rFonts w:ascii="宋体" w:hAnsi="宋体"/>
                <w:color w:val="auto"/>
                <w:kern w:val="0"/>
                <w:szCs w:val="21"/>
                <w:highlight w:val="none"/>
              </w:rPr>
            </w:pPr>
          </w:p>
        </w:tc>
        <w:tc>
          <w:tcPr>
            <w:tcW w:w="734" w:type="dxa"/>
          </w:tcPr>
          <w:p w14:paraId="4F031408">
            <w:pPr>
              <w:autoSpaceDE w:val="0"/>
              <w:autoSpaceDN w:val="0"/>
              <w:adjustRightInd w:val="0"/>
              <w:snapToGrid w:val="0"/>
              <w:jc w:val="left"/>
              <w:rPr>
                <w:rFonts w:ascii="宋体" w:hAnsi="宋体"/>
                <w:color w:val="auto"/>
                <w:kern w:val="0"/>
                <w:szCs w:val="21"/>
                <w:highlight w:val="none"/>
              </w:rPr>
            </w:pPr>
          </w:p>
        </w:tc>
        <w:tc>
          <w:tcPr>
            <w:tcW w:w="776" w:type="dxa"/>
          </w:tcPr>
          <w:p w14:paraId="1953A05D">
            <w:pPr>
              <w:autoSpaceDE w:val="0"/>
              <w:autoSpaceDN w:val="0"/>
              <w:adjustRightInd w:val="0"/>
              <w:snapToGrid w:val="0"/>
              <w:jc w:val="left"/>
              <w:rPr>
                <w:rFonts w:ascii="宋体" w:hAnsi="宋体"/>
                <w:color w:val="auto"/>
                <w:kern w:val="0"/>
                <w:szCs w:val="21"/>
                <w:highlight w:val="none"/>
              </w:rPr>
            </w:pPr>
          </w:p>
        </w:tc>
        <w:tc>
          <w:tcPr>
            <w:tcW w:w="1167" w:type="dxa"/>
          </w:tcPr>
          <w:p w14:paraId="2D1989A3">
            <w:pPr>
              <w:autoSpaceDE w:val="0"/>
              <w:autoSpaceDN w:val="0"/>
              <w:adjustRightInd w:val="0"/>
              <w:snapToGrid w:val="0"/>
              <w:jc w:val="left"/>
              <w:rPr>
                <w:rFonts w:ascii="宋体" w:hAnsi="宋体"/>
                <w:color w:val="auto"/>
                <w:kern w:val="0"/>
                <w:szCs w:val="21"/>
                <w:highlight w:val="none"/>
              </w:rPr>
            </w:pPr>
          </w:p>
        </w:tc>
        <w:tc>
          <w:tcPr>
            <w:tcW w:w="776" w:type="dxa"/>
          </w:tcPr>
          <w:p w14:paraId="035B94A1">
            <w:pPr>
              <w:autoSpaceDE w:val="0"/>
              <w:autoSpaceDN w:val="0"/>
              <w:adjustRightInd w:val="0"/>
              <w:snapToGrid w:val="0"/>
              <w:jc w:val="left"/>
              <w:rPr>
                <w:rFonts w:ascii="宋体" w:hAnsi="宋体"/>
                <w:color w:val="auto"/>
                <w:kern w:val="0"/>
                <w:szCs w:val="21"/>
                <w:highlight w:val="none"/>
              </w:rPr>
            </w:pPr>
          </w:p>
        </w:tc>
        <w:tc>
          <w:tcPr>
            <w:tcW w:w="778" w:type="dxa"/>
          </w:tcPr>
          <w:p w14:paraId="2FBC1BD5">
            <w:pPr>
              <w:autoSpaceDE w:val="0"/>
              <w:autoSpaceDN w:val="0"/>
              <w:adjustRightInd w:val="0"/>
              <w:snapToGrid w:val="0"/>
              <w:jc w:val="left"/>
              <w:rPr>
                <w:rFonts w:ascii="宋体" w:hAnsi="宋体"/>
                <w:color w:val="auto"/>
                <w:kern w:val="0"/>
                <w:szCs w:val="21"/>
                <w:highlight w:val="none"/>
              </w:rPr>
            </w:pPr>
          </w:p>
        </w:tc>
        <w:tc>
          <w:tcPr>
            <w:tcW w:w="776" w:type="dxa"/>
          </w:tcPr>
          <w:p w14:paraId="0DF163BC">
            <w:pPr>
              <w:autoSpaceDE w:val="0"/>
              <w:autoSpaceDN w:val="0"/>
              <w:adjustRightInd w:val="0"/>
              <w:snapToGrid w:val="0"/>
              <w:jc w:val="left"/>
              <w:rPr>
                <w:rFonts w:ascii="宋体" w:hAnsi="宋体"/>
                <w:color w:val="auto"/>
                <w:kern w:val="0"/>
                <w:szCs w:val="21"/>
                <w:highlight w:val="none"/>
              </w:rPr>
            </w:pPr>
          </w:p>
        </w:tc>
        <w:tc>
          <w:tcPr>
            <w:tcW w:w="2723" w:type="dxa"/>
          </w:tcPr>
          <w:p w14:paraId="2FFA7256">
            <w:pPr>
              <w:autoSpaceDE w:val="0"/>
              <w:autoSpaceDN w:val="0"/>
              <w:adjustRightInd w:val="0"/>
              <w:snapToGrid w:val="0"/>
              <w:jc w:val="left"/>
              <w:rPr>
                <w:rFonts w:ascii="宋体" w:hAnsi="宋体"/>
                <w:color w:val="auto"/>
                <w:kern w:val="0"/>
                <w:szCs w:val="21"/>
                <w:highlight w:val="none"/>
              </w:rPr>
            </w:pPr>
          </w:p>
        </w:tc>
        <w:tc>
          <w:tcPr>
            <w:tcW w:w="896" w:type="dxa"/>
          </w:tcPr>
          <w:p w14:paraId="56A1D2F5">
            <w:pPr>
              <w:autoSpaceDE w:val="0"/>
              <w:autoSpaceDN w:val="0"/>
              <w:adjustRightInd w:val="0"/>
              <w:snapToGrid w:val="0"/>
              <w:jc w:val="left"/>
              <w:rPr>
                <w:rFonts w:ascii="宋体" w:hAnsi="宋体"/>
                <w:color w:val="auto"/>
                <w:kern w:val="0"/>
                <w:szCs w:val="21"/>
                <w:highlight w:val="none"/>
              </w:rPr>
            </w:pPr>
          </w:p>
        </w:tc>
      </w:tr>
      <w:tr w14:paraId="43874F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527D2E8">
            <w:pPr>
              <w:autoSpaceDE w:val="0"/>
              <w:autoSpaceDN w:val="0"/>
              <w:adjustRightInd w:val="0"/>
              <w:snapToGrid w:val="0"/>
              <w:jc w:val="left"/>
              <w:rPr>
                <w:rFonts w:ascii="宋体" w:hAnsi="宋体"/>
                <w:color w:val="auto"/>
                <w:kern w:val="0"/>
                <w:szCs w:val="21"/>
                <w:highlight w:val="none"/>
              </w:rPr>
            </w:pPr>
          </w:p>
        </w:tc>
        <w:tc>
          <w:tcPr>
            <w:tcW w:w="734" w:type="dxa"/>
          </w:tcPr>
          <w:p w14:paraId="0E9BFB5B">
            <w:pPr>
              <w:autoSpaceDE w:val="0"/>
              <w:autoSpaceDN w:val="0"/>
              <w:adjustRightInd w:val="0"/>
              <w:snapToGrid w:val="0"/>
              <w:jc w:val="left"/>
              <w:rPr>
                <w:rFonts w:ascii="宋体" w:hAnsi="宋体"/>
                <w:color w:val="auto"/>
                <w:kern w:val="0"/>
                <w:szCs w:val="21"/>
                <w:highlight w:val="none"/>
              </w:rPr>
            </w:pPr>
          </w:p>
        </w:tc>
        <w:tc>
          <w:tcPr>
            <w:tcW w:w="776" w:type="dxa"/>
          </w:tcPr>
          <w:p w14:paraId="55C3EB89">
            <w:pPr>
              <w:autoSpaceDE w:val="0"/>
              <w:autoSpaceDN w:val="0"/>
              <w:adjustRightInd w:val="0"/>
              <w:snapToGrid w:val="0"/>
              <w:jc w:val="left"/>
              <w:rPr>
                <w:rFonts w:ascii="宋体" w:hAnsi="宋体"/>
                <w:color w:val="auto"/>
                <w:kern w:val="0"/>
                <w:szCs w:val="21"/>
                <w:highlight w:val="none"/>
              </w:rPr>
            </w:pPr>
          </w:p>
        </w:tc>
        <w:tc>
          <w:tcPr>
            <w:tcW w:w="1167" w:type="dxa"/>
          </w:tcPr>
          <w:p w14:paraId="0B3F75BE">
            <w:pPr>
              <w:autoSpaceDE w:val="0"/>
              <w:autoSpaceDN w:val="0"/>
              <w:adjustRightInd w:val="0"/>
              <w:snapToGrid w:val="0"/>
              <w:jc w:val="left"/>
              <w:rPr>
                <w:rFonts w:ascii="宋体" w:hAnsi="宋体"/>
                <w:color w:val="auto"/>
                <w:kern w:val="0"/>
                <w:szCs w:val="21"/>
                <w:highlight w:val="none"/>
              </w:rPr>
            </w:pPr>
          </w:p>
        </w:tc>
        <w:tc>
          <w:tcPr>
            <w:tcW w:w="776" w:type="dxa"/>
          </w:tcPr>
          <w:p w14:paraId="2C82FF53">
            <w:pPr>
              <w:autoSpaceDE w:val="0"/>
              <w:autoSpaceDN w:val="0"/>
              <w:adjustRightInd w:val="0"/>
              <w:snapToGrid w:val="0"/>
              <w:jc w:val="left"/>
              <w:rPr>
                <w:rFonts w:ascii="宋体" w:hAnsi="宋体"/>
                <w:color w:val="auto"/>
                <w:kern w:val="0"/>
                <w:szCs w:val="21"/>
                <w:highlight w:val="none"/>
              </w:rPr>
            </w:pPr>
          </w:p>
        </w:tc>
        <w:tc>
          <w:tcPr>
            <w:tcW w:w="778" w:type="dxa"/>
          </w:tcPr>
          <w:p w14:paraId="367CF7BE">
            <w:pPr>
              <w:autoSpaceDE w:val="0"/>
              <w:autoSpaceDN w:val="0"/>
              <w:adjustRightInd w:val="0"/>
              <w:snapToGrid w:val="0"/>
              <w:jc w:val="left"/>
              <w:rPr>
                <w:rFonts w:ascii="宋体" w:hAnsi="宋体"/>
                <w:color w:val="auto"/>
                <w:kern w:val="0"/>
                <w:szCs w:val="21"/>
                <w:highlight w:val="none"/>
              </w:rPr>
            </w:pPr>
          </w:p>
        </w:tc>
        <w:tc>
          <w:tcPr>
            <w:tcW w:w="776" w:type="dxa"/>
          </w:tcPr>
          <w:p w14:paraId="619C55D4">
            <w:pPr>
              <w:autoSpaceDE w:val="0"/>
              <w:autoSpaceDN w:val="0"/>
              <w:adjustRightInd w:val="0"/>
              <w:snapToGrid w:val="0"/>
              <w:jc w:val="left"/>
              <w:rPr>
                <w:rFonts w:ascii="宋体" w:hAnsi="宋体"/>
                <w:color w:val="auto"/>
                <w:kern w:val="0"/>
                <w:szCs w:val="21"/>
                <w:highlight w:val="none"/>
              </w:rPr>
            </w:pPr>
          </w:p>
        </w:tc>
        <w:tc>
          <w:tcPr>
            <w:tcW w:w="2723" w:type="dxa"/>
          </w:tcPr>
          <w:p w14:paraId="2A84B9B8">
            <w:pPr>
              <w:autoSpaceDE w:val="0"/>
              <w:autoSpaceDN w:val="0"/>
              <w:adjustRightInd w:val="0"/>
              <w:snapToGrid w:val="0"/>
              <w:jc w:val="left"/>
              <w:rPr>
                <w:rFonts w:ascii="宋体" w:hAnsi="宋体"/>
                <w:color w:val="auto"/>
                <w:kern w:val="0"/>
                <w:szCs w:val="21"/>
                <w:highlight w:val="none"/>
              </w:rPr>
            </w:pPr>
          </w:p>
        </w:tc>
        <w:tc>
          <w:tcPr>
            <w:tcW w:w="896" w:type="dxa"/>
          </w:tcPr>
          <w:p w14:paraId="711917BD">
            <w:pPr>
              <w:autoSpaceDE w:val="0"/>
              <w:autoSpaceDN w:val="0"/>
              <w:adjustRightInd w:val="0"/>
              <w:snapToGrid w:val="0"/>
              <w:jc w:val="left"/>
              <w:rPr>
                <w:rFonts w:ascii="宋体" w:hAnsi="宋体"/>
                <w:color w:val="auto"/>
                <w:kern w:val="0"/>
                <w:szCs w:val="21"/>
                <w:highlight w:val="none"/>
              </w:rPr>
            </w:pPr>
          </w:p>
        </w:tc>
      </w:tr>
      <w:tr w14:paraId="7E0A3D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639A843">
            <w:pPr>
              <w:autoSpaceDE w:val="0"/>
              <w:autoSpaceDN w:val="0"/>
              <w:adjustRightInd w:val="0"/>
              <w:snapToGrid w:val="0"/>
              <w:jc w:val="left"/>
              <w:rPr>
                <w:rFonts w:ascii="宋体" w:hAnsi="宋体"/>
                <w:color w:val="auto"/>
                <w:kern w:val="0"/>
                <w:szCs w:val="21"/>
                <w:highlight w:val="none"/>
              </w:rPr>
            </w:pPr>
          </w:p>
        </w:tc>
        <w:tc>
          <w:tcPr>
            <w:tcW w:w="734" w:type="dxa"/>
          </w:tcPr>
          <w:p w14:paraId="570D8BFC">
            <w:pPr>
              <w:autoSpaceDE w:val="0"/>
              <w:autoSpaceDN w:val="0"/>
              <w:adjustRightInd w:val="0"/>
              <w:snapToGrid w:val="0"/>
              <w:jc w:val="left"/>
              <w:rPr>
                <w:rFonts w:ascii="宋体" w:hAnsi="宋体"/>
                <w:color w:val="auto"/>
                <w:kern w:val="0"/>
                <w:szCs w:val="21"/>
                <w:highlight w:val="none"/>
              </w:rPr>
            </w:pPr>
          </w:p>
        </w:tc>
        <w:tc>
          <w:tcPr>
            <w:tcW w:w="776" w:type="dxa"/>
          </w:tcPr>
          <w:p w14:paraId="4D68D7BD">
            <w:pPr>
              <w:autoSpaceDE w:val="0"/>
              <w:autoSpaceDN w:val="0"/>
              <w:adjustRightInd w:val="0"/>
              <w:snapToGrid w:val="0"/>
              <w:jc w:val="left"/>
              <w:rPr>
                <w:rFonts w:ascii="宋体" w:hAnsi="宋体"/>
                <w:color w:val="auto"/>
                <w:kern w:val="0"/>
                <w:szCs w:val="21"/>
                <w:highlight w:val="none"/>
              </w:rPr>
            </w:pPr>
          </w:p>
        </w:tc>
        <w:tc>
          <w:tcPr>
            <w:tcW w:w="1167" w:type="dxa"/>
          </w:tcPr>
          <w:p w14:paraId="6D1CCE89">
            <w:pPr>
              <w:autoSpaceDE w:val="0"/>
              <w:autoSpaceDN w:val="0"/>
              <w:adjustRightInd w:val="0"/>
              <w:snapToGrid w:val="0"/>
              <w:jc w:val="left"/>
              <w:rPr>
                <w:rFonts w:ascii="宋体" w:hAnsi="宋体"/>
                <w:color w:val="auto"/>
                <w:kern w:val="0"/>
                <w:szCs w:val="21"/>
                <w:highlight w:val="none"/>
              </w:rPr>
            </w:pPr>
          </w:p>
        </w:tc>
        <w:tc>
          <w:tcPr>
            <w:tcW w:w="776" w:type="dxa"/>
          </w:tcPr>
          <w:p w14:paraId="19CFBAFF">
            <w:pPr>
              <w:autoSpaceDE w:val="0"/>
              <w:autoSpaceDN w:val="0"/>
              <w:adjustRightInd w:val="0"/>
              <w:snapToGrid w:val="0"/>
              <w:jc w:val="left"/>
              <w:rPr>
                <w:rFonts w:ascii="宋体" w:hAnsi="宋体"/>
                <w:color w:val="auto"/>
                <w:kern w:val="0"/>
                <w:szCs w:val="21"/>
                <w:highlight w:val="none"/>
              </w:rPr>
            </w:pPr>
          </w:p>
        </w:tc>
        <w:tc>
          <w:tcPr>
            <w:tcW w:w="778" w:type="dxa"/>
          </w:tcPr>
          <w:p w14:paraId="0AC72166">
            <w:pPr>
              <w:autoSpaceDE w:val="0"/>
              <w:autoSpaceDN w:val="0"/>
              <w:adjustRightInd w:val="0"/>
              <w:snapToGrid w:val="0"/>
              <w:jc w:val="left"/>
              <w:rPr>
                <w:rFonts w:ascii="宋体" w:hAnsi="宋体"/>
                <w:color w:val="auto"/>
                <w:kern w:val="0"/>
                <w:szCs w:val="21"/>
                <w:highlight w:val="none"/>
              </w:rPr>
            </w:pPr>
          </w:p>
        </w:tc>
        <w:tc>
          <w:tcPr>
            <w:tcW w:w="776" w:type="dxa"/>
          </w:tcPr>
          <w:p w14:paraId="5A0FED97">
            <w:pPr>
              <w:autoSpaceDE w:val="0"/>
              <w:autoSpaceDN w:val="0"/>
              <w:adjustRightInd w:val="0"/>
              <w:snapToGrid w:val="0"/>
              <w:jc w:val="left"/>
              <w:rPr>
                <w:rFonts w:ascii="宋体" w:hAnsi="宋体"/>
                <w:color w:val="auto"/>
                <w:kern w:val="0"/>
                <w:szCs w:val="21"/>
                <w:highlight w:val="none"/>
              </w:rPr>
            </w:pPr>
          </w:p>
        </w:tc>
        <w:tc>
          <w:tcPr>
            <w:tcW w:w="2723" w:type="dxa"/>
          </w:tcPr>
          <w:p w14:paraId="241EEB5A">
            <w:pPr>
              <w:autoSpaceDE w:val="0"/>
              <w:autoSpaceDN w:val="0"/>
              <w:adjustRightInd w:val="0"/>
              <w:snapToGrid w:val="0"/>
              <w:jc w:val="left"/>
              <w:rPr>
                <w:rFonts w:ascii="宋体" w:hAnsi="宋体"/>
                <w:color w:val="auto"/>
                <w:kern w:val="0"/>
                <w:szCs w:val="21"/>
                <w:highlight w:val="none"/>
              </w:rPr>
            </w:pPr>
          </w:p>
        </w:tc>
        <w:tc>
          <w:tcPr>
            <w:tcW w:w="896" w:type="dxa"/>
          </w:tcPr>
          <w:p w14:paraId="19BC49CE">
            <w:pPr>
              <w:autoSpaceDE w:val="0"/>
              <w:autoSpaceDN w:val="0"/>
              <w:adjustRightInd w:val="0"/>
              <w:snapToGrid w:val="0"/>
              <w:jc w:val="left"/>
              <w:rPr>
                <w:rFonts w:ascii="宋体" w:hAnsi="宋体"/>
                <w:color w:val="auto"/>
                <w:kern w:val="0"/>
                <w:szCs w:val="21"/>
                <w:highlight w:val="none"/>
              </w:rPr>
            </w:pPr>
          </w:p>
        </w:tc>
      </w:tr>
      <w:tr w14:paraId="4D3B08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00192B">
            <w:pPr>
              <w:autoSpaceDE w:val="0"/>
              <w:autoSpaceDN w:val="0"/>
              <w:adjustRightInd w:val="0"/>
              <w:snapToGrid w:val="0"/>
              <w:jc w:val="left"/>
              <w:rPr>
                <w:rFonts w:ascii="宋体" w:hAnsi="宋体"/>
                <w:color w:val="auto"/>
                <w:kern w:val="0"/>
                <w:szCs w:val="21"/>
                <w:highlight w:val="none"/>
              </w:rPr>
            </w:pPr>
          </w:p>
        </w:tc>
        <w:tc>
          <w:tcPr>
            <w:tcW w:w="734" w:type="dxa"/>
          </w:tcPr>
          <w:p w14:paraId="2CF0D827">
            <w:pPr>
              <w:autoSpaceDE w:val="0"/>
              <w:autoSpaceDN w:val="0"/>
              <w:adjustRightInd w:val="0"/>
              <w:snapToGrid w:val="0"/>
              <w:jc w:val="left"/>
              <w:rPr>
                <w:rFonts w:ascii="宋体" w:hAnsi="宋体"/>
                <w:color w:val="auto"/>
                <w:kern w:val="0"/>
                <w:szCs w:val="21"/>
                <w:highlight w:val="none"/>
              </w:rPr>
            </w:pPr>
          </w:p>
        </w:tc>
        <w:tc>
          <w:tcPr>
            <w:tcW w:w="776" w:type="dxa"/>
          </w:tcPr>
          <w:p w14:paraId="19CBC6BE">
            <w:pPr>
              <w:autoSpaceDE w:val="0"/>
              <w:autoSpaceDN w:val="0"/>
              <w:adjustRightInd w:val="0"/>
              <w:snapToGrid w:val="0"/>
              <w:jc w:val="left"/>
              <w:rPr>
                <w:rFonts w:ascii="宋体" w:hAnsi="宋体"/>
                <w:color w:val="auto"/>
                <w:kern w:val="0"/>
                <w:szCs w:val="21"/>
                <w:highlight w:val="none"/>
              </w:rPr>
            </w:pPr>
          </w:p>
        </w:tc>
        <w:tc>
          <w:tcPr>
            <w:tcW w:w="1167" w:type="dxa"/>
          </w:tcPr>
          <w:p w14:paraId="03005410">
            <w:pPr>
              <w:autoSpaceDE w:val="0"/>
              <w:autoSpaceDN w:val="0"/>
              <w:adjustRightInd w:val="0"/>
              <w:snapToGrid w:val="0"/>
              <w:jc w:val="left"/>
              <w:rPr>
                <w:rFonts w:ascii="宋体" w:hAnsi="宋体"/>
                <w:color w:val="auto"/>
                <w:kern w:val="0"/>
                <w:szCs w:val="21"/>
                <w:highlight w:val="none"/>
              </w:rPr>
            </w:pPr>
          </w:p>
        </w:tc>
        <w:tc>
          <w:tcPr>
            <w:tcW w:w="776" w:type="dxa"/>
          </w:tcPr>
          <w:p w14:paraId="46F19EFB">
            <w:pPr>
              <w:autoSpaceDE w:val="0"/>
              <w:autoSpaceDN w:val="0"/>
              <w:adjustRightInd w:val="0"/>
              <w:snapToGrid w:val="0"/>
              <w:jc w:val="left"/>
              <w:rPr>
                <w:rFonts w:ascii="宋体" w:hAnsi="宋体"/>
                <w:color w:val="auto"/>
                <w:kern w:val="0"/>
                <w:szCs w:val="21"/>
                <w:highlight w:val="none"/>
              </w:rPr>
            </w:pPr>
          </w:p>
        </w:tc>
        <w:tc>
          <w:tcPr>
            <w:tcW w:w="778" w:type="dxa"/>
          </w:tcPr>
          <w:p w14:paraId="75B4EA29">
            <w:pPr>
              <w:autoSpaceDE w:val="0"/>
              <w:autoSpaceDN w:val="0"/>
              <w:adjustRightInd w:val="0"/>
              <w:snapToGrid w:val="0"/>
              <w:jc w:val="left"/>
              <w:rPr>
                <w:rFonts w:ascii="宋体" w:hAnsi="宋体"/>
                <w:color w:val="auto"/>
                <w:kern w:val="0"/>
                <w:szCs w:val="21"/>
                <w:highlight w:val="none"/>
              </w:rPr>
            </w:pPr>
          </w:p>
        </w:tc>
        <w:tc>
          <w:tcPr>
            <w:tcW w:w="776" w:type="dxa"/>
          </w:tcPr>
          <w:p w14:paraId="3C978279">
            <w:pPr>
              <w:autoSpaceDE w:val="0"/>
              <w:autoSpaceDN w:val="0"/>
              <w:adjustRightInd w:val="0"/>
              <w:snapToGrid w:val="0"/>
              <w:jc w:val="left"/>
              <w:rPr>
                <w:rFonts w:ascii="宋体" w:hAnsi="宋体"/>
                <w:color w:val="auto"/>
                <w:kern w:val="0"/>
                <w:szCs w:val="21"/>
                <w:highlight w:val="none"/>
              </w:rPr>
            </w:pPr>
          </w:p>
        </w:tc>
        <w:tc>
          <w:tcPr>
            <w:tcW w:w="2723" w:type="dxa"/>
          </w:tcPr>
          <w:p w14:paraId="790A1C7A">
            <w:pPr>
              <w:autoSpaceDE w:val="0"/>
              <w:autoSpaceDN w:val="0"/>
              <w:adjustRightInd w:val="0"/>
              <w:snapToGrid w:val="0"/>
              <w:jc w:val="left"/>
              <w:rPr>
                <w:rFonts w:ascii="宋体" w:hAnsi="宋体"/>
                <w:color w:val="auto"/>
                <w:kern w:val="0"/>
                <w:szCs w:val="21"/>
                <w:highlight w:val="none"/>
              </w:rPr>
            </w:pPr>
          </w:p>
        </w:tc>
        <w:tc>
          <w:tcPr>
            <w:tcW w:w="896" w:type="dxa"/>
          </w:tcPr>
          <w:p w14:paraId="08C409AF">
            <w:pPr>
              <w:autoSpaceDE w:val="0"/>
              <w:autoSpaceDN w:val="0"/>
              <w:adjustRightInd w:val="0"/>
              <w:snapToGrid w:val="0"/>
              <w:jc w:val="left"/>
              <w:rPr>
                <w:rFonts w:ascii="宋体" w:hAnsi="宋体"/>
                <w:color w:val="auto"/>
                <w:kern w:val="0"/>
                <w:szCs w:val="21"/>
                <w:highlight w:val="none"/>
              </w:rPr>
            </w:pPr>
          </w:p>
        </w:tc>
      </w:tr>
      <w:tr w14:paraId="5CDB9A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528BF8">
            <w:pPr>
              <w:autoSpaceDE w:val="0"/>
              <w:autoSpaceDN w:val="0"/>
              <w:adjustRightInd w:val="0"/>
              <w:snapToGrid w:val="0"/>
              <w:jc w:val="left"/>
              <w:rPr>
                <w:rFonts w:ascii="宋体" w:hAnsi="宋体"/>
                <w:color w:val="auto"/>
                <w:kern w:val="0"/>
                <w:szCs w:val="21"/>
                <w:highlight w:val="none"/>
              </w:rPr>
            </w:pPr>
          </w:p>
        </w:tc>
        <w:tc>
          <w:tcPr>
            <w:tcW w:w="734" w:type="dxa"/>
          </w:tcPr>
          <w:p w14:paraId="01CB5077">
            <w:pPr>
              <w:autoSpaceDE w:val="0"/>
              <w:autoSpaceDN w:val="0"/>
              <w:adjustRightInd w:val="0"/>
              <w:snapToGrid w:val="0"/>
              <w:jc w:val="left"/>
              <w:rPr>
                <w:rFonts w:ascii="宋体" w:hAnsi="宋体"/>
                <w:color w:val="auto"/>
                <w:kern w:val="0"/>
                <w:szCs w:val="21"/>
                <w:highlight w:val="none"/>
              </w:rPr>
            </w:pPr>
          </w:p>
        </w:tc>
        <w:tc>
          <w:tcPr>
            <w:tcW w:w="776" w:type="dxa"/>
          </w:tcPr>
          <w:p w14:paraId="15D92BFD">
            <w:pPr>
              <w:autoSpaceDE w:val="0"/>
              <w:autoSpaceDN w:val="0"/>
              <w:adjustRightInd w:val="0"/>
              <w:snapToGrid w:val="0"/>
              <w:jc w:val="left"/>
              <w:rPr>
                <w:rFonts w:ascii="宋体" w:hAnsi="宋体"/>
                <w:color w:val="auto"/>
                <w:kern w:val="0"/>
                <w:szCs w:val="21"/>
                <w:highlight w:val="none"/>
              </w:rPr>
            </w:pPr>
          </w:p>
        </w:tc>
        <w:tc>
          <w:tcPr>
            <w:tcW w:w="1167" w:type="dxa"/>
          </w:tcPr>
          <w:p w14:paraId="3A85C1CB">
            <w:pPr>
              <w:autoSpaceDE w:val="0"/>
              <w:autoSpaceDN w:val="0"/>
              <w:adjustRightInd w:val="0"/>
              <w:snapToGrid w:val="0"/>
              <w:jc w:val="left"/>
              <w:rPr>
                <w:rFonts w:ascii="宋体" w:hAnsi="宋体"/>
                <w:color w:val="auto"/>
                <w:kern w:val="0"/>
                <w:szCs w:val="21"/>
                <w:highlight w:val="none"/>
              </w:rPr>
            </w:pPr>
          </w:p>
        </w:tc>
        <w:tc>
          <w:tcPr>
            <w:tcW w:w="776" w:type="dxa"/>
          </w:tcPr>
          <w:p w14:paraId="69CA6C96">
            <w:pPr>
              <w:autoSpaceDE w:val="0"/>
              <w:autoSpaceDN w:val="0"/>
              <w:adjustRightInd w:val="0"/>
              <w:snapToGrid w:val="0"/>
              <w:jc w:val="left"/>
              <w:rPr>
                <w:rFonts w:ascii="宋体" w:hAnsi="宋体"/>
                <w:color w:val="auto"/>
                <w:kern w:val="0"/>
                <w:szCs w:val="21"/>
                <w:highlight w:val="none"/>
              </w:rPr>
            </w:pPr>
          </w:p>
        </w:tc>
        <w:tc>
          <w:tcPr>
            <w:tcW w:w="778" w:type="dxa"/>
          </w:tcPr>
          <w:p w14:paraId="11D954C4">
            <w:pPr>
              <w:autoSpaceDE w:val="0"/>
              <w:autoSpaceDN w:val="0"/>
              <w:adjustRightInd w:val="0"/>
              <w:snapToGrid w:val="0"/>
              <w:jc w:val="left"/>
              <w:rPr>
                <w:rFonts w:ascii="宋体" w:hAnsi="宋体"/>
                <w:color w:val="auto"/>
                <w:kern w:val="0"/>
                <w:szCs w:val="21"/>
                <w:highlight w:val="none"/>
              </w:rPr>
            </w:pPr>
          </w:p>
        </w:tc>
        <w:tc>
          <w:tcPr>
            <w:tcW w:w="776" w:type="dxa"/>
          </w:tcPr>
          <w:p w14:paraId="4FA4D9F7">
            <w:pPr>
              <w:autoSpaceDE w:val="0"/>
              <w:autoSpaceDN w:val="0"/>
              <w:adjustRightInd w:val="0"/>
              <w:snapToGrid w:val="0"/>
              <w:jc w:val="left"/>
              <w:rPr>
                <w:rFonts w:ascii="宋体" w:hAnsi="宋体"/>
                <w:color w:val="auto"/>
                <w:kern w:val="0"/>
                <w:szCs w:val="21"/>
                <w:highlight w:val="none"/>
              </w:rPr>
            </w:pPr>
          </w:p>
        </w:tc>
        <w:tc>
          <w:tcPr>
            <w:tcW w:w="2723" w:type="dxa"/>
          </w:tcPr>
          <w:p w14:paraId="5BF855A3">
            <w:pPr>
              <w:autoSpaceDE w:val="0"/>
              <w:autoSpaceDN w:val="0"/>
              <w:adjustRightInd w:val="0"/>
              <w:snapToGrid w:val="0"/>
              <w:jc w:val="left"/>
              <w:rPr>
                <w:rFonts w:ascii="宋体" w:hAnsi="宋体"/>
                <w:color w:val="auto"/>
                <w:kern w:val="0"/>
                <w:szCs w:val="21"/>
                <w:highlight w:val="none"/>
              </w:rPr>
            </w:pPr>
          </w:p>
        </w:tc>
        <w:tc>
          <w:tcPr>
            <w:tcW w:w="896" w:type="dxa"/>
          </w:tcPr>
          <w:p w14:paraId="40BF1528">
            <w:pPr>
              <w:autoSpaceDE w:val="0"/>
              <w:autoSpaceDN w:val="0"/>
              <w:adjustRightInd w:val="0"/>
              <w:snapToGrid w:val="0"/>
              <w:jc w:val="left"/>
              <w:rPr>
                <w:rFonts w:ascii="宋体" w:hAnsi="宋体"/>
                <w:color w:val="auto"/>
                <w:kern w:val="0"/>
                <w:szCs w:val="21"/>
                <w:highlight w:val="none"/>
              </w:rPr>
            </w:pPr>
          </w:p>
        </w:tc>
      </w:tr>
      <w:tr w14:paraId="3101AF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10BD8F">
            <w:pPr>
              <w:autoSpaceDE w:val="0"/>
              <w:autoSpaceDN w:val="0"/>
              <w:adjustRightInd w:val="0"/>
              <w:snapToGrid w:val="0"/>
              <w:jc w:val="left"/>
              <w:rPr>
                <w:rFonts w:ascii="宋体" w:hAnsi="宋体"/>
                <w:color w:val="auto"/>
                <w:kern w:val="0"/>
                <w:szCs w:val="21"/>
                <w:highlight w:val="none"/>
              </w:rPr>
            </w:pPr>
          </w:p>
        </w:tc>
        <w:tc>
          <w:tcPr>
            <w:tcW w:w="734" w:type="dxa"/>
          </w:tcPr>
          <w:p w14:paraId="2C8A7667">
            <w:pPr>
              <w:autoSpaceDE w:val="0"/>
              <w:autoSpaceDN w:val="0"/>
              <w:adjustRightInd w:val="0"/>
              <w:snapToGrid w:val="0"/>
              <w:jc w:val="left"/>
              <w:rPr>
                <w:rFonts w:ascii="宋体" w:hAnsi="宋体"/>
                <w:color w:val="auto"/>
                <w:kern w:val="0"/>
                <w:szCs w:val="21"/>
                <w:highlight w:val="none"/>
              </w:rPr>
            </w:pPr>
          </w:p>
        </w:tc>
        <w:tc>
          <w:tcPr>
            <w:tcW w:w="776" w:type="dxa"/>
          </w:tcPr>
          <w:p w14:paraId="358BEE9C">
            <w:pPr>
              <w:autoSpaceDE w:val="0"/>
              <w:autoSpaceDN w:val="0"/>
              <w:adjustRightInd w:val="0"/>
              <w:snapToGrid w:val="0"/>
              <w:jc w:val="left"/>
              <w:rPr>
                <w:rFonts w:ascii="宋体" w:hAnsi="宋体"/>
                <w:color w:val="auto"/>
                <w:kern w:val="0"/>
                <w:szCs w:val="21"/>
                <w:highlight w:val="none"/>
              </w:rPr>
            </w:pPr>
          </w:p>
        </w:tc>
        <w:tc>
          <w:tcPr>
            <w:tcW w:w="1167" w:type="dxa"/>
          </w:tcPr>
          <w:p w14:paraId="1029BB58">
            <w:pPr>
              <w:autoSpaceDE w:val="0"/>
              <w:autoSpaceDN w:val="0"/>
              <w:adjustRightInd w:val="0"/>
              <w:snapToGrid w:val="0"/>
              <w:jc w:val="left"/>
              <w:rPr>
                <w:rFonts w:ascii="宋体" w:hAnsi="宋体"/>
                <w:color w:val="auto"/>
                <w:kern w:val="0"/>
                <w:szCs w:val="21"/>
                <w:highlight w:val="none"/>
              </w:rPr>
            </w:pPr>
          </w:p>
        </w:tc>
        <w:tc>
          <w:tcPr>
            <w:tcW w:w="776" w:type="dxa"/>
          </w:tcPr>
          <w:p w14:paraId="73054007">
            <w:pPr>
              <w:autoSpaceDE w:val="0"/>
              <w:autoSpaceDN w:val="0"/>
              <w:adjustRightInd w:val="0"/>
              <w:snapToGrid w:val="0"/>
              <w:jc w:val="left"/>
              <w:rPr>
                <w:rFonts w:ascii="宋体" w:hAnsi="宋体"/>
                <w:color w:val="auto"/>
                <w:kern w:val="0"/>
                <w:szCs w:val="21"/>
                <w:highlight w:val="none"/>
              </w:rPr>
            </w:pPr>
          </w:p>
        </w:tc>
        <w:tc>
          <w:tcPr>
            <w:tcW w:w="778" w:type="dxa"/>
          </w:tcPr>
          <w:p w14:paraId="5D0E72B6">
            <w:pPr>
              <w:autoSpaceDE w:val="0"/>
              <w:autoSpaceDN w:val="0"/>
              <w:adjustRightInd w:val="0"/>
              <w:snapToGrid w:val="0"/>
              <w:jc w:val="left"/>
              <w:rPr>
                <w:rFonts w:ascii="宋体" w:hAnsi="宋体"/>
                <w:color w:val="auto"/>
                <w:kern w:val="0"/>
                <w:szCs w:val="21"/>
                <w:highlight w:val="none"/>
              </w:rPr>
            </w:pPr>
          </w:p>
        </w:tc>
        <w:tc>
          <w:tcPr>
            <w:tcW w:w="776" w:type="dxa"/>
          </w:tcPr>
          <w:p w14:paraId="4E526C3B">
            <w:pPr>
              <w:autoSpaceDE w:val="0"/>
              <w:autoSpaceDN w:val="0"/>
              <w:adjustRightInd w:val="0"/>
              <w:snapToGrid w:val="0"/>
              <w:jc w:val="left"/>
              <w:rPr>
                <w:rFonts w:ascii="宋体" w:hAnsi="宋体"/>
                <w:color w:val="auto"/>
                <w:kern w:val="0"/>
                <w:szCs w:val="21"/>
                <w:highlight w:val="none"/>
              </w:rPr>
            </w:pPr>
          </w:p>
        </w:tc>
        <w:tc>
          <w:tcPr>
            <w:tcW w:w="2723" w:type="dxa"/>
          </w:tcPr>
          <w:p w14:paraId="191A80D6">
            <w:pPr>
              <w:autoSpaceDE w:val="0"/>
              <w:autoSpaceDN w:val="0"/>
              <w:adjustRightInd w:val="0"/>
              <w:snapToGrid w:val="0"/>
              <w:jc w:val="left"/>
              <w:rPr>
                <w:rFonts w:ascii="宋体" w:hAnsi="宋体"/>
                <w:color w:val="auto"/>
                <w:kern w:val="0"/>
                <w:szCs w:val="21"/>
                <w:highlight w:val="none"/>
              </w:rPr>
            </w:pPr>
          </w:p>
        </w:tc>
        <w:tc>
          <w:tcPr>
            <w:tcW w:w="896" w:type="dxa"/>
          </w:tcPr>
          <w:p w14:paraId="0E1AB594">
            <w:pPr>
              <w:autoSpaceDE w:val="0"/>
              <w:autoSpaceDN w:val="0"/>
              <w:adjustRightInd w:val="0"/>
              <w:snapToGrid w:val="0"/>
              <w:jc w:val="left"/>
              <w:rPr>
                <w:rFonts w:ascii="宋体" w:hAnsi="宋体"/>
                <w:color w:val="auto"/>
                <w:kern w:val="0"/>
                <w:szCs w:val="21"/>
                <w:highlight w:val="none"/>
              </w:rPr>
            </w:pPr>
          </w:p>
        </w:tc>
      </w:tr>
      <w:tr w14:paraId="2615B4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09EE372">
            <w:pPr>
              <w:autoSpaceDE w:val="0"/>
              <w:autoSpaceDN w:val="0"/>
              <w:adjustRightInd w:val="0"/>
              <w:snapToGrid w:val="0"/>
              <w:jc w:val="left"/>
              <w:rPr>
                <w:rFonts w:ascii="宋体" w:hAnsi="宋体"/>
                <w:color w:val="auto"/>
                <w:kern w:val="0"/>
                <w:szCs w:val="21"/>
                <w:highlight w:val="none"/>
              </w:rPr>
            </w:pPr>
          </w:p>
        </w:tc>
        <w:tc>
          <w:tcPr>
            <w:tcW w:w="734" w:type="dxa"/>
          </w:tcPr>
          <w:p w14:paraId="7D0916BB">
            <w:pPr>
              <w:autoSpaceDE w:val="0"/>
              <w:autoSpaceDN w:val="0"/>
              <w:adjustRightInd w:val="0"/>
              <w:snapToGrid w:val="0"/>
              <w:jc w:val="left"/>
              <w:rPr>
                <w:rFonts w:ascii="宋体" w:hAnsi="宋体"/>
                <w:color w:val="auto"/>
                <w:kern w:val="0"/>
                <w:szCs w:val="21"/>
                <w:highlight w:val="none"/>
              </w:rPr>
            </w:pPr>
          </w:p>
        </w:tc>
        <w:tc>
          <w:tcPr>
            <w:tcW w:w="776" w:type="dxa"/>
          </w:tcPr>
          <w:p w14:paraId="4EDC3143">
            <w:pPr>
              <w:autoSpaceDE w:val="0"/>
              <w:autoSpaceDN w:val="0"/>
              <w:adjustRightInd w:val="0"/>
              <w:snapToGrid w:val="0"/>
              <w:jc w:val="left"/>
              <w:rPr>
                <w:rFonts w:ascii="宋体" w:hAnsi="宋体"/>
                <w:color w:val="auto"/>
                <w:kern w:val="0"/>
                <w:szCs w:val="21"/>
                <w:highlight w:val="none"/>
              </w:rPr>
            </w:pPr>
          </w:p>
        </w:tc>
        <w:tc>
          <w:tcPr>
            <w:tcW w:w="1167" w:type="dxa"/>
          </w:tcPr>
          <w:p w14:paraId="1D549241">
            <w:pPr>
              <w:autoSpaceDE w:val="0"/>
              <w:autoSpaceDN w:val="0"/>
              <w:adjustRightInd w:val="0"/>
              <w:snapToGrid w:val="0"/>
              <w:jc w:val="left"/>
              <w:rPr>
                <w:rFonts w:ascii="宋体" w:hAnsi="宋体"/>
                <w:color w:val="auto"/>
                <w:kern w:val="0"/>
                <w:szCs w:val="21"/>
                <w:highlight w:val="none"/>
              </w:rPr>
            </w:pPr>
          </w:p>
        </w:tc>
        <w:tc>
          <w:tcPr>
            <w:tcW w:w="776" w:type="dxa"/>
          </w:tcPr>
          <w:p w14:paraId="356F51AF">
            <w:pPr>
              <w:autoSpaceDE w:val="0"/>
              <w:autoSpaceDN w:val="0"/>
              <w:adjustRightInd w:val="0"/>
              <w:snapToGrid w:val="0"/>
              <w:jc w:val="left"/>
              <w:rPr>
                <w:rFonts w:ascii="宋体" w:hAnsi="宋体"/>
                <w:color w:val="auto"/>
                <w:kern w:val="0"/>
                <w:szCs w:val="21"/>
                <w:highlight w:val="none"/>
              </w:rPr>
            </w:pPr>
          </w:p>
        </w:tc>
        <w:tc>
          <w:tcPr>
            <w:tcW w:w="778" w:type="dxa"/>
          </w:tcPr>
          <w:p w14:paraId="594AF1AE">
            <w:pPr>
              <w:autoSpaceDE w:val="0"/>
              <w:autoSpaceDN w:val="0"/>
              <w:adjustRightInd w:val="0"/>
              <w:snapToGrid w:val="0"/>
              <w:jc w:val="left"/>
              <w:rPr>
                <w:rFonts w:ascii="宋体" w:hAnsi="宋体"/>
                <w:color w:val="auto"/>
                <w:kern w:val="0"/>
                <w:szCs w:val="21"/>
                <w:highlight w:val="none"/>
              </w:rPr>
            </w:pPr>
          </w:p>
        </w:tc>
        <w:tc>
          <w:tcPr>
            <w:tcW w:w="776" w:type="dxa"/>
          </w:tcPr>
          <w:p w14:paraId="351C4754">
            <w:pPr>
              <w:autoSpaceDE w:val="0"/>
              <w:autoSpaceDN w:val="0"/>
              <w:adjustRightInd w:val="0"/>
              <w:snapToGrid w:val="0"/>
              <w:jc w:val="left"/>
              <w:rPr>
                <w:rFonts w:ascii="宋体" w:hAnsi="宋体"/>
                <w:color w:val="auto"/>
                <w:kern w:val="0"/>
                <w:szCs w:val="21"/>
                <w:highlight w:val="none"/>
              </w:rPr>
            </w:pPr>
          </w:p>
        </w:tc>
        <w:tc>
          <w:tcPr>
            <w:tcW w:w="2723" w:type="dxa"/>
          </w:tcPr>
          <w:p w14:paraId="6EDC52FE">
            <w:pPr>
              <w:autoSpaceDE w:val="0"/>
              <w:autoSpaceDN w:val="0"/>
              <w:adjustRightInd w:val="0"/>
              <w:snapToGrid w:val="0"/>
              <w:jc w:val="left"/>
              <w:rPr>
                <w:rFonts w:ascii="宋体" w:hAnsi="宋体"/>
                <w:color w:val="auto"/>
                <w:kern w:val="0"/>
                <w:szCs w:val="21"/>
                <w:highlight w:val="none"/>
              </w:rPr>
            </w:pPr>
          </w:p>
        </w:tc>
        <w:tc>
          <w:tcPr>
            <w:tcW w:w="896" w:type="dxa"/>
          </w:tcPr>
          <w:p w14:paraId="682B9D8B">
            <w:pPr>
              <w:autoSpaceDE w:val="0"/>
              <w:autoSpaceDN w:val="0"/>
              <w:adjustRightInd w:val="0"/>
              <w:snapToGrid w:val="0"/>
              <w:jc w:val="left"/>
              <w:rPr>
                <w:rFonts w:ascii="宋体" w:hAnsi="宋体"/>
                <w:color w:val="auto"/>
                <w:kern w:val="0"/>
                <w:szCs w:val="21"/>
                <w:highlight w:val="none"/>
              </w:rPr>
            </w:pPr>
          </w:p>
        </w:tc>
      </w:tr>
      <w:tr w14:paraId="6F594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6820AF">
            <w:pPr>
              <w:autoSpaceDE w:val="0"/>
              <w:autoSpaceDN w:val="0"/>
              <w:adjustRightInd w:val="0"/>
              <w:snapToGrid w:val="0"/>
              <w:jc w:val="left"/>
              <w:rPr>
                <w:rFonts w:ascii="宋体" w:hAnsi="宋体"/>
                <w:color w:val="auto"/>
                <w:kern w:val="0"/>
                <w:szCs w:val="21"/>
                <w:highlight w:val="none"/>
              </w:rPr>
            </w:pPr>
          </w:p>
        </w:tc>
        <w:tc>
          <w:tcPr>
            <w:tcW w:w="734" w:type="dxa"/>
          </w:tcPr>
          <w:p w14:paraId="5521F9AC">
            <w:pPr>
              <w:autoSpaceDE w:val="0"/>
              <w:autoSpaceDN w:val="0"/>
              <w:adjustRightInd w:val="0"/>
              <w:snapToGrid w:val="0"/>
              <w:jc w:val="left"/>
              <w:rPr>
                <w:rFonts w:ascii="宋体" w:hAnsi="宋体"/>
                <w:color w:val="auto"/>
                <w:kern w:val="0"/>
                <w:szCs w:val="21"/>
                <w:highlight w:val="none"/>
              </w:rPr>
            </w:pPr>
          </w:p>
        </w:tc>
        <w:tc>
          <w:tcPr>
            <w:tcW w:w="776" w:type="dxa"/>
          </w:tcPr>
          <w:p w14:paraId="362A45E4">
            <w:pPr>
              <w:autoSpaceDE w:val="0"/>
              <w:autoSpaceDN w:val="0"/>
              <w:adjustRightInd w:val="0"/>
              <w:snapToGrid w:val="0"/>
              <w:jc w:val="left"/>
              <w:rPr>
                <w:rFonts w:ascii="宋体" w:hAnsi="宋体"/>
                <w:color w:val="auto"/>
                <w:kern w:val="0"/>
                <w:szCs w:val="21"/>
                <w:highlight w:val="none"/>
              </w:rPr>
            </w:pPr>
          </w:p>
        </w:tc>
        <w:tc>
          <w:tcPr>
            <w:tcW w:w="1167" w:type="dxa"/>
          </w:tcPr>
          <w:p w14:paraId="024F68C1">
            <w:pPr>
              <w:autoSpaceDE w:val="0"/>
              <w:autoSpaceDN w:val="0"/>
              <w:adjustRightInd w:val="0"/>
              <w:snapToGrid w:val="0"/>
              <w:jc w:val="left"/>
              <w:rPr>
                <w:rFonts w:ascii="宋体" w:hAnsi="宋体"/>
                <w:color w:val="auto"/>
                <w:kern w:val="0"/>
                <w:szCs w:val="21"/>
                <w:highlight w:val="none"/>
              </w:rPr>
            </w:pPr>
          </w:p>
        </w:tc>
        <w:tc>
          <w:tcPr>
            <w:tcW w:w="776" w:type="dxa"/>
          </w:tcPr>
          <w:p w14:paraId="503811F9">
            <w:pPr>
              <w:autoSpaceDE w:val="0"/>
              <w:autoSpaceDN w:val="0"/>
              <w:adjustRightInd w:val="0"/>
              <w:snapToGrid w:val="0"/>
              <w:jc w:val="left"/>
              <w:rPr>
                <w:rFonts w:ascii="宋体" w:hAnsi="宋体"/>
                <w:color w:val="auto"/>
                <w:kern w:val="0"/>
                <w:szCs w:val="21"/>
                <w:highlight w:val="none"/>
              </w:rPr>
            </w:pPr>
          </w:p>
        </w:tc>
        <w:tc>
          <w:tcPr>
            <w:tcW w:w="778" w:type="dxa"/>
          </w:tcPr>
          <w:p w14:paraId="06D5DBEB">
            <w:pPr>
              <w:autoSpaceDE w:val="0"/>
              <w:autoSpaceDN w:val="0"/>
              <w:adjustRightInd w:val="0"/>
              <w:snapToGrid w:val="0"/>
              <w:jc w:val="left"/>
              <w:rPr>
                <w:rFonts w:ascii="宋体" w:hAnsi="宋体"/>
                <w:color w:val="auto"/>
                <w:kern w:val="0"/>
                <w:szCs w:val="21"/>
                <w:highlight w:val="none"/>
              </w:rPr>
            </w:pPr>
          </w:p>
        </w:tc>
        <w:tc>
          <w:tcPr>
            <w:tcW w:w="776" w:type="dxa"/>
          </w:tcPr>
          <w:p w14:paraId="5C8749BF">
            <w:pPr>
              <w:autoSpaceDE w:val="0"/>
              <w:autoSpaceDN w:val="0"/>
              <w:adjustRightInd w:val="0"/>
              <w:snapToGrid w:val="0"/>
              <w:jc w:val="left"/>
              <w:rPr>
                <w:rFonts w:ascii="宋体" w:hAnsi="宋体"/>
                <w:color w:val="auto"/>
                <w:kern w:val="0"/>
                <w:szCs w:val="21"/>
                <w:highlight w:val="none"/>
              </w:rPr>
            </w:pPr>
          </w:p>
        </w:tc>
        <w:tc>
          <w:tcPr>
            <w:tcW w:w="2723" w:type="dxa"/>
          </w:tcPr>
          <w:p w14:paraId="06557880">
            <w:pPr>
              <w:autoSpaceDE w:val="0"/>
              <w:autoSpaceDN w:val="0"/>
              <w:adjustRightInd w:val="0"/>
              <w:snapToGrid w:val="0"/>
              <w:jc w:val="left"/>
              <w:rPr>
                <w:rFonts w:ascii="宋体" w:hAnsi="宋体"/>
                <w:color w:val="auto"/>
                <w:kern w:val="0"/>
                <w:szCs w:val="21"/>
                <w:highlight w:val="none"/>
              </w:rPr>
            </w:pPr>
          </w:p>
        </w:tc>
        <w:tc>
          <w:tcPr>
            <w:tcW w:w="896" w:type="dxa"/>
          </w:tcPr>
          <w:p w14:paraId="7A3B8D0F">
            <w:pPr>
              <w:autoSpaceDE w:val="0"/>
              <w:autoSpaceDN w:val="0"/>
              <w:adjustRightInd w:val="0"/>
              <w:snapToGrid w:val="0"/>
              <w:jc w:val="left"/>
              <w:rPr>
                <w:rFonts w:ascii="宋体" w:hAnsi="宋体"/>
                <w:color w:val="auto"/>
                <w:kern w:val="0"/>
                <w:szCs w:val="21"/>
                <w:highlight w:val="none"/>
              </w:rPr>
            </w:pPr>
          </w:p>
        </w:tc>
      </w:tr>
      <w:tr w14:paraId="55E340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9EE643B">
            <w:pPr>
              <w:autoSpaceDE w:val="0"/>
              <w:autoSpaceDN w:val="0"/>
              <w:adjustRightInd w:val="0"/>
              <w:snapToGrid w:val="0"/>
              <w:jc w:val="left"/>
              <w:rPr>
                <w:rFonts w:ascii="宋体" w:hAnsi="宋体"/>
                <w:color w:val="auto"/>
                <w:kern w:val="0"/>
                <w:szCs w:val="21"/>
                <w:highlight w:val="none"/>
              </w:rPr>
            </w:pPr>
          </w:p>
        </w:tc>
        <w:tc>
          <w:tcPr>
            <w:tcW w:w="734" w:type="dxa"/>
          </w:tcPr>
          <w:p w14:paraId="35611F83">
            <w:pPr>
              <w:autoSpaceDE w:val="0"/>
              <w:autoSpaceDN w:val="0"/>
              <w:adjustRightInd w:val="0"/>
              <w:snapToGrid w:val="0"/>
              <w:jc w:val="left"/>
              <w:rPr>
                <w:rFonts w:ascii="宋体" w:hAnsi="宋体"/>
                <w:color w:val="auto"/>
                <w:kern w:val="0"/>
                <w:szCs w:val="21"/>
                <w:highlight w:val="none"/>
              </w:rPr>
            </w:pPr>
          </w:p>
        </w:tc>
        <w:tc>
          <w:tcPr>
            <w:tcW w:w="776" w:type="dxa"/>
          </w:tcPr>
          <w:p w14:paraId="6BCFCE2E">
            <w:pPr>
              <w:autoSpaceDE w:val="0"/>
              <w:autoSpaceDN w:val="0"/>
              <w:adjustRightInd w:val="0"/>
              <w:snapToGrid w:val="0"/>
              <w:jc w:val="left"/>
              <w:rPr>
                <w:rFonts w:ascii="宋体" w:hAnsi="宋体"/>
                <w:color w:val="auto"/>
                <w:kern w:val="0"/>
                <w:szCs w:val="21"/>
                <w:highlight w:val="none"/>
              </w:rPr>
            </w:pPr>
          </w:p>
        </w:tc>
        <w:tc>
          <w:tcPr>
            <w:tcW w:w="1167" w:type="dxa"/>
          </w:tcPr>
          <w:p w14:paraId="2EEB6453">
            <w:pPr>
              <w:autoSpaceDE w:val="0"/>
              <w:autoSpaceDN w:val="0"/>
              <w:adjustRightInd w:val="0"/>
              <w:snapToGrid w:val="0"/>
              <w:jc w:val="left"/>
              <w:rPr>
                <w:rFonts w:ascii="宋体" w:hAnsi="宋体"/>
                <w:color w:val="auto"/>
                <w:kern w:val="0"/>
                <w:szCs w:val="21"/>
                <w:highlight w:val="none"/>
              </w:rPr>
            </w:pPr>
          </w:p>
        </w:tc>
        <w:tc>
          <w:tcPr>
            <w:tcW w:w="776" w:type="dxa"/>
          </w:tcPr>
          <w:p w14:paraId="058D5FFC">
            <w:pPr>
              <w:autoSpaceDE w:val="0"/>
              <w:autoSpaceDN w:val="0"/>
              <w:adjustRightInd w:val="0"/>
              <w:snapToGrid w:val="0"/>
              <w:jc w:val="left"/>
              <w:rPr>
                <w:rFonts w:ascii="宋体" w:hAnsi="宋体"/>
                <w:color w:val="auto"/>
                <w:kern w:val="0"/>
                <w:szCs w:val="21"/>
                <w:highlight w:val="none"/>
              </w:rPr>
            </w:pPr>
          </w:p>
        </w:tc>
        <w:tc>
          <w:tcPr>
            <w:tcW w:w="778" w:type="dxa"/>
          </w:tcPr>
          <w:p w14:paraId="532A5ADF">
            <w:pPr>
              <w:autoSpaceDE w:val="0"/>
              <w:autoSpaceDN w:val="0"/>
              <w:adjustRightInd w:val="0"/>
              <w:snapToGrid w:val="0"/>
              <w:jc w:val="left"/>
              <w:rPr>
                <w:rFonts w:ascii="宋体" w:hAnsi="宋体"/>
                <w:color w:val="auto"/>
                <w:kern w:val="0"/>
                <w:szCs w:val="21"/>
                <w:highlight w:val="none"/>
              </w:rPr>
            </w:pPr>
          </w:p>
        </w:tc>
        <w:tc>
          <w:tcPr>
            <w:tcW w:w="776" w:type="dxa"/>
          </w:tcPr>
          <w:p w14:paraId="5809BD5C">
            <w:pPr>
              <w:autoSpaceDE w:val="0"/>
              <w:autoSpaceDN w:val="0"/>
              <w:adjustRightInd w:val="0"/>
              <w:snapToGrid w:val="0"/>
              <w:jc w:val="left"/>
              <w:rPr>
                <w:rFonts w:ascii="宋体" w:hAnsi="宋体"/>
                <w:color w:val="auto"/>
                <w:kern w:val="0"/>
                <w:szCs w:val="21"/>
                <w:highlight w:val="none"/>
              </w:rPr>
            </w:pPr>
          </w:p>
        </w:tc>
        <w:tc>
          <w:tcPr>
            <w:tcW w:w="2723" w:type="dxa"/>
          </w:tcPr>
          <w:p w14:paraId="2D22C911">
            <w:pPr>
              <w:autoSpaceDE w:val="0"/>
              <w:autoSpaceDN w:val="0"/>
              <w:adjustRightInd w:val="0"/>
              <w:snapToGrid w:val="0"/>
              <w:jc w:val="left"/>
              <w:rPr>
                <w:rFonts w:ascii="宋体" w:hAnsi="宋体"/>
                <w:color w:val="auto"/>
                <w:kern w:val="0"/>
                <w:szCs w:val="21"/>
                <w:highlight w:val="none"/>
              </w:rPr>
            </w:pPr>
          </w:p>
        </w:tc>
        <w:tc>
          <w:tcPr>
            <w:tcW w:w="896" w:type="dxa"/>
          </w:tcPr>
          <w:p w14:paraId="436BD7B8">
            <w:pPr>
              <w:autoSpaceDE w:val="0"/>
              <w:autoSpaceDN w:val="0"/>
              <w:adjustRightInd w:val="0"/>
              <w:snapToGrid w:val="0"/>
              <w:jc w:val="left"/>
              <w:rPr>
                <w:rFonts w:ascii="宋体" w:hAnsi="宋体"/>
                <w:color w:val="auto"/>
                <w:kern w:val="0"/>
                <w:szCs w:val="21"/>
                <w:highlight w:val="none"/>
              </w:rPr>
            </w:pPr>
          </w:p>
        </w:tc>
      </w:tr>
      <w:tr w14:paraId="0F2FB6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B2CE593">
            <w:pPr>
              <w:autoSpaceDE w:val="0"/>
              <w:autoSpaceDN w:val="0"/>
              <w:adjustRightInd w:val="0"/>
              <w:snapToGrid w:val="0"/>
              <w:jc w:val="left"/>
              <w:rPr>
                <w:rFonts w:ascii="宋体" w:hAnsi="宋体"/>
                <w:color w:val="auto"/>
                <w:kern w:val="0"/>
                <w:szCs w:val="21"/>
                <w:highlight w:val="none"/>
              </w:rPr>
            </w:pPr>
          </w:p>
        </w:tc>
        <w:tc>
          <w:tcPr>
            <w:tcW w:w="734" w:type="dxa"/>
          </w:tcPr>
          <w:p w14:paraId="56C6036E">
            <w:pPr>
              <w:autoSpaceDE w:val="0"/>
              <w:autoSpaceDN w:val="0"/>
              <w:adjustRightInd w:val="0"/>
              <w:snapToGrid w:val="0"/>
              <w:jc w:val="left"/>
              <w:rPr>
                <w:rFonts w:ascii="宋体" w:hAnsi="宋体"/>
                <w:color w:val="auto"/>
                <w:kern w:val="0"/>
                <w:szCs w:val="21"/>
                <w:highlight w:val="none"/>
              </w:rPr>
            </w:pPr>
          </w:p>
        </w:tc>
        <w:tc>
          <w:tcPr>
            <w:tcW w:w="776" w:type="dxa"/>
          </w:tcPr>
          <w:p w14:paraId="2F6B52B0">
            <w:pPr>
              <w:autoSpaceDE w:val="0"/>
              <w:autoSpaceDN w:val="0"/>
              <w:adjustRightInd w:val="0"/>
              <w:snapToGrid w:val="0"/>
              <w:jc w:val="left"/>
              <w:rPr>
                <w:rFonts w:ascii="宋体" w:hAnsi="宋体"/>
                <w:color w:val="auto"/>
                <w:kern w:val="0"/>
                <w:szCs w:val="21"/>
                <w:highlight w:val="none"/>
              </w:rPr>
            </w:pPr>
          </w:p>
        </w:tc>
        <w:tc>
          <w:tcPr>
            <w:tcW w:w="1167" w:type="dxa"/>
          </w:tcPr>
          <w:p w14:paraId="3AC4DC2A">
            <w:pPr>
              <w:autoSpaceDE w:val="0"/>
              <w:autoSpaceDN w:val="0"/>
              <w:adjustRightInd w:val="0"/>
              <w:snapToGrid w:val="0"/>
              <w:jc w:val="left"/>
              <w:rPr>
                <w:rFonts w:ascii="宋体" w:hAnsi="宋体"/>
                <w:color w:val="auto"/>
                <w:kern w:val="0"/>
                <w:szCs w:val="21"/>
                <w:highlight w:val="none"/>
              </w:rPr>
            </w:pPr>
          </w:p>
        </w:tc>
        <w:tc>
          <w:tcPr>
            <w:tcW w:w="776" w:type="dxa"/>
          </w:tcPr>
          <w:p w14:paraId="2DF33364">
            <w:pPr>
              <w:autoSpaceDE w:val="0"/>
              <w:autoSpaceDN w:val="0"/>
              <w:adjustRightInd w:val="0"/>
              <w:snapToGrid w:val="0"/>
              <w:jc w:val="left"/>
              <w:rPr>
                <w:rFonts w:ascii="宋体" w:hAnsi="宋体"/>
                <w:color w:val="auto"/>
                <w:kern w:val="0"/>
                <w:szCs w:val="21"/>
                <w:highlight w:val="none"/>
              </w:rPr>
            </w:pPr>
          </w:p>
        </w:tc>
        <w:tc>
          <w:tcPr>
            <w:tcW w:w="778" w:type="dxa"/>
          </w:tcPr>
          <w:p w14:paraId="725BAE39">
            <w:pPr>
              <w:autoSpaceDE w:val="0"/>
              <w:autoSpaceDN w:val="0"/>
              <w:adjustRightInd w:val="0"/>
              <w:snapToGrid w:val="0"/>
              <w:jc w:val="left"/>
              <w:rPr>
                <w:rFonts w:ascii="宋体" w:hAnsi="宋体"/>
                <w:color w:val="auto"/>
                <w:kern w:val="0"/>
                <w:szCs w:val="21"/>
                <w:highlight w:val="none"/>
              </w:rPr>
            </w:pPr>
          </w:p>
        </w:tc>
        <w:tc>
          <w:tcPr>
            <w:tcW w:w="776" w:type="dxa"/>
          </w:tcPr>
          <w:p w14:paraId="6EE9010D">
            <w:pPr>
              <w:autoSpaceDE w:val="0"/>
              <w:autoSpaceDN w:val="0"/>
              <w:adjustRightInd w:val="0"/>
              <w:snapToGrid w:val="0"/>
              <w:jc w:val="left"/>
              <w:rPr>
                <w:rFonts w:ascii="宋体" w:hAnsi="宋体"/>
                <w:color w:val="auto"/>
                <w:kern w:val="0"/>
                <w:szCs w:val="21"/>
                <w:highlight w:val="none"/>
              </w:rPr>
            </w:pPr>
          </w:p>
        </w:tc>
        <w:tc>
          <w:tcPr>
            <w:tcW w:w="2723" w:type="dxa"/>
          </w:tcPr>
          <w:p w14:paraId="3B9C6592">
            <w:pPr>
              <w:autoSpaceDE w:val="0"/>
              <w:autoSpaceDN w:val="0"/>
              <w:adjustRightInd w:val="0"/>
              <w:snapToGrid w:val="0"/>
              <w:jc w:val="left"/>
              <w:rPr>
                <w:rFonts w:ascii="宋体" w:hAnsi="宋体"/>
                <w:color w:val="auto"/>
                <w:kern w:val="0"/>
                <w:szCs w:val="21"/>
                <w:highlight w:val="none"/>
              </w:rPr>
            </w:pPr>
          </w:p>
        </w:tc>
        <w:tc>
          <w:tcPr>
            <w:tcW w:w="896" w:type="dxa"/>
          </w:tcPr>
          <w:p w14:paraId="02E721CD">
            <w:pPr>
              <w:autoSpaceDE w:val="0"/>
              <w:autoSpaceDN w:val="0"/>
              <w:adjustRightInd w:val="0"/>
              <w:snapToGrid w:val="0"/>
              <w:jc w:val="left"/>
              <w:rPr>
                <w:rFonts w:ascii="宋体" w:hAnsi="宋体"/>
                <w:color w:val="auto"/>
                <w:kern w:val="0"/>
                <w:szCs w:val="21"/>
                <w:highlight w:val="none"/>
              </w:rPr>
            </w:pPr>
          </w:p>
        </w:tc>
      </w:tr>
    </w:tbl>
    <w:p w14:paraId="11BAAAB7">
      <w:pPr>
        <w:spacing w:line="20" w:lineRule="exact"/>
        <w:jc w:val="center"/>
        <w:rPr>
          <w:rFonts w:ascii="宋体" w:hAnsi="宋体"/>
          <w:color w:val="auto"/>
          <w:szCs w:val="21"/>
          <w:highlight w:val="none"/>
        </w:rPr>
      </w:pPr>
    </w:p>
    <w:p w14:paraId="6546570E">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13899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C338A8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0D08277A">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61ED894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083CC6B2">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188A2A5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24DB8A68">
            <w:pPr>
              <w:autoSpaceDE w:val="0"/>
              <w:autoSpaceDN w:val="0"/>
              <w:adjustRightInd w:val="0"/>
              <w:snapToGrid w:val="0"/>
              <w:jc w:val="center"/>
              <w:rPr>
                <w:rFonts w:ascii="宋体" w:hAnsi="宋体"/>
                <w:color w:val="auto"/>
                <w:kern w:val="0"/>
                <w:szCs w:val="21"/>
                <w:highlight w:val="none"/>
              </w:rPr>
            </w:pPr>
          </w:p>
        </w:tc>
      </w:tr>
      <w:tr w14:paraId="222B50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17C1B7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09108F1B">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1BD2748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7231906C">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2B43A6D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63F12C35">
            <w:pPr>
              <w:autoSpaceDE w:val="0"/>
              <w:autoSpaceDN w:val="0"/>
              <w:adjustRightInd w:val="0"/>
              <w:snapToGrid w:val="0"/>
              <w:jc w:val="center"/>
              <w:rPr>
                <w:rFonts w:ascii="宋体" w:hAnsi="宋体"/>
                <w:color w:val="auto"/>
                <w:kern w:val="0"/>
                <w:szCs w:val="21"/>
                <w:highlight w:val="none"/>
              </w:rPr>
            </w:pPr>
          </w:p>
        </w:tc>
      </w:tr>
      <w:tr w14:paraId="0D9D31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0F41F2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4C588C7F">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70C0C8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291B0B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62CD0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F2D3E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26B380B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58F4AB4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01BC380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387184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8ABE25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2E8461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3D46AB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16B279A">
            <w:pPr>
              <w:autoSpaceDE w:val="0"/>
              <w:autoSpaceDN w:val="0"/>
              <w:adjustRightInd w:val="0"/>
              <w:snapToGrid w:val="0"/>
              <w:jc w:val="center"/>
              <w:rPr>
                <w:rFonts w:ascii="宋体" w:hAnsi="宋体"/>
                <w:color w:val="auto"/>
                <w:kern w:val="0"/>
                <w:szCs w:val="21"/>
                <w:highlight w:val="none"/>
              </w:rPr>
            </w:pPr>
          </w:p>
        </w:tc>
      </w:tr>
      <w:tr w14:paraId="4D8DC0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96E60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D4A136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D23E98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31B8FA6">
            <w:pPr>
              <w:autoSpaceDE w:val="0"/>
              <w:autoSpaceDN w:val="0"/>
              <w:adjustRightInd w:val="0"/>
              <w:snapToGrid w:val="0"/>
              <w:jc w:val="center"/>
              <w:rPr>
                <w:rFonts w:ascii="宋体" w:hAnsi="宋体"/>
                <w:color w:val="auto"/>
                <w:kern w:val="0"/>
                <w:szCs w:val="21"/>
                <w:highlight w:val="none"/>
              </w:rPr>
            </w:pPr>
          </w:p>
        </w:tc>
      </w:tr>
      <w:tr w14:paraId="5086F9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9C372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5B6507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D73766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5C48707">
            <w:pPr>
              <w:autoSpaceDE w:val="0"/>
              <w:autoSpaceDN w:val="0"/>
              <w:adjustRightInd w:val="0"/>
              <w:snapToGrid w:val="0"/>
              <w:jc w:val="center"/>
              <w:rPr>
                <w:rFonts w:ascii="宋体" w:hAnsi="宋体"/>
                <w:color w:val="auto"/>
                <w:kern w:val="0"/>
                <w:szCs w:val="21"/>
                <w:highlight w:val="none"/>
              </w:rPr>
            </w:pPr>
          </w:p>
        </w:tc>
      </w:tr>
      <w:tr w14:paraId="49E20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195687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7A0DF1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A46117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7850E82">
            <w:pPr>
              <w:autoSpaceDE w:val="0"/>
              <w:autoSpaceDN w:val="0"/>
              <w:adjustRightInd w:val="0"/>
              <w:snapToGrid w:val="0"/>
              <w:jc w:val="center"/>
              <w:rPr>
                <w:rFonts w:ascii="宋体" w:hAnsi="宋体"/>
                <w:color w:val="auto"/>
                <w:kern w:val="0"/>
                <w:szCs w:val="21"/>
                <w:highlight w:val="none"/>
              </w:rPr>
            </w:pPr>
          </w:p>
        </w:tc>
      </w:tr>
      <w:tr w14:paraId="48D19C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A3B29F3">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7AAE7E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028380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5F91CC6">
            <w:pPr>
              <w:autoSpaceDE w:val="0"/>
              <w:autoSpaceDN w:val="0"/>
              <w:adjustRightInd w:val="0"/>
              <w:snapToGrid w:val="0"/>
              <w:jc w:val="center"/>
              <w:rPr>
                <w:rFonts w:ascii="宋体" w:hAnsi="宋体"/>
                <w:color w:val="auto"/>
                <w:kern w:val="0"/>
                <w:szCs w:val="21"/>
                <w:highlight w:val="none"/>
              </w:rPr>
            </w:pPr>
          </w:p>
        </w:tc>
      </w:tr>
      <w:tr w14:paraId="74B6D4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47AA8D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E3B83A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362ECC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AF960C9">
            <w:pPr>
              <w:autoSpaceDE w:val="0"/>
              <w:autoSpaceDN w:val="0"/>
              <w:adjustRightInd w:val="0"/>
              <w:snapToGrid w:val="0"/>
              <w:jc w:val="center"/>
              <w:rPr>
                <w:rFonts w:ascii="宋体" w:hAnsi="宋体"/>
                <w:color w:val="auto"/>
                <w:kern w:val="0"/>
                <w:szCs w:val="21"/>
                <w:highlight w:val="none"/>
              </w:rPr>
            </w:pPr>
          </w:p>
        </w:tc>
      </w:tr>
      <w:tr w14:paraId="68F799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93AE9E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96453E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4F5EB3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F47EEB9">
            <w:pPr>
              <w:autoSpaceDE w:val="0"/>
              <w:autoSpaceDN w:val="0"/>
              <w:adjustRightInd w:val="0"/>
              <w:snapToGrid w:val="0"/>
              <w:jc w:val="center"/>
              <w:rPr>
                <w:rFonts w:ascii="宋体" w:hAnsi="宋体"/>
                <w:color w:val="auto"/>
                <w:kern w:val="0"/>
                <w:szCs w:val="21"/>
                <w:highlight w:val="none"/>
              </w:rPr>
            </w:pPr>
          </w:p>
        </w:tc>
      </w:tr>
      <w:tr w14:paraId="38FB14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84EB1F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5973E7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E612577">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7314216">
            <w:pPr>
              <w:autoSpaceDE w:val="0"/>
              <w:autoSpaceDN w:val="0"/>
              <w:adjustRightInd w:val="0"/>
              <w:snapToGrid w:val="0"/>
              <w:jc w:val="center"/>
              <w:rPr>
                <w:rFonts w:ascii="宋体" w:hAnsi="宋体"/>
                <w:color w:val="auto"/>
                <w:kern w:val="0"/>
                <w:szCs w:val="21"/>
                <w:highlight w:val="none"/>
              </w:rPr>
            </w:pPr>
          </w:p>
        </w:tc>
      </w:tr>
      <w:tr w14:paraId="695C0E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0B544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8994DE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7E46A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DF51D4C">
            <w:pPr>
              <w:autoSpaceDE w:val="0"/>
              <w:autoSpaceDN w:val="0"/>
              <w:adjustRightInd w:val="0"/>
              <w:snapToGrid w:val="0"/>
              <w:jc w:val="center"/>
              <w:rPr>
                <w:rFonts w:ascii="宋体" w:hAnsi="宋体"/>
                <w:color w:val="auto"/>
                <w:kern w:val="0"/>
                <w:szCs w:val="21"/>
                <w:highlight w:val="none"/>
              </w:rPr>
            </w:pPr>
          </w:p>
        </w:tc>
      </w:tr>
      <w:tr w14:paraId="740D33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099DE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1E0101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ADB970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E731C33">
            <w:pPr>
              <w:autoSpaceDE w:val="0"/>
              <w:autoSpaceDN w:val="0"/>
              <w:adjustRightInd w:val="0"/>
              <w:snapToGrid w:val="0"/>
              <w:jc w:val="center"/>
              <w:rPr>
                <w:rFonts w:ascii="宋体" w:hAnsi="宋体"/>
                <w:color w:val="auto"/>
                <w:kern w:val="0"/>
                <w:szCs w:val="21"/>
                <w:highlight w:val="none"/>
              </w:rPr>
            </w:pPr>
          </w:p>
        </w:tc>
      </w:tr>
      <w:tr w14:paraId="49FAC7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F74F15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D6EEB2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770EECF">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B3EE886">
            <w:pPr>
              <w:autoSpaceDE w:val="0"/>
              <w:autoSpaceDN w:val="0"/>
              <w:adjustRightInd w:val="0"/>
              <w:snapToGrid w:val="0"/>
              <w:jc w:val="center"/>
              <w:rPr>
                <w:rFonts w:ascii="宋体" w:hAnsi="宋体"/>
                <w:color w:val="auto"/>
                <w:kern w:val="0"/>
                <w:szCs w:val="21"/>
                <w:highlight w:val="none"/>
              </w:rPr>
            </w:pPr>
          </w:p>
        </w:tc>
      </w:tr>
      <w:tr w14:paraId="3BCCF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E0E81B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93F661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AE27AE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CF64D3">
            <w:pPr>
              <w:autoSpaceDE w:val="0"/>
              <w:autoSpaceDN w:val="0"/>
              <w:adjustRightInd w:val="0"/>
              <w:snapToGrid w:val="0"/>
              <w:jc w:val="center"/>
              <w:rPr>
                <w:rFonts w:ascii="宋体" w:hAnsi="宋体"/>
                <w:color w:val="auto"/>
                <w:kern w:val="0"/>
                <w:szCs w:val="21"/>
                <w:highlight w:val="none"/>
              </w:rPr>
            </w:pPr>
          </w:p>
        </w:tc>
      </w:tr>
      <w:tr w14:paraId="02DB0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897598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853668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92643B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1CAABA0">
            <w:pPr>
              <w:autoSpaceDE w:val="0"/>
              <w:autoSpaceDN w:val="0"/>
              <w:adjustRightInd w:val="0"/>
              <w:snapToGrid w:val="0"/>
              <w:jc w:val="center"/>
              <w:rPr>
                <w:rFonts w:ascii="宋体" w:hAnsi="宋体"/>
                <w:color w:val="auto"/>
                <w:kern w:val="0"/>
                <w:szCs w:val="21"/>
                <w:highlight w:val="none"/>
              </w:rPr>
            </w:pPr>
          </w:p>
        </w:tc>
      </w:tr>
    </w:tbl>
    <w:p w14:paraId="727E5876">
      <w:pPr>
        <w:spacing w:line="360" w:lineRule="auto"/>
        <w:rPr>
          <w:rFonts w:ascii="宋体" w:hAnsi="宋体"/>
          <w:color w:val="auto"/>
          <w:highlight w:val="none"/>
        </w:rPr>
      </w:pPr>
      <w:bookmarkStart w:id="1553" w:name="_Toc224103515"/>
    </w:p>
    <w:p w14:paraId="28ABA4A6">
      <w:pPr>
        <w:pStyle w:val="5"/>
        <w:spacing w:before="0" w:line="240" w:lineRule="auto"/>
        <w:jc w:val="center"/>
        <w:rPr>
          <w:rFonts w:ascii="宋体" w:hAnsi="宋体"/>
          <w:b w:val="0"/>
          <w:color w:val="auto"/>
          <w:highlight w:val="none"/>
        </w:rPr>
      </w:pPr>
      <w:bookmarkStart w:id="1554" w:name="_Toc277082660"/>
      <w:bookmarkStart w:id="1555" w:name="_Toc20337"/>
      <w:bookmarkStart w:id="1556" w:name="_Toc534185841"/>
      <w:bookmarkStart w:id="1557" w:name="_Toc287607888"/>
      <w:bookmarkStart w:id="1558" w:name="_Toc430530550"/>
      <w:bookmarkStart w:id="1559" w:name="_Toc287620834"/>
      <w:bookmarkStart w:id="1560" w:name="_Toc509218864"/>
      <w:r>
        <w:rPr>
          <w:rFonts w:hint="eastAsia" w:ascii="宋体" w:hAnsi="宋体"/>
          <w:b w:val="0"/>
          <w:color w:val="auto"/>
          <w:highlight w:val="none"/>
        </w:rPr>
        <w:t>（</w:t>
      </w:r>
      <w:r>
        <w:rPr>
          <w:rFonts w:hint="eastAsia" w:ascii="宋体" w:hAnsi="宋体"/>
          <w:b w:val="0"/>
          <w:color w:val="auto"/>
          <w:highlight w:val="none"/>
          <w:lang w:val="en-US" w:eastAsia="zh-CN"/>
        </w:rPr>
        <w:t>四</w:t>
      </w:r>
      <w:r>
        <w:rPr>
          <w:rFonts w:hint="eastAsia" w:ascii="宋体" w:hAnsi="宋体"/>
          <w:b w:val="0"/>
          <w:color w:val="auto"/>
          <w:highlight w:val="none"/>
        </w:rPr>
        <w:t>）近年财务状况表</w:t>
      </w:r>
      <w:bookmarkEnd w:id="1553"/>
      <w:bookmarkEnd w:id="1554"/>
      <w:bookmarkEnd w:id="1555"/>
      <w:bookmarkEnd w:id="1556"/>
      <w:bookmarkEnd w:id="1557"/>
      <w:bookmarkEnd w:id="1558"/>
      <w:bookmarkEnd w:id="1559"/>
      <w:bookmarkEnd w:id="1560"/>
    </w:p>
    <w:p w14:paraId="3C4A2373">
      <w:pPr>
        <w:adjustRightInd w:val="0"/>
        <w:snapToGrid w:val="0"/>
        <w:spacing w:line="360" w:lineRule="auto"/>
        <w:rPr>
          <w:rFonts w:ascii="宋体" w:hAnsi="宋体"/>
          <w:color w:val="auto"/>
          <w:highlight w:val="none"/>
        </w:rPr>
      </w:pPr>
    </w:p>
    <w:p w14:paraId="7F8BF2A4">
      <w:pPr>
        <w:rPr>
          <w:rFonts w:ascii="宋体" w:hAnsi="宋体"/>
          <w:color w:val="auto"/>
          <w:highlight w:val="none"/>
        </w:rPr>
      </w:pPr>
    </w:p>
    <w:p w14:paraId="40A81C47">
      <w:pPr>
        <w:pStyle w:val="2"/>
        <w:rPr>
          <w:rFonts w:ascii="宋体" w:hAnsi="宋体"/>
          <w:color w:val="auto"/>
          <w:highlight w:val="none"/>
        </w:rPr>
      </w:pPr>
    </w:p>
    <w:p w14:paraId="753D2BD2">
      <w:pPr>
        <w:rPr>
          <w:rFonts w:ascii="宋体" w:hAnsi="宋体"/>
          <w:color w:val="auto"/>
          <w:highlight w:val="none"/>
        </w:rPr>
      </w:pPr>
    </w:p>
    <w:p w14:paraId="4773C3C1">
      <w:pPr>
        <w:pStyle w:val="2"/>
        <w:rPr>
          <w:rFonts w:ascii="宋体" w:hAnsi="宋体"/>
          <w:color w:val="auto"/>
          <w:highlight w:val="none"/>
        </w:rPr>
      </w:pPr>
    </w:p>
    <w:p w14:paraId="2F59268D">
      <w:pPr>
        <w:rPr>
          <w:rFonts w:ascii="宋体" w:hAnsi="宋体"/>
          <w:color w:val="auto"/>
          <w:highlight w:val="none"/>
        </w:rPr>
      </w:pPr>
    </w:p>
    <w:p w14:paraId="219103C6">
      <w:pPr>
        <w:pStyle w:val="2"/>
        <w:rPr>
          <w:rFonts w:ascii="宋体" w:hAnsi="宋体"/>
          <w:color w:val="auto"/>
          <w:highlight w:val="none"/>
        </w:rPr>
      </w:pPr>
    </w:p>
    <w:p w14:paraId="03FA8536">
      <w:pPr>
        <w:rPr>
          <w:rFonts w:ascii="宋体" w:hAnsi="宋体"/>
          <w:color w:val="auto"/>
          <w:highlight w:val="none"/>
        </w:rPr>
      </w:pPr>
    </w:p>
    <w:p w14:paraId="346650F7">
      <w:pPr>
        <w:pStyle w:val="2"/>
        <w:rPr>
          <w:rFonts w:ascii="宋体" w:hAnsi="宋体"/>
          <w:color w:val="auto"/>
          <w:highlight w:val="none"/>
        </w:rPr>
      </w:pPr>
    </w:p>
    <w:p w14:paraId="5CE5052B">
      <w:pPr>
        <w:rPr>
          <w:rFonts w:ascii="宋体" w:hAnsi="宋体"/>
          <w:color w:val="auto"/>
          <w:highlight w:val="none"/>
        </w:rPr>
      </w:pPr>
    </w:p>
    <w:p w14:paraId="40558258">
      <w:pPr>
        <w:pStyle w:val="2"/>
        <w:rPr>
          <w:rFonts w:ascii="宋体" w:hAnsi="宋体"/>
          <w:color w:val="auto"/>
          <w:highlight w:val="none"/>
        </w:rPr>
      </w:pPr>
    </w:p>
    <w:p w14:paraId="2CE6D923">
      <w:pPr>
        <w:rPr>
          <w:rFonts w:ascii="宋体" w:hAnsi="宋体"/>
          <w:color w:val="auto"/>
          <w:highlight w:val="none"/>
        </w:rPr>
      </w:pPr>
    </w:p>
    <w:p w14:paraId="248BD9FE">
      <w:pPr>
        <w:pStyle w:val="2"/>
        <w:rPr>
          <w:rFonts w:ascii="宋体" w:hAnsi="宋体"/>
          <w:color w:val="auto"/>
          <w:highlight w:val="none"/>
        </w:rPr>
      </w:pPr>
    </w:p>
    <w:p w14:paraId="627845EA">
      <w:pPr>
        <w:rPr>
          <w:rFonts w:ascii="宋体" w:hAnsi="宋体"/>
          <w:color w:val="auto"/>
          <w:highlight w:val="none"/>
        </w:rPr>
      </w:pPr>
    </w:p>
    <w:p w14:paraId="40B4AE0D">
      <w:pPr>
        <w:pStyle w:val="2"/>
        <w:rPr>
          <w:rFonts w:ascii="宋体" w:hAnsi="宋体"/>
          <w:color w:val="auto"/>
          <w:highlight w:val="none"/>
        </w:rPr>
      </w:pPr>
    </w:p>
    <w:p w14:paraId="281E5D2A">
      <w:pPr>
        <w:rPr>
          <w:rFonts w:ascii="宋体" w:hAnsi="宋体"/>
          <w:color w:val="auto"/>
          <w:highlight w:val="none"/>
        </w:rPr>
      </w:pPr>
    </w:p>
    <w:p w14:paraId="2EA59596">
      <w:pPr>
        <w:pStyle w:val="2"/>
        <w:rPr>
          <w:rFonts w:ascii="宋体" w:hAnsi="宋体"/>
          <w:color w:val="auto"/>
          <w:highlight w:val="none"/>
        </w:rPr>
      </w:pPr>
    </w:p>
    <w:p w14:paraId="17F2E920">
      <w:pPr>
        <w:rPr>
          <w:rFonts w:ascii="宋体" w:hAnsi="宋体"/>
          <w:color w:val="auto"/>
          <w:highlight w:val="none"/>
        </w:rPr>
      </w:pPr>
    </w:p>
    <w:p w14:paraId="1BB7432B">
      <w:pPr>
        <w:pStyle w:val="2"/>
        <w:rPr>
          <w:rFonts w:ascii="宋体" w:hAnsi="宋体"/>
          <w:color w:val="auto"/>
          <w:highlight w:val="none"/>
        </w:rPr>
      </w:pPr>
    </w:p>
    <w:p w14:paraId="36B24CCA">
      <w:pPr>
        <w:rPr>
          <w:rFonts w:ascii="宋体" w:hAnsi="宋体"/>
          <w:color w:val="auto"/>
          <w:highlight w:val="none"/>
        </w:rPr>
      </w:pPr>
    </w:p>
    <w:p w14:paraId="54632050">
      <w:pPr>
        <w:pStyle w:val="2"/>
        <w:rPr>
          <w:rFonts w:ascii="宋体" w:hAnsi="宋体"/>
          <w:color w:val="auto"/>
          <w:highlight w:val="none"/>
        </w:rPr>
      </w:pPr>
    </w:p>
    <w:p w14:paraId="6804D46A">
      <w:pPr>
        <w:rPr>
          <w:rFonts w:ascii="宋体" w:hAnsi="宋体"/>
          <w:color w:val="auto"/>
          <w:highlight w:val="none"/>
        </w:rPr>
      </w:pPr>
    </w:p>
    <w:p w14:paraId="2BC861C8">
      <w:pPr>
        <w:pStyle w:val="2"/>
        <w:rPr>
          <w:rFonts w:ascii="宋体" w:hAnsi="宋体"/>
          <w:color w:val="auto"/>
          <w:highlight w:val="none"/>
        </w:rPr>
      </w:pPr>
    </w:p>
    <w:p w14:paraId="501895DF">
      <w:pPr>
        <w:rPr>
          <w:rFonts w:ascii="宋体" w:hAnsi="宋体"/>
          <w:color w:val="auto"/>
          <w:highlight w:val="none"/>
        </w:rPr>
      </w:pPr>
    </w:p>
    <w:p w14:paraId="7D64AA3D">
      <w:pPr>
        <w:pStyle w:val="2"/>
        <w:rPr>
          <w:rFonts w:ascii="宋体" w:hAnsi="宋体"/>
          <w:color w:val="auto"/>
          <w:highlight w:val="none"/>
        </w:rPr>
      </w:pPr>
    </w:p>
    <w:p w14:paraId="0C523F83">
      <w:pPr>
        <w:rPr>
          <w:rFonts w:ascii="宋体" w:hAnsi="宋体"/>
          <w:color w:val="auto"/>
          <w:highlight w:val="none"/>
        </w:rPr>
      </w:pPr>
    </w:p>
    <w:p w14:paraId="3D56E8AD">
      <w:pPr>
        <w:pStyle w:val="2"/>
        <w:rPr>
          <w:rFonts w:ascii="宋体" w:hAnsi="宋体"/>
          <w:color w:val="auto"/>
          <w:highlight w:val="none"/>
        </w:rPr>
      </w:pPr>
    </w:p>
    <w:p w14:paraId="7A9FF7D8">
      <w:pPr>
        <w:rPr>
          <w:rFonts w:ascii="宋体" w:hAnsi="宋体"/>
          <w:color w:val="auto"/>
          <w:highlight w:val="none"/>
        </w:rPr>
      </w:pPr>
    </w:p>
    <w:p w14:paraId="25BF9631">
      <w:pPr>
        <w:pStyle w:val="2"/>
        <w:rPr>
          <w:rFonts w:ascii="宋体" w:hAnsi="宋体"/>
          <w:color w:val="auto"/>
          <w:highlight w:val="none"/>
        </w:rPr>
      </w:pPr>
    </w:p>
    <w:p w14:paraId="1387CB8D">
      <w:pPr>
        <w:rPr>
          <w:rFonts w:ascii="宋体" w:hAnsi="宋体"/>
          <w:color w:val="auto"/>
          <w:highlight w:val="none"/>
        </w:rPr>
      </w:pPr>
    </w:p>
    <w:p w14:paraId="179AF988">
      <w:pPr>
        <w:pStyle w:val="2"/>
        <w:rPr>
          <w:rFonts w:ascii="宋体" w:hAnsi="宋体"/>
          <w:color w:val="auto"/>
          <w:highlight w:val="none"/>
        </w:rPr>
      </w:pPr>
    </w:p>
    <w:p w14:paraId="7BCDC06B">
      <w:pPr>
        <w:rPr>
          <w:rFonts w:ascii="宋体" w:hAnsi="宋体"/>
          <w:color w:val="auto"/>
          <w:highlight w:val="none"/>
        </w:rPr>
      </w:pPr>
    </w:p>
    <w:p w14:paraId="5581C6C2">
      <w:pPr>
        <w:pStyle w:val="2"/>
        <w:rPr>
          <w:rFonts w:ascii="宋体" w:hAnsi="宋体"/>
          <w:color w:val="auto"/>
          <w:highlight w:val="none"/>
        </w:rPr>
      </w:pPr>
    </w:p>
    <w:p w14:paraId="5B78D23A">
      <w:pPr>
        <w:rPr>
          <w:color w:val="auto"/>
          <w:highlight w:val="none"/>
        </w:rPr>
      </w:pPr>
    </w:p>
    <w:bookmarkEnd w:id="1546"/>
    <w:bookmarkEnd w:id="1547"/>
    <w:bookmarkEnd w:id="1548"/>
    <w:bookmarkEnd w:id="1549"/>
    <w:bookmarkEnd w:id="1550"/>
    <w:p w14:paraId="19A0955A">
      <w:pPr>
        <w:pStyle w:val="5"/>
        <w:spacing w:before="0" w:line="240" w:lineRule="auto"/>
        <w:jc w:val="center"/>
        <w:rPr>
          <w:rFonts w:ascii="宋体" w:hAnsi="宋体"/>
          <w:b w:val="0"/>
          <w:color w:val="auto"/>
          <w:highlight w:val="none"/>
        </w:rPr>
      </w:pPr>
      <w:bookmarkStart w:id="1561" w:name="_Toc3019"/>
      <w:bookmarkStart w:id="1562" w:name="_Toc509218865"/>
      <w:bookmarkStart w:id="1563" w:name="_Toc534185842"/>
      <w:r>
        <w:rPr>
          <w:rFonts w:ascii="宋体" w:hAnsi="宋体"/>
          <w:b w:val="0"/>
          <w:color w:val="auto"/>
          <w:highlight w:val="none"/>
        </w:rPr>
        <w:t>（</w:t>
      </w:r>
      <w:r>
        <w:rPr>
          <w:rFonts w:hint="eastAsia" w:ascii="宋体" w:hAnsi="宋体"/>
          <w:b w:val="0"/>
          <w:color w:val="auto"/>
          <w:highlight w:val="none"/>
          <w:lang w:val="en-US" w:eastAsia="zh-CN"/>
        </w:rPr>
        <w:t>五</w:t>
      </w:r>
      <w:r>
        <w:rPr>
          <w:rFonts w:ascii="宋体" w:hAnsi="宋体"/>
          <w:b w:val="0"/>
          <w:color w:val="auto"/>
          <w:highlight w:val="none"/>
        </w:rPr>
        <w:t>）类似项目情况表</w:t>
      </w:r>
      <w:bookmarkEnd w:id="1561"/>
      <w:bookmarkEnd w:id="1562"/>
      <w:bookmarkEnd w:id="1563"/>
    </w:p>
    <w:tbl>
      <w:tblPr>
        <w:tblStyle w:val="46"/>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405A26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612C246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14:paraId="05A7F9A0">
            <w:pPr>
              <w:autoSpaceDE w:val="0"/>
              <w:autoSpaceDN w:val="0"/>
              <w:adjustRightInd w:val="0"/>
              <w:snapToGrid w:val="0"/>
              <w:jc w:val="center"/>
              <w:rPr>
                <w:rFonts w:ascii="宋体" w:hAnsi="宋体"/>
                <w:color w:val="auto"/>
                <w:kern w:val="0"/>
                <w:szCs w:val="21"/>
                <w:highlight w:val="none"/>
              </w:rPr>
            </w:pPr>
          </w:p>
        </w:tc>
      </w:tr>
      <w:tr w14:paraId="64320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23A8934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14:paraId="071B8C3F">
            <w:pPr>
              <w:autoSpaceDE w:val="0"/>
              <w:autoSpaceDN w:val="0"/>
              <w:adjustRightInd w:val="0"/>
              <w:snapToGrid w:val="0"/>
              <w:jc w:val="center"/>
              <w:rPr>
                <w:rFonts w:ascii="宋体" w:hAnsi="宋体"/>
                <w:color w:val="auto"/>
                <w:kern w:val="0"/>
                <w:szCs w:val="21"/>
                <w:highlight w:val="none"/>
              </w:rPr>
            </w:pPr>
          </w:p>
        </w:tc>
      </w:tr>
      <w:tr w14:paraId="194B74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1EF8EE9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14:paraId="6F50DCFD">
            <w:pPr>
              <w:autoSpaceDE w:val="0"/>
              <w:autoSpaceDN w:val="0"/>
              <w:adjustRightInd w:val="0"/>
              <w:snapToGrid w:val="0"/>
              <w:jc w:val="center"/>
              <w:rPr>
                <w:rFonts w:ascii="宋体" w:hAnsi="宋体"/>
                <w:color w:val="auto"/>
                <w:kern w:val="0"/>
                <w:szCs w:val="21"/>
                <w:highlight w:val="none"/>
              </w:rPr>
            </w:pPr>
          </w:p>
        </w:tc>
      </w:tr>
      <w:tr w14:paraId="53C292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0E12EEE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14:paraId="0ECEEAA6">
            <w:pPr>
              <w:autoSpaceDE w:val="0"/>
              <w:autoSpaceDN w:val="0"/>
              <w:adjustRightInd w:val="0"/>
              <w:snapToGrid w:val="0"/>
              <w:jc w:val="center"/>
              <w:rPr>
                <w:rFonts w:ascii="宋体" w:hAnsi="宋体"/>
                <w:color w:val="auto"/>
                <w:kern w:val="0"/>
                <w:szCs w:val="21"/>
                <w:highlight w:val="none"/>
              </w:rPr>
            </w:pPr>
          </w:p>
        </w:tc>
      </w:tr>
      <w:tr w14:paraId="273AC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75A148C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14:paraId="7C28B9C7">
            <w:pPr>
              <w:autoSpaceDE w:val="0"/>
              <w:autoSpaceDN w:val="0"/>
              <w:adjustRightInd w:val="0"/>
              <w:snapToGrid w:val="0"/>
              <w:jc w:val="center"/>
              <w:rPr>
                <w:rFonts w:ascii="宋体" w:hAnsi="宋体"/>
                <w:color w:val="auto"/>
                <w:kern w:val="0"/>
                <w:szCs w:val="21"/>
                <w:highlight w:val="none"/>
              </w:rPr>
            </w:pPr>
          </w:p>
        </w:tc>
      </w:tr>
      <w:tr w14:paraId="07BE6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07D4B1D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14:paraId="1FFC9811">
            <w:pPr>
              <w:autoSpaceDE w:val="0"/>
              <w:autoSpaceDN w:val="0"/>
              <w:adjustRightInd w:val="0"/>
              <w:snapToGrid w:val="0"/>
              <w:jc w:val="center"/>
              <w:rPr>
                <w:rFonts w:ascii="宋体" w:hAnsi="宋体"/>
                <w:color w:val="auto"/>
                <w:kern w:val="0"/>
                <w:szCs w:val="21"/>
                <w:highlight w:val="none"/>
              </w:rPr>
            </w:pPr>
          </w:p>
        </w:tc>
      </w:tr>
      <w:tr w14:paraId="51AE2D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4A9F67E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14:paraId="65A13B9B">
            <w:pPr>
              <w:autoSpaceDE w:val="0"/>
              <w:autoSpaceDN w:val="0"/>
              <w:adjustRightInd w:val="0"/>
              <w:snapToGrid w:val="0"/>
              <w:jc w:val="center"/>
              <w:rPr>
                <w:rFonts w:ascii="宋体" w:hAnsi="宋体"/>
                <w:color w:val="auto"/>
                <w:kern w:val="0"/>
                <w:szCs w:val="21"/>
                <w:highlight w:val="none"/>
              </w:rPr>
            </w:pPr>
          </w:p>
        </w:tc>
      </w:tr>
      <w:tr w14:paraId="17ECF0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7907EB5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14:paraId="660E30CE">
            <w:pPr>
              <w:autoSpaceDE w:val="0"/>
              <w:autoSpaceDN w:val="0"/>
              <w:adjustRightInd w:val="0"/>
              <w:snapToGrid w:val="0"/>
              <w:jc w:val="center"/>
              <w:rPr>
                <w:rFonts w:ascii="宋体" w:hAnsi="宋体"/>
                <w:color w:val="auto"/>
                <w:kern w:val="0"/>
                <w:szCs w:val="21"/>
                <w:highlight w:val="none"/>
              </w:rPr>
            </w:pPr>
          </w:p>
        </w:tc>
      </w:tr>
      <w:tr w14:paraId="6F821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62F9885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14:paraId="2A61A87D">
            <w:pPr>
              <w:autoSpaceDE w:val="0"/>
              <w:autoSpaceDN w:val="0"/>
              <w:adjustRightInd w:val="0"/>
              <w:snapToGrid w:val="0"/>
              <w:jc w:val="center"/>
              <w:rPr>
                <w:rFonts w:ascii="宋体" w:hAnsi="宋体"/>
                <w:color w:val="auto"/>
                <w:kern w:val="0"/>
                <w:szCs w:val="21"/>
                <w:highlight w:val="none"/>
              </w:rPr>
            </w:pPr>
          </w:p>
        </w:tc>
      </w:tr>
      <w:tr w14:paraId="23EE00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32D5FA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14:paraId="4C1E847B">
            <w:pPr>
              <w:autoSpaceDE w:val="0"/>
              <w:autoSpaceDN w:val="0"/>
              <w:adjustRightInd w:val="0"/>
              <w:snapToGrid w:val="0"/>
              <w:jc w:val="center"/>
              <w:rPr>
                <w:rFonts w:ascii="宋体" w:hAnsi="宋体"/>
                <w:color w:val="auto"/>
                <w:kern w:val="0"/>
                <w:szCs w:val="21"/>
                <w:highlight w:val="none"/>
              </w:rPr>
            </w:pPr>
          </w:p>
        </w:tc>
      </w:tr>
      <w:tr w14:paraId="6A512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6556A18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14:paraId="611C1488">
            <w:pPr>
              <w:autoSpaceDE w:val="0"/>
              <w:autoSpaceDN w:val="0"/>
              <w:adjustRightInd w:val="0"/>
              <w:snapToGrid w:val="0"/>
              <w:jc w:val="center"/>
              <w:rPr>
                <w:rFonts w:ascii="宋体" w:hAnsi="宋体"/>
                <w:color w:val="auto"/>
                <w:kern w:val="0"/>
                <w:szCs w:val="21"/>
                <w:highlight w:val="none"/>
              </w:rPr>
            </w:pPr>
          </w:p>
        </w:tc>
      </w:tr>
      <w:tr w14:paraId="236345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561B27E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14:paraId="2EB36DC5">
            <w:pPr>
              <w:autoSpaceDE w:val="0"/>
              <w:autoSpaceDN w:val="0"/>
              <w:adjustRightInd w:val="0"/>
              <w:snapToGrid w:val="0"/>
              <w:jc w:val="center"/>
              <w:rPr>
                <w:rFonts w:ascii="宋体" w:hAnsi="宋体"/>
                <w:color w:val="auto"/>
                <w:kern w:val="0"/>
                <w:szCs w:val="21"/>
                <w:highlight w:val="none"/>
              </w:rPr>
            </w:pPr>
          </w:p>
        </w:tc>
      </w:tr>
      <w:tr w14:paraId="5737EF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314440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14:paraId="212586D4">
            <w:pPr>
              <w:autoSpaceDE w:val="0"/>
              <w:autoSpaceDN w:val="0"/>
              <w:adjustRightInd w:val="0"/>
              <w:snapToGrid w:val="0"/>
              <w:jc w:val="center"/>
              <w:rPr>
                <w:rFonts w:ascii="宋体" w:hAnsi="宋体"/>
                <w:color w:val="auto"/>
                <w:kern w:val="0"/>
                <w:szCs w:val="21"/>
                <w:highlight w:val="none"/>
              </w:rPr>
            </w:pPr>
          </w:p>
        </w:tc>
      </w:tr>
      <w:tr w14:paraId="7770AA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40A7181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14:paraId="6B5AD649">
            <w:pPr>
              <w:autoSpaceDE w:val="0"/>
              <w:autoSpaceDN w:val="0"/>
              <w:adjustRightInd w:val="0"/>
              <w:snapToGrid w:val="0"/>
              <w:jc w:val="center"/>
              <w:rPr>
                <w:rFonts w:ascii="宋体" w:hAnsi="宋体"/>
                <w:color w:val="auto"/>
                <w:kern w:val="0"/>
                <w:szCs w:val="21"/>
                <w:highlight w:val="none"/>
              </w:rPr>
            </w:pPr>
          </w:p>
        </w:tc>
      </w:tr>
      <w:tr w14:paraId="42435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7E45B55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14:paraId="3466DA2C">
            <w:pPr>
              <w:autoSpaceDE w:val="0"/>
              <w:autoSpaceDN w:val="0"/>
              <w:adjustRightInd w:val="0"/>
              <w:snapToGrid w:val="0"/>
              <w:jc w:val="center"/>
              <w:rPr>
                <w:rFonts w:ascii="宋体" w:hAnsi="宋体"/>
                <w:color w:val="auto"/>
                <w:kern w:val="0"/>
                <w:szCs w:val="21"/>
                <w:highlight w:val="none"/>
              </w:rPr>
            </w:pPr>
          </w:p>
        </w:tc>
      </w:tr>
    </w:tbl>
    <w:p w14:paraId="0A91C963">
      <w:pPr>
        <w:rPr>
          <w:rFonts w:ascii="宋体" w:hAnsi="宋体"/>
          <w:color w:val="auto"/>
          <w:highlight w:val="none"/>
        </w:rPr>
      </w:pPr>
      <w:r>
        <w:rPr>
          <w:rFonts w:ascii="宋体" w:hAnsi="宋体"/>
          <w:color w:val="auto"/>
          <w:highlight w:val="none"/>
        </w:rPr>
        <w:br w:type="page"/>
      </w:r>
    </w:p>
    <w:p w14:paraId="47877C9E">
      <w:pPr>
        <w:pStyle w:val="5"/>
        <w:spacing w:before="0" w:after="0" w:line="360" w:lineRule="auto"/>
        <w:jc w:val="center"/>
        <w:rPr>
          <w:rFonts w:ascii="宋体" w:hAnsi="宋体"/>
          <w:b w:val="0"/>
          <w:color w:val="auto"/>
          <w:highlight w:val="none"/>
        </w:rPr>
      </w:pPr>
      <w:bookmarkStart w:id="1564" w:name="_Toc11964"/>
      <w:r>
        <w:rPr>
          <w:rFonts w:ascii="宋体" w:hAnsi="宋体"/>
          <w:b w:val="0"/>
          <w:color w:val="auto"/>
          <w:highlight w:val="none"/>
        </w:rPr>
        <w:t>（</w:t>
      </w:r>
      <w:r>
        <w:rPr>
          <w:rFonts w:hint="eastAsia" w:ascii="宋体" w:hAnsi="宋体"/>
          <w:b w:val="0"/>
          <w:color w:val="auto"/>
          <w:highlight w:val="none"/>
          <w:lang w:val="en-US" w:eastAsia="zh-CN"/>
        </w:rPr>
        <w:t>六</w:t>
      </w:r>
      <w:r>
        <w:rPr>
          <w:rFonts w:ascii="宋体" w:hAnsi="宋体"/>
          <w:b w:val="0"/>
          <w:color w:val="auto"/>
          <w:highlight w:val="none"/>
        </w:rPr>
        <w:t>）</w:t>
      </w:r>
      <w:r>
        <w:rPr>
          <w:rFonts w:hint="eastAsia" w:ascii="宋体" w:hAnsi="宋体"/>
          <w:b w:val="0"/>
          <w:color w:val="auto"/>
          <w:highlight w:val="none"/>
        </w:rPr>
        <w:t>承诺</w:t>
      </w:r>
      <w:bookmarkEnd w:id="1564"/>
    </w:p>
    <w:p w14:paraId="0DB8C77B">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30E57AF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59D33E0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05ADB37D">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3F85301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6A3BB7C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4139E15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336867B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1930E71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14:paraId="0078DF2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3BC25F9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6E831A9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78B80A4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0D71E6D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028F7C3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14:paraId="1518EBE1">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造成损失的，我公司依法承担违约赔偿责任。</w:t>
      </w:r>
    </w:p>
    <w:p w14:paraId="1B5C9F83">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我公司承诺：已标价工程量清单符合第五章“工程量清单”给出的范围及数量，招标文件中规定工程量清单不允许修改的内容不得修改，每项工程量清单综合单价报价不得高于对应工程量清单综合单价最高限价。</w:t>
      </w:r>
      <w:r>
        <w:rPr>
          <w:rFonts w:hint="eastAsia" w:ascii="宋体" w:hAnsi="宋体"/>
          <w:color w:val="auto"/>
          <w:szCs w:val="21"/>
          <w:highlight w:val="none"/>
          <w:lang w:val="en-US" w:eastAsia="zh-CN"/>
        </w:rPr>
        <w:t>贵单位</w:t>
      </w:r>
      <w:r>
        <w:rPr>
          <w:rFonts w:hint="eastAsia" w:ascii="宋体" w:hAnsi="宋体"/>
          <w:color w:val="auto"/>
          <w:szCs w:val="21"/>
          <w:highlight w:val="none"/>
        </w:rPr>
        <w:t>可在合同签订前对我公司已标价工程量清单进行清标。若发现我公司的工程量清单综合单价报价超过招标时给出的工程量清单综合单价最高限价的，在工程结算时</w:t>
      </w:r>
      <w:r>
        <w:rPr>
          <w:rFonts w:hint="eastAsia" w:ascii="宋体" w:hAnsi="宋体"/>
          <w:color w:val="auto"/>
          <w:szCs w:val="21"/>
          <w:highlight w:val="none"/>
          <w:lang w:val="en-US" w:eastAsia="zh-CN"/>
        </w:rPr>
        <w:t>贵单位</w:t>
      </w:r>
      <w:r>
        <w:rPr>
          <w:rFonts w:hint="eastAsia" w:ascii="宋体" w:hAnsi="宋体"/>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14:paraId="3C7E439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1B66B15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6、我公司不存在第二章 投标人须知第 1.4.3 项规定的任何一种情形。</w:t>
      </w:r>
    </w:p>
    <w:p w14:paraId="1F58349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7、我公司的投标文件符合第二章 投标人须知第 1.3.1 项的规定。</w:t>
      </w:r>
    </w:p>
    <w:p w14:paraId="63988BF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8、我公司的投标文件符合第四章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3FB373C">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9、我公司的投标文件符合第七章 技术标准和要求（如有）。</w:t>
      </w:r>
    </w:p>
    <w:p w14:paraId="5BC0485F">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10、我公司接受招标文件中关于“不平衡报价”的相关约定（如有）。</w:t>
      </w:r>
    </w:p>
    <w:p w14:paraId="58F2FADB">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11、我公司接受招标文件中关于“不允许负数报价”的相关要求（如有）</w:t>
      </w:r>
      <w:r>
        <w:rPr>
          <w:rFonts w:hint="eastAsia" w:ascii="宋体" w:hAnsi="宋体"/>
          <w:color w:val="auto"/>
          <w:szCs w:val="21"/>
          <w:highlight w:val="none"/>
        </w:rPr>
        <w:t>。</w:t>
      </w:r>
    </w:p>
    <w:p w14:paraId="1AE9A782">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1551"/>
    <w:bookmarkEnd w:id="1552"/>
    <w:p w14:paraId="579382B7">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  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F8B4057">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F6EFA0D">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26B47E1F">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A64C5A0">
      <w:pPr>
        <w:rPr>
          <w:color w:val="auto"/>
          <w:highlight w:val="none"/>
        </w:rPr>
      </w:pPr>
      <w:r>
        <w:rPr>
          <w:color w:val="auto"/>
          <w:highlight w:val="none"/>
        </w:rPr>
        <w:br w:type="page"/>
      </w:r>
    </w:p>
    <w:p w14:paraId="79A2F799">
      <w:pPr>
        <w:pStyle w:val="5"/>
        <w:spacing w:before="0" w:line="360" w:lineRule="auto"/>
        <w:jc w:val="center"/>
        <w:rPr>
          <w:rFonts w:ascii="宋体" w:hAnsi="宋体"/>
          <w:b w:val="0"/>
          <w:color w:val="auto"/>
          <w:highlight w:val="none"/>
        </w:rPr>
      </w:pPr>
      <w:bookmarkStart w:id="1565" w:name="_Toc25182"/>
      <w:r>
        <w:rPr>
          <w:rFonts w:hint="eastAsia" w:ascii="宋体" w:hAnsi="宋体"/>
          <w:b w:val="0"/>
          <w:color w:val="auto"/>
          <w:highlight w:val="none"/>
        </w:rPr>
        <w:t>（</w:t>
      </w:r>
      <w:r>
        <w:rPr>
          <w:rFonts w:hint="eastAsia" w:ascii="宋体" w:hAnsi="宋体"/>
          <w:b w:val="0"/>
          <w:color w:val="auto"/>
          <w:highlight w:val="none"/>
          <w:lang w:val="en-US" w:eastAsia="zh-CN"/>
        </w:rPr>
        <w:t>七</w:t>
      </w:r>
      <w:r>
        <w:rPr>
          <w:rFonts w:hint="eastAsia" w:ascii="宋体" w:hAnsi="宋体"/>
          <w:b w:val="0"/>
          <w:color w:val="auto"/>
          <w:highlight w:val="none"/>
        </w:rPr>
        <w:t>）其他资料</w:t>
      </w:r>
      <w:bookmarkEnd w:id="1565"/>
    </w:p>
    <w:p w14:paraId="2B133AA5">
      <w:pPr>
        <w:rPr>
          <w:color w:val="auto"/>
          <w:highlight w:val="none"/>
        </w:rPr>
      </w:pPr>
    </w:p>
    <w:bookmarkEnd w:id="398"/>
    <w:bookmarkEnd w:id="399"/>
    <w:bookmarkEnd w:id="400"/>
    <w:p w14:paraId="014D82A0">
      <w:pPr>
        <w:rPr>
          <w:rFonts w:ascii="宋体" w:hAnsi="宋体"/>
          <w:b/>
          <w:color w:val="auto"/>
          <w:highlight w:val="none"/>
        </w:rPr>
        <w:sectPr>
          <w:footerReference r:id="rId9" w:type="default"/>
          <w:pgSz w:w="11906" w:h="16838"/>
          <w:pgMar w:top="1304" w:right="1134" w:bottom="1304" w:left="1304" w:header="851" w:footer="992" w:gutter="0"/>
          <w:cols w:space="720" w:num="1"/>
          <w:docGrid w:type="lines" w:linePitch="312" w:charSpace="0"/>
        </w:sectPr>
      </w:pPr>
    </w:p>
    <w:p w14:paraId="72767D13">
      <w:pPr>
        <w:rPr>
          <w:rFonts w:ascii="宋体" w:hAnsi="宋体"/>
          <w:b/>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1805305</wp:posOffset>
                </wp:positionH>
                <wp:positionV relativeFrom="line">
                  <wp:posOffset>1351280</wp:posOffset>
                </wp:positionV>
                <wp:extent cx="2134235" cy="792480"/>
                <wp:effectExtent l="0" t="0" r="0" b="0"/>
                <wp:wrapNone/>
                <wp:docPr id="1027" name="矩形 111"/>
                <wp:cNvGraphicFramePr/>
                <a:graphic xmlns:a="http://schemas.openxmlformats.org/drawingml/2006/main">
                  <a:graphicData uri="http://schemas.microsoft.com/office/word/2010/wordprocessingShape">
                    <wps:wsp>
                      <wps:cNvSpPr/>
                      <wps:spPr>
                        <a:xfrm>
                          <a:off x="0" y="0"/>
                          <a:ext cx="2134235" cy="792479"/>
                        </a:xfrm>
                        <a:prstGeom prst="rect">
                          <a:avLst/>
                        </a:prstGeom>
                        <a:ln>
                          <a:noFill/>
                        </a:ln>
                      </wps:spPr>
                      <wps:txbx>
                        <w:txbxContent>
                          <w:p w14:paraId="7D9D2E33">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upright="1">
                        <a:spAutoFit/>
                      </wps:bodyPr>
                    </wps:wsp>
                  </a:graphicData>
                </a:graphic>
              </wp:anchor>
            </w:drawing>
          </mc:Choice>
          <mc:Fallback>
            <w:pict>
              <v:rect id="矩形 111" o:spid="_x0000_s1026" o:spt="1" style="position:absolute;left:0pt;margin-left:142.15pt;margin-top:106.4pt;height:62.4pt;width:168.05pt;mso-position-horizontal-relative:char;mso-position-vertical-relative:line;mso-wrap-style:none;z-index:251659264;mso-width-relative:page;mso-height-relative:page;" filled="f" stroked="f" coordsize="21600,21600" o:gfxdata="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FzdfYAAAACwEAAA8AAAAAAAAAAQAgAAAAIgAAAGRycy9kb3du&#10;cmV2LnhtbFBLAQIUABQAAAAIAIdO4kAKcI4RxgEAAIUDAAAOAAAAAAAAAAEAIAAAACcBAABkcnMv&#10;ZTJvRG9jLnhtbFBLBQYAAAAABgAGAFkBAABfBQAAAAA=&#10;">
                <v:fill on="f" focussize="0,0"/>
                <v:stroke on="f"/>
                <v:imagedata o:title=""/>
                <o:lock v:ext="edit" aspectratio="f"/>
                <v:textbox inset="0mm,0mm,0mm,0mm" style="mso-fit-shape-to-text:t;">
                  <w:txbxContent>
                    <w:p w14:paraId="7D9D2E33">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028"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208BCB11">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WGBhk2QAAAA0BAAAPAAAAAAAAAAEAIAAAACIA&#10;AABkcnMvZG93bnJldi54bWxQSwECFAAUAAAACACHTuJAxnHWZ88BAACTAwAADgAAAAAAAAABACAA&#10;AAAoAQAAZHJzL2Uyb0RvYy54bWxQSwUGAAAAAAYABgBZAQAAaQUAAAAA&#10;">
                <v:fill on="f" focussize="0,0"/>
                <v:stroke on="f"/>
                <v:imagedata o:title=""/>
                <o:lock v:ext="edit" aspectratio="f"/>
                <v:textbox inset="0mm,0mm,0mm,0mm" style="mso-fit-shape-to-text:t;">
                  <w:txbxContent>
                    <w:p w14:paraId="208BCB11">
                      <w:pPr>
                        <w:rPr>
                          <w:sz w:val="20"/>
                        </w:rPr>
                      </w:pPr>
                      <w:r>
                        <w:rPr>
                          <w:rFonts w:hint="eastAsia" w:ascii="宋体" w:cs="宋体"/>
                          <w:bCs/>
                          <w:color w:val="000000"/>
                          <w:sz w:val="22"/>
                        </w:rPr>
                        <w:t>密封线</w:t>
                      </w:r>
                    </w:p>
                  </w:txbxContent>
                </v:textbox>
              </v:rect>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3668395</wp:posOffset>
                </wp:positionH>
                <wp:positionV relativeFrom="line">
                  <wp:posOffset>6773545</wp:posOffset>
                </wp:positionV>
                <wp:extent cx="3175" cy="3128010"/>
                <wp:effectExtent l="0" t="0" r="0" b="0"/>
                <wp:wrapNone/>
                <wp:docPr id="1029" name="直线 132"/>
                <wp:cNvGraphicFramePr/>
                <a:graphic xmlns:a="http://schemas.openxmlformats.org/drawingml/2006/main">
                  <a:graphicData uri="http://schemas.microsoft.com/office/word/2010/wordprocessingShape">
                    <wps:wsp>
                      <wps:cNvCnPr/>
                      <wps:spPr>
                        <a:xfrm flipH="1" flipV="1">
                          <a:off x="0" y="0"/>
                          <a:ext cx="3175" cy="3128009"/>
                        </a:xfrm>
                        <a:prstGeom prst="line">
                          <a:avLst/>
                        </a:prstGeom>
                        <a:ln w="9525" cap="flat" cmpd="sng">
                          <a:solidFill>
                            <a:srgbClr val="000000"/>
                          </a:solidFill>
                          <a:prstDash val="dash"/>
                          <a:miter/>
                          <a:headEnd type="none" w="med" len="med"/>
                          <a:tailEnd type="none" w="med" len="med"/>
                        </a:ln>
                      </wps:spPr>
                      <wps:bodyPr/>
                    </wps:wsp>
                  </a:graphicData>
                </a:graphic>
              </wp:anchor>
            </w:drawing>
          </mc:Choice>
          <mc:Fallback>
            <w:pict>
              <v:line id="直线 132" o:spid="_x0000_s1026" o:spt="20" style="position:absolute;left:0pt;flip:x y;margin-left:288.85pt;margin-top:533.35pt;height:246.3pt;width:0.25pt;mso-position-horizontal-relative:char;mso-position-vertical-relative:line;z-index:251659264;mso-width-relative:page;mso-height-relative:page;" filled="f" stroked="t" coordsize="21600,21600" o:gfxdata="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zRIg3AAAAA0BAAAPAAAAAAAAAAEAIAAAACIAAABkcnMvZG93bnJldi54&#10;bWxQSwECFAAUAAAACACHTuJAGmEdwvYBAAD0AwAADgAAAAAAAAABACAAAAArAQAAZHJzL2Uyb0Rv&#10;Yy54bWxQSwUGAAAAAAYABgBZAQAAkwUAAAAA&#10;">
                <v:fill on="f" focussize="0,0"/>
                <v:stroke color="#000000" joinstyle="miter" dashstyle="dash"/>
                <v:imagedata o:title=""/>
                <o:lock v:ext="edit" aspectratio="f"/>
              </v:lin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030" name="直接连接符 112"/>
                <wp:cNvGraphicFramePr/>
                <a:graphic xmlns:a="http://schemas.openxmlformats.org/drawingml/2006/main">
                  <a:graphicData uri="http://schemas.microsoft.com/office/word/2010/wordprocessingShape">
                    <wps:wsp>
                      <wps:cNvCnPr/>
                      <wps:spPr>
                        <a:xfrm flipV="1">
                          <a:off x="0" y="0"/>
                          <a:ext cx="3077209" cy="4444"/>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59264;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vfTrXaAAAADgEAAA8AAAAAAAAAAQAgAAAAIgAA&#10;AGRycy9kb3ducmV2LnhtbFBLAQIUABQAAAAIAIdO4kDAUDblBgIAAAEEAAAOAAAAAAAAAAEAIAAA&#10;ACkBAABkcnMvZTJvRG9jLnhtbFBLBQYAAAAABgAGAFkBAAChBQAAAAA=&#10;">
                <v:fill on="f" focussize="0,0"/>
                <v:stroke color="#000000" joinstyle="miter" dashstyle="dash"/>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3689985</wp:posOffset>
                </wp:positionH>
                <wp:positionV relativeFrom="line">
                  <wp:posOffset>6782435</wp:posOffset>
                </wp:positionV>
                <wp:extent cx="3057525" cy="3085465"/>
                <wp:effectExtent l="3175" t="3175" r="6350" b="16510"/>
                <wp:wrapNone/>
                <wp:docPr id="1031"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wps:spPr>
                      <wps:bodyPr/>
                    </wps:wsp>
                  </a:graphicData>
                </a:graphic>
              </wp:anchor>
            </w:drawing>
          </mc:Choice>
          <mc:Fallback>
            <w:pict>
              <v:line id="直线 134" o:spid="_x0000_s1026" o:spt="20" style="position:absolute;left:0pt;flip:y;margin-left:290.55pt;margin-top:534.05pt;height:242.95pt;width:240.75pt;mso-position-horizontal-relative:char;mso-position-vertical-relative:line;z-index:251659264;mso-width-relative:page;mso-height-relative:page;" filled="f" stroked="t" coordsize="21600,21600" o:gfxdata="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Xf55NoAAAAOAQAADwAAAAAAAAABACAAAAAiAAAAZHJzL2Rvd25yZXYueG1s&#10;UEsBAhQAFAAAAAgAh07iQDBRPmv2AQAA8AMAAA4AAAAAAAAAAQAgAAAAKQEAAGRycy9lMm9Eb2Mu&#10;eG1sUEsFBgAAAAAGAAYAWQEAAJEFAAAAAA==&#10;">
                <v:fill on="f" focussize="0,0"/>
                <v:stroke color="#000000" joinstyle="miter" dashstyle="dashDot"/>
                <v:imagedata o:title=""/>
                <o:lock v:ext="edit" aspectratio="f"/>
              </v:lin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4256405</wp:posOffset>
                </wp:positionH>
                <wp:positionV relativeFrom="line">
                  <wp:posOffset>7359015</wp:posOffset>
                </wp:positionV>
                <wp:extent cx="1857375" cy="1856740"/>
                <wp:effectExtent l="5080" t="5080" r="4445" b="5080"/>
                <wp:wrapNone/>
                <wp:docPr id="1032"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ln w="9525" cap="flat" cmpd="sng">
                          <a:solidFill>
                            <a:srgbClr val="000000"/>
                          </a:solidFill>
                          <a:prstDash val="dashDot"/>
                          <a:miter/>
                          <a:headEnd type="none" w="med" len="med"/>
                          <a:tailEnd type="none" w="med" len="med"/>
                        </a:ln>
                      </wps:spPr>
                      <wps:txbx>
                        <w:txbxContent>
                          <w:p w14:paraId="05227897"/>
                        </w:txbxContent>
                      </wps:txbx>
                      <wps:bodyPr wrap="square" upright="1"/>
                    </wps:wsp>
                  </a:graphicData>
                </a:graphic>
              </wp:anchor>
            </w:drawing>
          </mc:Choice>
          <mc:Fallback>
            <w:pict>
              <v:shape id="椭圆 115" o:spid="_x0000_s1026" o:spt="3" type="#_x0000_t3" style="position:absolute;left:0pt;margin-left:335.15pt;margin-top:579.45pt;height:146.2pt;width:146.25pt;mso-position-horizontal-relative:char;mso-position-vertical-relative:line;z-index:251659264;mso-width-relative:page;mso-height-relative:page;" filled="f" stroked="t" coordsize="21600,21600" o:gfxdata="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0Djb/aAAAADQEAAA8AAAAAAAAAAQAgAAAA&#10;IgAAAGRycy9kb3ducmV2LnhtbFBLAQIUABQAAAAIAIdO4kDKmMKTCQIAAA4EAAAOAAAAAAAAAAEA&#10;IAAAACkBAABkcnMvZTJvRG9jLnhtbFBLBQYAAAAABgAGAFkBAACkBQAAAAA=&#10;">
                <v:fill on="f" focussize="0,0"/>
                <v:stroke color="#000000" joinstyle="miter" dashstyle="dashDot"/>
                <v:imagedata o:title=""/>
                <o:lock v:ext="edit" aspectratio="f"/>
                <v:textbox>
                  <w:txbxContent>
                    <w:p w14:paraId="05227897"/>
                  </w:txbxContent>
                </v:textbox>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033"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3F70A805">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t3wFdoAAAAOAQAADwAAAAAAAAABACAAAAAi&#10;AAAAZHJzL2Rvd25yZXYueG1sUEsBAhQAFAAAAAgAh07iQLmTYLrPAQAAkwMAAA4AAAAAAAAAAQAg&#10;AAAAKQEAAGRycy9lMm9Eb2MueG1sUEsFBgAAAAAGAAYAWQEAAGoFAAAAAA==&#10;">
                <v:fill on="f" focussize="0,0"/>
                <v:stroke on="f"/>
                <v:imagedata o:title=""/>
                <o:lock v:ext="edit" aspectratio="f"/>
                <v:textbox inset="0mm,0mm,0mm,0mm" style="mso-fit-shape-to-text:t;">
                  <w:txbxContent>
                    <w:p w14:paraId="3F70A805">
                      <w:pPr>
                        <w:rPr>
                          <w:sz w:val="20"/>
                        </w:rPr>
                      </w:pPr>
                      <w:r>
                        <w:rPr>
                          <w:rFonts w:hint="eastAsia" w:ascii="宋体" w:cs="宋体"/>
                          <w:bCs/>
                          <w:color w:val="000000"/>
                          <w:sz w:val="22"/>
                        </w:rPr>
                        <w:t>密封线</w:t>
                      </w:r>
                    </w:p>
                  </w:txbxContent>
                </v:textbox>
              </v:rect>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034" name="矩形 113"/>
                <wp:cNvGraphicFramePr/>
                <a:graphic xmlns:a="http://schemas.openxmlformats.org/drawingml/2006/main">
                  <a:graphicData uri="http://schemas.microsoft.com/office/word/2010/wordprocessingShape">
                    <wps:wsp>
                      <wps:cNvSpPr/>
                      <wps:spPr>
                        <a:xfrm>
                          <a:off x="0" y="0"/>
                          <a:ext cx="1156335" cy="396240"/>
                        </a:xfrm>
                        <a:prstGeom prst="rect">
                          <a:avLst/>
                        </a:prstGeom>
                        <a:ln>
                          <a:noFill/>
                        </a:ln>
                      </wps:spPr>
                      <wps:txbx>
                        <w:txbxContent>
                          <w:p w14:paraId="2036AC43">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5926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sNk7S2QAAAA0BAAAPAAAAAAAAAAEAIAAAACIAAABkcnMvZG93&#10;bnJldi54bWxQSwECFAAUAAAACACHTuJA6jlPXcYBAACFAwAADgAAAAAAAAABACAAAAAoAQAAZHJz&#10;L2Uyb0RvYy54bWxQSwUGAAAAAAYABgBZAQAAYAUAAAAA&#10;">
                <v:fill on="f" focussize="0,0"/>
                <v:stroke on="f"/>
                <v:imagedata o:title=""/>
                <o:lock v:ext="edit" aspectratio="f"/>
                <v:textbox inset="0mm,0mm,0mm,0mm" style="mso-fit-shape-to-text:t;">
                  <w:txbxContent>
                    <w:p w14:paraId="2036AC43">
                      <w:pPr>
                        <w:rPr>
                          <w:sz w:val="20"/>
                        </w:rPr>
                      </w:pPr>
                      <w:r>
                        <w:rPr>
                          <w:rFonts w:hint="eastAsia" w:ascii="宋体" w:cs="宋体"/>
                          <w:bCs/>
                          <w:color w:val="000000"/>
                          <w:sz w:val="28"/>
                          <w:szCs w:val="30"/>
                        </w:rPr>
                        <w:t>(盖单位章处）</w:t>
                      </w: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6B4A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CEA4">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DE3A30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E509">
    <w:pPr>
      <w:pStyle w:val="29"/>
      <w:jc w:val="center"/>
    </w:pPr>
    <w:r>
      <w:fldChar w:fldCharType="begin"/>
    </w:r>
    <w:r>
      <w:instrText xml:space="preserve">PAGE   \* MERGEFORMAT</w:instrText>
    </w:r>
    <w:r>
      <w:fldChar w:fldCharType="separate"/>
    </w:r>
    <w:r>
      <w:rPr>
        <w:lang w:val="zh-CN"/>
      </w:rPr>
      <w:t>2</w:t>
    </w:r>
    <w:r>
      <w:fldChar w:fldCharType="end"/>
    </w:r>
  </w:p>
  <w:p w14:paraId="0CFFC9F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BE55A">
    <w:pPr>
      <w:pStyle w:val="29"/>
    </w:pPr>
  </w:p>
  <w:p w14:paraId="3476C2C7">
    <w:pPr>
      <w:pStyle w:val="2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DF1769">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06DF1769">
                    <w:pPr>
                      <w:pStyle w:val="2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EBDE">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9FAD689">
      <w:pPr>
        <w:pStyle w:val="34"/>
        <w:ind w:firstLine="360" w:firstLineChars="200"/>
        <w:rPr>
          <w:rFonts w:ascii="Times New Roman" w:hAnsi="Times New Roman" w:cs="Times New Roman"/>
          <w:lang w:eastAsia="zh-CN"/>
        </w:rPr>
      </w:pPr>
      <w:r>
        <w:rPr>
          <w:rStyle w:val="56"/>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6BFDE">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5F471D00"/>
    <w:multiLevelType w:val="singleLevel"/>
    <w:tmpl w:val="5F471D00"/>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OGExZTU2YmJjNDk4YzM0OWNmNDE4YjNmNmJhMDIifQ=="/>
  </w:docVars>
  <w:rsids>
    <w:rsidRoot w:val="00000000"/>
    <w:rsid w:val="00B85CAF"/>
    <w:rsid w:val="01750EDE"/>
    <w:rsid w:val="020250A8"/>
    <w:rsid w:val="022226F1"/>
    <w:rsid w:val="02497534"/>
    <w:rsid w:val="025832D3"/>
    <w:rsid w:val="02CB3070"/>
    <w:rsid w:val="03604B36"/>
    <w:rsid w:val="03712D21"/>
    <w:rsid w:val="03AD472C"/>
    <w:rsid w:val="04082AD7"/>
    <w:rsid w:val="04325AC8"/>
    <w:rsid w:val="043C1EA8"/>
    <w:rsid w:val="05151950"/>
    <w:rsid w:val="057364D8"/>
    <w:rsid w:val="05D14557"/>
    <w:rsid w:val="05FE7CAD"/>
    <w:rsid w:val="061B4D44"/>
    <w:rsid w:val="06A44E95"/>
    <w:rsid w:val="07146850"/>
    <w:rsid w:val="07163C30"/>
    <w:rsid w:val="07222102"/>
    <w:rsid w:val="0747316B"/>
    <w:rsid w:val="07487DBA"/>
    <w:rsid w:val="074B228B"/>
    <w:rsid w:val="07634BF4"/>
    <w:rsid w:val="07AB6459"/>
    <w:rsid w:val="080737D2"/>
    <w:rsid w:val="08274BDD"/>
    <w:rsid w:val="08CD594E"/>
    <w:rsid w:val="0A7144F7"/>
    <w:rsid w:val="0A797225"/>
    <w:rsid w:val="0A83110A"/>
    <w:rsid w:val="0A984D5C"/>
    <w:rsid w:val="0AD33E3F"/>
    <w:rsid w:val="0AE65BC8"/>
    <w:rsid w:val="0B374AB7"/>
    <w:rsid w:val="0B8A12CF"/>
    <w:rsid w:val="0C2D2A4E"/>
    <w:rsid w:val="0D4D71AD"/>
    <w:rsid w:val="0D865199"/>
    <w:rsid w:val="0DBF06AB"/>
    <w:rsid w:val="0DEA7073"/>
    <w:rsid w:val="0E091442"/>
    <w:rsid w:val="0E4017EB"/>
    <w:rsid w:val="0E7616B1"/>
    <w:rsid w:val="0EA855E3"/>
    <w:rsid w:val="0EE06B2A"/>
    <w:rsid w:val="0F0D215C"/>
    <w:rsid w:val="0F3118B1"/>
    <w:rsid w:val="0FED2443"/>
    <w:rsid w:val="102C328E"/>
    <w:rsid w:val="108C5B45"/>
    <w:rsid w:val="109E6278"/>
    <w:rsid w:val="10CC1442"/>
    <w:rsid w:val="11292A0B"/>
    <w:rsid w:val="11335637"/>
    <w:rsid w:val="114C04A7"/>
    <w:rsid w:val="11747428"/>
    <w:rsid w:val="11B642AD"/>
    <w:rsid w:val="11CE71F6"/>
    <w:rsid w:val="139D323C"/>
    <w:rsid w:val="13CA799C"/>
    <w:rsid w:val="13CB74DA"/>
    <w:rsid w:val="142B25EC"/>
    <w:rsid w:val="14A21959"/>
    <w:rsid w:val="14F0383F"/>
    <w:rsid w:val="14FE5F5C"/>
    <w:rsid w:val="155F0AA1"/>
    <w:rsid w:val="15E129AC"/>
    <w:rsid w:val="169315EF"/>
    <w:rsid w:val="16B43061"/>
    <w:rsid w:val="16F37DA2"/>
    <w:rsid w:val="18AD2173"/>
    <w:rsid w:val="19124240"/>
    <w:rsid w:val="193D71F3"/>
    <w:rsid w:val="195F7294"/>
    <w:rsid w:val="19B968F6"/>
    <w:rsid w:val="1A6920CA"/>
    <w:rsid w:val="1AD00105"/>
    <w:rsid w:val="1AF167D8"/>
    <w:rsid w:val="1B5E7755"/>
    <w:rsid w:val="1C67088B"/>
    <w:rsid w:val="1C8A485F"/>
    <w:rsid w:val="1CAC66AA"/>
    <w:rsid w:val="1D9E2B66"/>
    <w:rsid w:val="1DBC69B5"/>
    <w:rsid w:val="1DD711E3"/>
    <w:rsid w:val="1E086BAA"/>
    <w:rsid w:val="1E197963"/>
    <w:rsid w:val="1F5B449A"/>
    <w:rsid w:val="1FD004F5"/>
    <w:rsid w:val="202820DF"/>
    <w:rsid w:val="208F4C4A"/>
    <w:rsid w:val="20A83220"/>
    <w:rsid w:val="210618F0"/>
    <w:rsid w:val="21270CC2"/>
    <w:rsid w:val="21D50045"/>
    <w:rsid w:val="24266EC9"/>
    <w:rsid w:val="251F57E3"/>
    <w:rsid w:val="25F969F8"/>
    <w:rsid w:val="26506010"/>
    <w:rsid w:val="26936134"/>
    <w:rsid w:val="26D36140"/>
    <w:rsid w:val="278E278E"/>
    <w:rsid w:val="27B74E95"/>
    <w:rsid w:val="28344812"/>
    <w:rsid w:val="285A74F6"/>
    <w:rsid w:val="28AF528E"/>
    <w:rsid w:val="29746395"/>
    <w:rsid w:val="2A30249C"/>
    <w:rsid w:val="2AE61515"/>
    <w:rsid w:val="2B050B4A"/>
    <w:rsid w:val="2B230073"/>
    <w:rsid w:val="2B817C7B"/>
    <w:rsid w:val="2C9E07BF"/>
    <w:rsid w:val="2D4C1B03"/>
    <w:rsid w:val="2D832920"/>
    <w:rsid w:val="2D937732"/>
    <w:rsid w:val="2DCD42C6"/>
    <w:rsid w:val="2DE0049D"/>
    <w:rsid w:val="2E3260C6"/>
    <w:rsid w:val="2E5D03BB"/>
    <w:rsid w:val="2EF05516"/>
    <w:rsid w:val="2F065CE2"/>
    <w:rsid w:val="2F594063"/>
    <w:rsid w:val="2F5B000A"/>
    <w:rsid w:val="30BF31A0"/>
    <w:rsid w:val="31624A09"/>
    <w:rsid w:val="31653D42"/>
    <w:rsid w:val="316600C5"/>
    <w:rsid w:val="31977496"/>
    <w:rsid w:val="31A551E2"/>
    <w:rsid w:val="31F12C79"/>
    <w:rsid w:val="31F75DB5"/>
    <w:rsid w:val="32036508"/>
    <w:rsid w:val="32096215"/>
    <w:rsid w:val="32513718"/>
    <w:rsid w:val="3300448E"/>
    <w:rsid w:val="332A25DE"/>
    <w:rsid w:val="33CF049C"/>
    <w:rsid w:val="342A2472"/>
    <w:rsid w:val="35020CF9"/>
    <w:rsid w:val="35252B14"/>
    <w:rsid w:val="36C95F72"/>
    <w:rsid w:val="37105893"/>
    <w:rsid w:val="38040D2A"/>
    <w:rsid w:val="382471D8"/>
    <w:rsid w:val="39741A71"/>
    <w:rsid w:val="39974C7E"/>
    <w:rsid w:val="3A125E82"/>
    <w:rsid w:val="3A6C4FEA"/>
    <w:rsid w:val="3B62768D"/>
    <w:rsid w:val="3BB27261"/>
    <w:rsid w:val="3E485474"/>
    <w:rsid w:val="3E976956"/>
    <w:rsid w:val="3F1A40AE"/>
    <w:rsid w:val="3FA72611"/>
    <w:rsid w:val="41526B64"/>
    <w:rsid w:val="41AA69A0"/>
    <w:rsid w:val="41B03D78"/>
    <w:rsid w:val="42134546"/>
    <w:rsid w:val="428464EB"/>
    <w:rsid w:val="42A06816"/>
    <w:rsid w:val="42C34E0B"/>
    <w:rsid w:val="439F6E61"/>
    <w:rsid w:val="43BE2B8A"/>
    <w:rsid w:val="444255B6"/>
    <w:rsid w:val="44A66E7D"/>
    <w:rsid w:val="452B7DF8"/>
    <w:rsid w:val="45462E84"/>
    <w:rsid w:val="45671CBD"/>
    <w:rsid w:val="4599112C"/>
    <w:rsid w:val="46736B3C"/>
    <w:rsid w:val="46873DD0"/>
    <w:rsid w:val="46C16C66"/>
    <w:rsid w:val="47845EE5"/>
    <w:rsid w:val="47ED3A8B"/>
    <w:rsid w:val="48896197"/>
    <w:rsid w:val="48FE1841"/>
    <w:rsid w:val="49025314"/>
    <w:rsid w:val="4A4C4A99"/>
    <w:rsid w:val="4AC97137"/>
    <w:rsid w:val="4B9656D2"/>
    <w:rsid w:val="4BE100EF"/>
    <w:rsid w:val="4C1635B0"/>
    <w:rsid w:val="4C1E4213"/>
    <w:rsid w:val="4C8B1FB6"/>
    <w:rsid w:val="4D673998"/>
    <w:rsid w:val="4E165AE9"/>
    <w:rsid w:val="4E280B54"/>
    <w:rsid w:val="4E37780E"/>
    <w:rsid w:val="4E590582"/>
    <w:rsid w:val="4EAC044A"/>
    <w:rsid w:val="4EBD72A6"/>
    <w:rsid w:val="4F471CD3"/>
    <w:rsid w:val="4F6B7A5F"/>
    <w:rsid w:val="4F79447E"/>
    <w:rsid w:val="4FEE03A0"/>
    <w:rsid w:val="51051479"/>
    <w:rsid w:val="520D67C1"/>
    <w:rsid w:val="52AA2CA4"/>
    <w:rsid w:val="531D5224"/>
    <w:rsid w:val="53236DB5"/>
    <w:rsid w:val="53394028"/>
    <w:rsid w:val="53460A16"/>
    <w:rsid w:val="53B03160"/>
    <w:rsid w:val="53E50B93"/>
    <w:rsid w:val="54B5148C"/>
    <w:rsid w:val="54CA3B23"/>
    <w:rsid w:val="55002F4C"/>
    <w:rsid w:val="553A3451"/>
    <w:rsid w:val="55FB55C5"/>
    <w:rsid w:val="560B1ADB"/>
    <w:rsid w:val="561778BD"/>
    <w:rsid w:val="5621502B"/>
    <w:rsid w:val="563F35B6"/>
    <w:rsid w:val="566209E7"/>
    <w:rsid w:val="56843281"/>
    <w:rsid w:val="56CA5A4F"/>
    <w:rsid w:val="56CC3E96"/>
    <w:rsid w:val="57342B3C"/>
    <w:rsid w:val="57696912"/>
    <w:rsid w:val="57797372"/>
    <w:rsid w:val="57970055"/>
    <w:rsid w:val="57A52A39"/>
    <w:rsid w:val="58A50087"/>
    <w:rsid w:val="58B10670"/>
    <w:rsid w:val="58F20F01"/>
    <w:rsid w:val="590F7D8F"/>
    <w:rsid w:val="59350DEE"/>
    <w:rsid w:val="59952F94"/>
    <w:rsid w:val="59AA358A"/>
    <w:rsid w:val="59B2243E"/>
    <w:rsid w:val="5A6E0A5B"/>
    <w:rsid w:val="5AD36B10"/>
    <w:rsid w:val="5ADC3C17"/>
    <w:rsid w:val="5B0B1E06"/>
    <w:rsid w:val="5C2C64D8"/>
    <w:rsid w:val="5CBA7F88"/>
    <w:rsid w:val="5CC04E72"/>
    <w:rsid w:val="5DBE13B2"/>
    <w:rsid w:val="5E6C0A33"/>
    <w:rsid w:val="5E785A05"/>
    <w:rsid w:val="5EAF1912"/>
    <w:rsid w:val="5F370970"/>
    <w:rsid w:val="5FA40A7B"/>
    <w:rsid w:val="6017124D"/>
    <w:rsid w:val="618D4BBE"/>
    <w:rsid w:val="6271733B"/>
    <w:rsid w:val="62B51380"/>
    <w:rsid w:val="62D6719E"/>
    <w:rsid w:val="63091321"/>
    <w:rsid w:val="635B76A3"/>
    <w:rsid w:val="63711FED"/>
    <w:rsid w:val="63861F03"/>
    <w:rsid w:val="64DB6CED"/>
    <w:rsid w:val="652F2B95"/>
    <w:rsid w:val="6534707B"/>
    <w:rsid w:val="66327BF7"/>
    <w:rsid w:val="66404F36"/>
    <w:rsid w:val="66652D12"/>
    <w:rsid w:val="6690467C"/>
    <w:rsid w:val="66A446EB"/>
    <w:rsid w:val="66B5531C"/>
    <w:rsid w:val="671764AB"/>
    <w:rsid w:val="68233E92"/>
    <w:rsid w:val="684B396E"/>
    <w:rsid w:val="68F42A0B"/>
    <w:rsid w:val="696A6892"/>
    <w:rsid w:val="6A39281D"/>
    <w:rsid w:val="6AD57716"/>
    <w:rsid w:val="6B3734E3"/>
    <w:rsid w:val="6BF57F88"/>
    <w:rsid w:val="6C066D46"/>
    <w:rsid w:val="6C901341"/>
    <w:rsid w:val="6CAE6A95"/>
    <w:rsid w:val="6CC4275D"/>
    <w:rsid w:val="6CC46483"/>
    <w:rsid w:val="6D372470"/>
    <w:rsid w:val="6D6C1709"/>
    <w:rsid w:val="6ED529FF"/>
    <w:rsid w:val="6EE80984"/>
    <w:rsid w:val="6F00293A"/>
    <w:rsid w:val="6F0D49D1"/>
    <w:rsid w:val="6FBD33FE"/>
    <w:rsid w:val="6FEA24DA"/>
    <w:rsid w:val="7027728A"/>
    <w:rsid w:val="70AE52B6"/>
    <w:rsid w:val="70EF4BF6"/>
    <w:rsid w:val="711C152C"/>
    <w:rsid w:val="726227FC"/>
    <w:rsid w:val="72B01473"/>
    <w:rsid w:val="73565639"/>
    <w:rsid w:val="742076B8"/>
    <w:rsid w:val="74A94712"/>
    <w:rsid w:val="754601B3"/>
    <w:rsid w:val="75634F83"/>
    <w:rsid w:val="75711682"/>
    <w:rsid w:val="757C3BD5"/>
    <w:rsid w:val="75D35CCA"/>
    <w:rsid w:val="760A6969"/>
    <w:rsid w:val="76C021E7"/>
    <w:rsid w:val="76CF5F86"/>
    <w:rsid w:val="77B92EBE"/>
    <w:rsid w:val="77DC2970"/>
    <w:rsid w:val="78764DC8"/>
    <w:rsid w:val="78BB0DBC"/>
    <w:rsid w:val="79B419D7"/>
    <w:rsid w:val="79D25064"/>
    <w:rsid w:val="7A3B22B0"/>
    <w:rsid w:val="7A4160FC"/>
    <w:rsid w:val="7AA80CC3"/>
    <w:rsid w:val="7AFE0EDA"/>
    <w:rsid w:val="7BE349AD"/>
    <w:rsid w:val="7C016BE2"/>
    <w:rsid w:val="7C707B9F"/>
    <w:rsid w:val="7C8141C6"/>
    <w:rsid w:val="7C9C3264"/>
    <w:rsid w:val="7D07647A"/>
    <w:rsid w:val="7D2F3CDA"/>
    <w:rsid w:val="7D44147C"/>
    <w:rsid w:val="7D4551F4"/>
    <w:rsid w:val="7DE67CC9"/>
    <w:rsid w:val="7E8D0C00"/>
    <w:rsid w:val="7E9E696A"/>
    <w:rsid w:val="7F4A6215"/>
    <w:rsid w:val="7FB94EC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qFormat/>
    <w:uiPriority w:val="0"/>
    <w:pPr>
      <w:keepNext/>
      <w:keepLines/>
      <w:spacing w:before="260" w:after="260" w:line="416" w:lineRule="auto"/>
      <w:outlineLvl w:val="2"/>
    </w:pPr>
    <w:rPr>
      <w:b/>
      <w:bCs/>
      <w:sz w:val="32"/>
      <w:szCs w:val="32"/>
    </w:rPr>
  </w:style>
  <w:style w:type="paragraph" w:styleId="6">
    <w:name w:val="heading 4"/>
    <w:basedOn w:val="1"/>
    <w:next w:val="1"/>
    <w:link w:val="18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qFormat/>
    <w:uiPriority w:val="0"/>
    <w:pPr>
      <w:keepNext/>
      <w:keepLines/>
      <w:ind w:firstLine="200" w:firstLineChars="200"/>
      <w:outlineLvl w:val="5"/>
    </w:pPr>
    <w:rPr>
      <w:rFonts w:hAnsi="Arial"/>
    </w:rPr>
  </w:style>
  <w:style w:type="paragraph" w:styleId="10">
    <w:name w:val="heading 7"/>
    <w:basedOn w:val="1"/>
    <w:next w:val="1"/>
    <w:link w:val="27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qFormat/>
    <w:uiPriority w:val="1"/>
  </w:style>
  <w:style w:type="table" w:default="1" w:styleId="46">
    <w:name w:val="Normal Table"/>
    <w:qFormat/>
    <w:uiPriority w:val="99"/>
    <w:tblPr>
      <w:tblCellMar>
        <w:top w:w="0" w:type="dxa"/>
        <w:left w:w="108" w:type="dxa"/>
        <w:bottom w:w="0" w:type="dxa"/>
        <w:right w:w="108" w:type="dxa"/>
      </w:tblCellMar>
    </w:tblPr>
  </w:style>
  <w:style w:type="paragraph" w:styleId="2">
    <w:name w:val="Body Text"/>
    <w:basedOn w:val="1"/>
    <w:next w:val="1"/>
    <w:link w:val="21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5"/>
    <w:qFormat/>
    <w:uiPriority w:val="0"/>
    <w:pPr>
      <w:shd w:val="clear" w:color="auto" w:fill="000080"/>
    </w:pPr>
  </w:style>
  <w:style w:type="paragraph" w:styleId="16">
    <w:name w:val="annotation text"/>
    <w:basedOn w:val="1"/>
    <w:link w:val="290"/>
    <w:qFormat/>
    <w:uiPriority w:val="99"/>
    <w:pPr>
      <w:jc w:val="left"/>
    </w:pPr>
  </w:style>
  <w:style w:type="paragraph" w:styleId="17">
    <w:name w:val="Body Text 3"/>
    <w:basedOn w:val="1"/>
    <w:link w:val="309"/>
    <w:qFormat/>
    <w:uiPriority w:val="0"/>
    <w:pPr>
      <w:spacing w:after="120"/>
    </w:pPr>
    <w:rPr>
      <w:sz w:val="16"/>
      <w:szCs w:val="16"/>
    </w:rPr>
  </w:style>
  <w:style w:type="paragraph" w:styleId="18">
    <w:name w:val="Body Text Indent"/>
    <w:basedOn w:val="1"/>
    <w:link w:val="2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8"/>
    <w:qFormat/>
    <w:uiPriority w:val="0"/>
    <w:pPr>
      <w:ind w:left="100" w:leftChars="2500"/>
    </w:pPr>
  </w:style>
  <w:style w:type="paragraph" w:styleId="26">
    <w:name w:val="Body Text Indent 2"/>
    <w:basedOn w:val="1"/>
    <w:link w:val="272"/>
    <w:qFormat/>
    <w:uiPriority w:val="0"/>
    <w:pPr>
      <w:widowControl/>
      <w:spacing w:line="480" w:lineRule="auto"/>
      <w:ind w:firstLine="560"/>
      <w:jc w:val="left"/>
    </w:pPr>
    <w:rPr>
      <w:kern w:val="0"/>
      <w:sz w:val="28"/>
    </w:rPr>
  </w:style>
  <w:style w:type="paragraph" w:styleId="27">
    <w:name w:val="endnote text"/>
    <w:basedOn w:val="1"/>
    <w:link w:val="182"/>
    <w:qFormat/>
    <w:uiPriority w:val="0"/>
    <w:pPr>
      <w:widowControl/>
      <w:snapToGrid w:val="0"/>
      <w:jc w:val="left"/>
    </w:pPr>
    <w:rPr>
      <w:rFonts w:ascii="Arial" w:hAnsi="Arial" w:cs="Arial"/>
      <w:kern w:val="0"/>
      <w:sz w:val="20"/>
      <w:lang w:eastAsia="en-US"/>
    </w:rPr>
  </w:style>
  <w:style w:type="paragraph" w:styleId="28">
    <w:name w:val="Balloon Text"/>
    <w:basedOn w:val="1"/>
    <w:link w:val="209"/>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3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qFormat/>
    <w:uiPriority w:val="0"/>
    <w:pPr>
      <w:widowControl/>
      <w:jc w:val="center"/>
    </w:pPr>
    <w:rPr>
      <w:kern w:val="0"/>
      <w:sz w:val="20"/>
      <w:u w:val="single"/>
      <w:lang w:eastAsia="en-US"/>
    </w:rPr>
  </w:style>
  <w:style w:type="paragraph" w:styleId="34">
    <w:name w:val="footnote text"/>
    <w:basedOn w:val="1"/>
    <w:link w:val="217"/>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9"/>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5"/>
    <w:qFormat/>
    <w:uiPriority w:val="0"/>
    <w:rPr>
      <w:i/>
      <w:iCs/>
      <w:sz w:val="26"/>
    </w:rPr>
  </w:style>
  <w:style w:type="paragraph" w:styleId="40">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2"/>
    <w:qFormat/>
    <w:uiPriority w:val="0"/>
    <w:pPr>
      <w:widowControl/>
      <w:jc w:val="center"/>
    </w:pPr>
    <w:rPr>
      <w:kern w:val="0"/>
      <w:sz w:val="20"/>
      <w:u w:val="single"/>
      <w:lang w:eastAsia="en-US"/>
    </w:rPr>
  </w:style>
  <w:style w:type="paragraph" w:styleId="44">
    <w:name w:val="annotation subject"/>
    <w:basedOn w:val="16"/>
    <w:next w:val="16"/>
    <w:link w:val="264"/>
    <w:qFormat/>
    <w:uiPriority w:val="0"/>
    <w:rPr>
      <w:b/>
      <w:bCs/>
    </w:rPr>
  </w:style>
  <w:style w:type="paragraph" w:styleId="45">
    <w:name w:val="Body Text First Indent 2"/>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1"/>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44"/>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qFormat/>
    <w:uiPriority w:val="99"/>
    <w:rPr>
      <w:kern w:val="2"/>
      <w:sz w:val="21"/>
      <w:szCs w:val="24"/>
    </w:rPr>
  </w:style>
  <w:style w:type="character" w:customStyle="1" w:styleId="144">
    <w:name w:val="尾注文本 Char1"/>
    <w:qFormat/>
    <w:uiPriority w:val="0"/>
    <w:rPr>
      <w:rFonts w:ascii="Arial" w:hAnsi="Arial" w:cs="Arial"/>
      <w:szCs w:val="24"/>
      <w:lang w:eastAsia="en-US"/>
    </w:rPr>
  </w:style>
  <w:style w:type="character" w:customStyle="1" w:styleId="145">
    <w:name w:val="脚注文本 Char"/>
    <w:qFormat/>
    <w:uiPriority w:val="0"/>
    <w:rPr>
      <w:rFonts w:ascii="Arial" w:hAnsi="Arial" w:eastAsia="宋体" w:cs="Arial"/>
      <w:sz w:val="18"/>
      <w:szCs w:val="18"/>
      <w:lang w:eastAsia="en-US"/>
    </w:rPr>
  </w:style>
  <w:style w:type="character" w:customStyle="1" w:styleId="146">
    <w:name w:val="Char Char17"/>
    <w:qFormat/>
    <w:uiPriority w:val="0"/>
    <w:rPr>
      <w:kern w:val="2"/>
      <w:sz w:val="26"/>
      <w:szCs w:val="24"/>
    </w:rPr>
  </w:style>
  <w:style w:type="character" w:customStyle="1" w:styleId="147">
    <w:name w:val="副标题 Char1"/>
    <w:qFormat/>
    <w:uiPriority w:val="0"/>
    <w:rPr>
      <w:szCs w:val="24"/>
      <w:u w:val="single"/>
      <w:lang w:eastAsia="en-US"/>
    </w:rPr>
  </w:style>
  <w:style w:type="character" w:customStyle="1" w:styleId="148">
    <w:name w:val="标题 Char1"/>
    <w:qFormat/>
    <w:uiPriority w:val="10"/>
    <w:rPr>
      <w:szCs w:val="24"/>
      <w:u w:val="single"/>
      <w:lang w:eastAsia="en-US"/>
    </w:rPr>
  </w:style>
  <w:style w:type="character" w:customStyle="1" w:styleId="149">
    <w:name w:val="Char Char24"/>
    <w:qFormat/>
    <w:uiPriority w:val="0"/>
    <w:rPr>
      <w:b/>
      <w:bCs/>
      <w:kern w:val="44"/>
      <w:sz w:val="44"/>
      <w:szCs w:val="44"/>
    </w:rPr>
  </w:style>
  <w:style w:type="character" w:customStyle="1" w:styleId="150">
    <w:name w:val="批注主题 Char"/>
    <w:qFormat/>
    <w:uiPriority w:val="0"/>
    <w:rPr>
      <w:rFonts w:ascii="宋体" w:hAnsi="宋体" w:eastAsia="宋体"/>
      <w:kern w:val="2"/>
      <w:sz w:val="24"/>
      <w:szCs w:val="28"/>
      <w:lang w:val="en-US" w:eastAsia="zh-CN" w:bidi="ar-SA"/>
    </w:rPr>
  </w:style>
  <w:style w:type="character" w:customStyle="1" w:styleId="151">
    <w:name w:val="引用 Char1"/>
    <w:link w:val="82"/>
    <w:qFormat/>
    <w:uiPriority w:val="29"/>
    <w:rPr>
      <w:i/>
      <w:iCs/>
      <w:color w:val="000000"/>
      <w:kern w:val="2"/>
      <w:sz w:val="21"/>
    </w:rPr>
  </w:style>
  <w:style w:type="character" w:customStyle="1" w:styleId="152">
    <w:name w:val="Char Char23"/>
    <w:qFormat/>
    <w:uiPriority w:val="0"/>
    <w:rPr>
      <w:rFonts w:ascii="Cambria" w:hAnsi="Cambria" w:eastAsia="宋体" w:cs="Times New Roman"/>
      <w:b/>
      <w:bCs/>
      <w:kern w:val="2"/>
      <w:sz w:val="32"/>
      <w:szCs w:val="32"/>
    </w:rPr>
  </w:style>
  <w:style w:type="character" w:customStyle="1" w:styleId="153">
    <w:name w:val="ITTHEADER2 Char"/>
    <w:qFormat/>
    <w:uiPriority w:val="0"/>
    <w:rPr>
      <w:rFonts w:ascii="仿宋_GB2312" w:eastAsia="仿宋_GB2312" w:cs="MingLiU"/>
      <w:b/>
      <w:spacing w:val="1"/>
      <w:w w:val="99"/>
      <w:sz w:val="28"/>
      <w:szCs w:val="32"/>
      <w:lang w:val="en-US" w:eastAsia="zh-CN" w:bidi="ar-SA"/>
    </w:rPr>
  </w:style>
  <w:style w:type="character" w:customStyle="1" w:styleId="154">
    <w:name w:val="标题 9 Char1"/>
    <w:qFormat/>
    <w:uiPriority w:val="0"/>
    <w:rPr>
      <w:rFonts w:ascii="Times New Roman" w:hAnsi="Times New Roman" w:eastAsia="仿宋_GB2312" w:cs="Times New Roman"/>
      <w:sz w:val="30"/>
      <w:szCs w:val="20"/>
    </w:rPr>
  </w:style>
  <w:style w:type="character" w:customStyle="1" w:styleId="155">
    <w:name w:val="正文文本 Char1"/>
    <w:qFormat/>
    <w:uiPriority w:val="0"/>
    <w:rPr>
      <w:kern w:val="2"/>
      <w:sz w:val="21"/>
      <w:szCs w:val="22"/>
    </w:rPr>
  </w:style>
  <w:style w:type="character" w:customStyle="1" w:styleId="156">
    <w:name w:val="引用 Char2"/>
    <w:qFormat/>
    <w:uiPriority w:val="99"/>
    <w:rPr>
      <w:i/>
      <w:iCs/>
      <w:color w:val="000000"/>
      <w:kern w:val="2"/>
      <w:sz w:val="21"/>
      <w:szCs w:val="24"/>
    </w:rPr>
  </w:style>
  <w:style w:type="character" w:customStyle="1" w:styleId="157">
    <w:name w:val="正文文本 Char3"/>
    <w:qFormat/>
    <w:uiPriority w:val="99"/>
    <w:rPr>
      <w:rFonts w:ascii="Calibri" w:hAnsi="Calibri" w:eastAsia="宋体" w:cs="Times New Roman"/>
      <w:szCs w:val="24"/>
    </w:rPr>
  </w:style>
  <w:style w:type="character" w:customStyle="1" w:styleId="158">
    <w:name w:val="日期 字符"/>
    <w:link w:val="25"/>
    <w:qFormat/>
    <w:uiPriority w:val="0"/>
    <w:rPr>
      <w:rFonts w:eastAsia="宋体"/>
      <w:kern w:val="2"/>
      <w:sz w:val="21"/>
      <w:szCs w:val="24"/>
      <w:lang w:val="en-US" w:eastAsia="zh-CN" w:bidi="ar-SA"/>
    </w:rPr>
  </w:style>
  <w:style w:type="character" w:customStyle="1" w:styleId="159">
    <w:name w:val="标题 2 Char"/>
    <w:qFormat/>
    <w:uiPriority w:val="0"/>
    <w:rPr>
      <w:rFonts w:ascii="仿宋_GB2312" w:hAnsi="Calibri" w:eastAsia="仿宋_GB2312" w:cs="Times New Roman"/>
      <w:b/>
      <w:spacing w:val="1"/>
      <w:w w:val="99"/>
      <w:kern w:val="0"/>
      <w:sz w:val="28"/>
      <w:szCs w:val="32"/>
    </w:rPr>
  </w:style>
  <w:style w:type="character" w:customStyle="1" w:styleId="160">
    <w:name w:val="标题 7 Char"/>
    <w:qFormat/>
    <w:uiPriority w:val="0"/>
    <w:rPr>
      <w:rFonts w:ascii="Calibri" w:hAnsi="Calibri" w:eastAsia="宋体" w:cs="Times New Roman"/>
      <w:b/>
      <w:bCs/>
      <w:sz w:val="24"/>
      <w:szCs w:val="24"/>
    </w:rPr>
  </w:style>
  <w:style w:type="character" w:customStyle="1" w:styleId="161">
    <w:name w:val="批注框文本 Char1"/>
    <w:qFormat/>
    <w:uiPriority w:val="0"/>
    <w:rPr>
      <w:kern w:val="2"/>
      <w:sz w:val="18"/>
      <w:szCs w:val="18"/>
    </w:rPr>
  </w:style>
  <w:style w:type="character" w:customStyle="1" w:styleId="162">
    <w:name w:val="日期 Char1"/>
    <w:qFormat/>
    <w:uiPriority w:val="0"/>
    <w:rPr>
      <w:kern w:val="2"/>
      <w:sz w:val="21"/>
      <w:szCs w:val="22"/>
    </w:rPr>
  </w:style>
  <w:style w:type="character" w:customStyle="1" w:styleId="163">
    <w:name w:val="_Style 171"/>
    <w:qFormat/>
    <w:uiPriority w:val="0"/>
    <w:rPr>
      <w:b/>
      <w:bCs/>
      <w:i/>
      <w:iCs/>
      <w:color w:val="4F81BD"/>
    </w:rPr>
  </w:style>
  <w:style w:type="character" w:customStyle="1" w:styleId="164">
    <w:name w:val="Char Char22"/>
    <w:qFormat/>
    <w:uiPriority w:val="0"/>
    <w:rPr>
      <w:b/>
      <w:bCs/>
      <w:kern w:val="2"/>
      <w:sz w:val="32"/>
      <w:szCs w:val="32"/>
    </w:rPr>
  </w:style>
  <w:style w:type="character" w:customStyle="1" w:styleId="165">
    <w:name w:val="标题 6 Char1"/>
    <w:qFormat/>
    <w:uiPriority w:val="0"/>
    <w:rPr>
      <w:rFonts w:ascii="Times New Roman" w:hAnsi="Arial" w:eastAsia="仿宋_GB2312" w:cs="Times New Roman"/>
      <w:sz w:val="30"/>
      <w:szCs w:val="20"/>
    </w:rPr>
  </w:style>
  <w:style w:type="character" w:customStyle="1" w:styleId="166">
    <w:name w:val="标题5 Char Char"/>
    <w:link w:val="117"/>
    <w:qFormat/>
    <w:uiPriority w:val="0"/>
    <w:rPr>
      <w:rFonts w:ascii="Arial" w:hAnsi="Arial"/>
      <w:b/>
      <w:bCs/>
      <w:sz w:val="24"/>
      <w:szCs w:val="32"/>
      <w:lang w:bidi="ar-SA"/>
    </w:rPr>
  </w:style>
  <w:style w:type="character" w:customStyle="1" w:styleId="167">
    <w:name w:val="正文文本缩进 Char1"/>
    <w:qFormat/>
    <w:uiPriority w:val="0"/>
    <w:rPr>
      <w:kern w:val="2"/>
      <w:sz w:val="21"/>
      <w:szCs w:val="24"/>
    </w:rPr>
  </w:style>
  <w:style w:type="character" w:customStyle="1" w:styleId="168">
    <w:name w:val="标题 4 Char1"/>
    <w:qFormat/>
    <w:uiPriority w:val="0"/>
    <w:rPr>
      <w:rFonts w:ascii="宋体" w:hAnsi="宋体" w:eastAsia="宋体" w:cs="宋体"/>
      <w:b/>
      <w:bCs/>
      <w:sz w:val="24"/>
      <w:szCs w:val="24"/>
    </w:rPr>
  </w:style>
  <w:style w:type="character" w:customStyle="1" w:styleId="169">
    <w:name w:val="尾注文本 Char"/>
    <w:qFormat/>
    <w:uiPriority w:val="0"/>
    <w:rPr>
      <w:kern w:val="2"/>
      <w:sz w:val="21"/>
      <w:szCs w:val="24"/>
    </w:rPr>
  </w:style>
  <w:style w:type="character" w:customStyle="1" w:styleId="170">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1">
    <w:name w:val="尾注文本 Char2"/>
    <w:qFormat/>
    <w:uiPriority w:val="99"/>
    <w:rPr>
      <w:rFonts w:ascii="Calibri" w:hAnsi="Calibri" w:eastAsia="宋体" w:cs="Times New Roman"/>
      <w:szCs w:val="24"/>
    </w:rPr>
  </w:style>
  <w:style w:type="character" w:customStyle="1" w:styleId="172">
    <w:name w:val="明显强调1"/>
    <w:qFormat/>
    <w:uiPriority w:val="0"/>
    <w:rPr>
      <w:b/>
      <w:bCs/>
      <w:i/>
      <w:iCs/>
      <w:color w:val="4F81BD"/>
    </w:rPr>
  </w:style>
  <w:style w:type="character" w:customStyle="1" w:styleId="173">
    <w:name w:val="正文文本 Char"/>
    <w:qFormat/>
    <w:uiPriority w:val="0"/>
    <w:rPr>
      <w:sz w:val="26"/>
      <w:szCs w:val="24"/>
    </w:rPr>
  </w:style>
  <w:style w:type="character" w:customStyle="1" w:styleId="174">
    <w:name w:val="脚注文本 Char2"/>
    <w:qFormat/>
    <w:uiPriority w:val="99"/>
    <w:rPr>
      <w:rFonts w:ascii="Calibri" w:hAnsi="Calibri" w:eastAsia="宋体" w:cs="Times New Roman"/>
      <w:sz w:val="18"/>
      <w:szCs w:val="18"/>
    </w:rPr>
  </w:style>
  <w:style w:type="character" w:customStyle="1" w:styleId="175">
    <w:name w:val="正文文本 2 Char1"/>
    <w:qFormat/>
    <w:uiPriority w:val="99"/>
    <w:rPr>
      <w:rFonts w:ascii="Calibri" w:hAnsi="Calibri" w:eastAsia="宋体" w:cs="Times New Roman"/>
      <w:szCs w:val="24"/>
    </w:rPr>
  </w:style>
  <w:style w:type="character" w:customStyle="1" w:styleId="176">
    <w:name w:val="_Style 248"/>
    <w:qFormat/>
    <w:uiPriority w:val="0"/>
    <w:rPr>
      <w:b/>
      <w:bCs/>
      <w:smallCaps/>
      <w:spacing w:val="5"/>
    </w:rPr>
  </w:style>
  <w:style w:type="character" w:customStyle="1" w:styleId="177">
    <w:name w:val="明显引用 Char3"/>
    <w:qFormat/>
    <w:uiPriority w:val="30"/>
    <w:rPr>
      <w:rFonts w:ascii="Calibri" w:hAnsi="Calibri" w:eastAsia="宋体" w:cs="Times New Roman"/>
      <w:b/>
      <w:bCs/>
      <w:i/>
      <w:iCs/>
      <w:color w:val="4F81BD"/>
      <w:szCs w:val="24"/>
    </w:rPr>
  </w:style>
  <w:style w:type="character" w:customStyle="1" w:styleId="178">
    <w:name w:val="_Style 254"/>
    <w:qFormat/>
    <w:uiPriority w:val="0"/>
    <w:rPr>
      <w:b/>
      <w:bCs/>
      <w:smallCaps/>
      <w:color w:val="C0504D"/>
      <w:spacing w:val="5"/>
      <w:u w:val="single"/>
    </w:rPr>
  </w:style>
  <w:style w:type="character" w:customStyle="1" w:styleId="179">
    <w:name w:val="正文文本缩进 Char2"/>
    <w:qFormat/>
    <w:uiPriority w:val="99"/>
    <w:rPr>
      <w:rFonts w:ascii="Calibri" w:hAnsi="Calibri" w:eastAsia="宋体" w:cs="Times New Roman"/>
      <w:szCs w:val="24"/>
    </w:rPr>
  </w:style>
  <w:style w:type="character" w:customStyle="1" w:styleId="180">
    <w:name w:val="标题 4 字符"/>
    <w:link w:val="6"/>
    <w:qFormat/>
    <w:uiPriority w:val="0"/>
    <w:rPr>
      <w:rFonts w:ascii="宋体" w:hAnsi="宋体" w:eastAsia="宋体" w:cs="宋体"/>
      <w:b/>
      <w:bCs/>
      <w:sz w:val="24"/>
      <w:szCs w:val="24"/>
      <w:lang w:val="en-US" w:eastAsia="zh-CN" w:bidi="ar-SA"/>
    </w:rPr>
  </w:style>
  <w:style w:type="character" w:customStyle="1" w:styleId="181">
    <w:name w:val="正文文本缩进 3 Char"/>
    <w:qFormat/>
    <w:uiPriority w:val="0"/>
    <w:rPr>
      <w:kern w:val="2"/>
      <w:sz w:val="16"/>
      <w:szCs w:val="16"/>
    </w:rPr>
  </w:style>
  <w:style w:type="character" w:customStyle="1" w:styleId="182">
    <w:name w:val="尾注文本 字符"/>
    <w:link w:val="27"/>
    <w:qFormat/>
    <w:uiPriority w:val="0"/>
    <w:rPr>
      <w:rFonts w:ascii="Arial" w:hAnsi="Arial" w:eastAsia="宋体" w:cs="Arial"/>
      <w:szCs w:val="24"/>
      <w:lang w:val="en-US" w:eastAsia="en-US" w:bidi="ar-SA"/>
    </w:rPr>
  </w:style>
  <w:style w:type="character" w:customStyle="1" w:styleId="183">
    <w:name w:val="引用 Char3"/>
    <w:qFormat/>
    <w:uiPriority w:val="29"/>
    <w:rPr>
      <w:rFonts w:ascii="Calibri" w:hAnsi="Calibri" w:eastAsia="宋体" w:cs="Times New Roman"/>
      <w:i/>
      <w:iCs/>
      <w:color w:val="000000"/>
      <w:szCs w:val="24"/>
    </w:rPr>
  </w:style>
  <w:style w:type="character" w:customStyle="1" w:styleId="184">
    <w:name w:val="Char Char32"/>
    <w:qFormat/>
    <w:uiPriority w:val="0"/>
    <w:rPr>
      <w:rFonts w:ascii="仿宋_GB2312" w:eastAsia="仿宋_GB2312" w:cs="MingLiU"/>
      <w:b/>
      <w:spacing w:val="1"/>
      <w:w w:val="99"/>
      <w:sz w:val="28"/>
      <w:szCs w:val="32"/>
    </w:rPr>
  </w:style>
  <w:style w:type="character" w:customStyle="1" w:styleId="185">
    <w:name w:val="日期 Char"/>
    <w:qFormat/>
    <w:uiPriority w:val="0"/>
    <w:rPr>
      <w:rFonts w:eastAsia="宋体"/>
      <w:szCs w:val="24"/>
    </w:rPr>
  </w:style>
  <w:style w:type="character" w:customStyle="1" w:styleId="186">
    <w:name w:val="页脚 Char"/>
    <w:qFormat/>
    <w:uiPriority w:val="0"/>
    <w:rPr>
      <w:sz w:val="18"/>
      <w:szCs w:val="18"/>
    </w:rPr>
  </w:style>
  <w:style w:type="character" w:customStyle="1" w:styleId="187">
    <w:name w:val="style121"/>
    <w:qFormat/>
    <w:uiPriority w:val="0"/>
    <w:rPr>
      <w:rFonts w:hint="eastAsia" w:ascii="宋体" w:hAnsi="宋体" w:eastAsia="宋体"/>
      <w:sz w:val="18"/>
      <w:szCs w:val="18"/>
    </w:rPr>
  </w:style>
  <w:style w:type="character" w:customStyle="1" w:styleId="188">
    <w:name w:val="ss16"/>
    <w:qFormat/>
    <w:uiPriority w:val="0"/>
    <w:rPr>
      <w:rFonts w:hint="eastAsia" w:ascii="宋体" w:hAnsi="宋体" w:eastAsia="宋体"/>
      <w:color w:val="000000"/>
      <w:sz w:val="9"/>
      <w:szCs w:val="9"/>
    </w:rPr>
  </w:style>
  <w:style w:type="character" w:customStyle="1" w:styleId="189">
    <w:name w:val="textcontents"/>
    <w:qFormat/>
    <w:uiPriority w:val="0"/>
    <w:rPr>
      <w:rFonts w:cs="Times New Roman"/>
    </w:rPr>
  </w:style>
  <w:style w:type="character" w:customStyle="1" w:styleId="190">
    <w:name w:val="14t1"/>
    <w:qFormat/>
    <w:uiPriority w:val="0"/>
    <w:rPr>
      <w:rFonts w:hint="eastAsia" w:ascii="宋体" w:hAnsi="宋体" w:eastAsia="宋体"/>
      <w:sz w:val="11"/>
      <w:szCs w:val="11"/>
    </w:rPr>
  </w:style>
  <w:style w:type="character" w:customStyle="1" w:styleId="191">
    <w:name w:val="不明显参考1"/>
    <w:qFormat/>
    <w:uiPriority w:val="0"/>
    <w:rPr>
      <w:smallCaps/>
      <w:color w:val="C0504D"/>
      <w:u w:val="single"/>
    </w:rPr>
  </w:style>
  <w:style w:type="character" w:customStyle="1" w:styleId="192">
    <w:name w:val="unnamed1"/>
    <w:basedOn w:val="48"/>
    <w:qFormat/>
    <w:uiPriority w:val="0"/>
  </w:style>
  <w:style w:type="character" w:customStyle="1" w:styleId="193">
    <w:name w:val="批注主题 Char3"/>
    <w:qFormat/>
    <w:uiPriority w:val="99"/>
    <w:rPr>
      <w:rFonts w:ascii="Calibri" w:hAnsi="Calibri" w:eastAsia="宋体" w:cs="Times New Roman"/>
      <w:b/>
      <w:bCs/>
      <w:szCs w:val="24"/>
    </w:rPr>
  </w:style>
  <w:style w:type="character" w:customStyle="1" w:styleId="194">
    <w:name w:val="标题 3 字符"/>
    <w:link w:val="5"/>
    <w:qFormat/>
    <w:uiPriority w:val="0"/>
    <w:rPr>
      <w:rFonts w:eastAsia="宋体"/>
      <w:b/>
      <w:bCs/>
      <w:kern w:val="2"/>
      <w:sz w:val="32"/>
      <w:szCs w:val="32"/>
      <w:lang w:val="en-US" w:eastAsia="zh-CN" w:bidi="ar-SA"/>
    </w:rPr>
  </w:style>
  <w:style w:type="character" w:customStyle="1" w:styleId="195">
    <w:name w:val="标题 2 字符"/>
    <w:link w:val="4"/>
    <w:qFormat/>
    <w:uiPriority w:val="0"/>
    <w:rPr>
      <w:rFonts w:ascii="Cambria" w:hAnsi="Cambria" w:eastAsia="宋体"/>
      <w:b/>
      <w:bCs/>
      <w:kern w:val="2"/>
      <w:sz w:val="32"/>
      <w:szCs w:val="32"/>
      <w:lang w:val="en-US" w:eastAsia="zh-CN" w:bidi="ar-SA"/>
    </w:rPr>
  </w:style>
  <w:style w:type="character" w:customStyle="1" w:styleId="196">
    <w:name w:val="标题 6 字符"/>
    <w:link w:val="8"/>
    <w:qFormat/>
    <w:uiPriority w:val="0"/>
    <w:rPr>
      <w:rFonts w:hAnsi="Arial" w:eastAsia="仿宋_GB2312"/>
      <w:sz w:val="30"/>
      <w:lang w:val="en-US" w:eastAsia="zh-CN" w:bidi="ar-SA"/>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引用 Char4"/>
    <w:link w:val="103"/>
    <w:qFormat/>
    <w:uiPriority w:val="0"/>
    <w:rPr>
      <w:i/>
      <w:iCs/>
      <w:color w:val="000000"/>
      <w:kern w:val="2"/>
      <w:sz w:val="21"/>
      <w:szCs w:val="22"/>
      <w:lang w:bidi="ar-SA"/>
    </w:rPr>
  </w:style>
  <w:style w:type="character" w:customStyle="1" w:styleId="199">
    <w:name w:val="标题 9 字符"/>
    <w:link w:val="12"/>
    <w:qFormat/>
    <w:uiPriority w:val="0"/>
    <w:rPr>
      <w:rFonts w:eastAsia="仿宋_GB2312"/>
      <w:sz w:val="30"/>
      <w:lang w:val="en-US" w:eastAsia="zh-CN" w:bidi="ar-SA"/>
    </w:rPr>
  </w:style>
  <w:style w:type="character" w:customStyle="1" w:styleId="200">
    <w:name w:val="标题 3 Char"/>
    <w:qFormat/>
    <w:uiPriority w:val="0"/>
    <w:rPr>
      <w:rFonts w:ascii="仿宋_GB2312" w:hAnsi="Calibri" w:eastAsia="仿宋_GB2312" w:cs="Times New Roman"/>
      <w:b/>
      <w:kern w:val="0"/>
      <w:sz w:val="24"/>
      <w:szCs w:val="28"/>
    </w:rPr>
  </w:style>
  <w:style w:type="character" w:customStyle="1" w:styleId="201">
    <w:name w:val="批注文字 Char2"/>
    <w:qFormat/>
    <w:uiPriority w:val="0"/>
    <w:rPr>
      <w:rFonts w:ascii="Calibri" w:hAnsi="Calibri" w:eastAsia="宋体" w:cs="Times New Roman"/>
      <w:szCs w:val="24"/>
    </w:rPr>
  </w:style>
  <w:style w:type="character" w:customStyle="1" w:styleId="202">
    <w:name w:val="normaltext1"/>
    <w:qFormat/>
    <w:uiPriority w:val="0"/>
    <w:rPr>
      <w:rFonts w:hint="default" w:ascii="ˎ̥" w:hAnsi="ˎ̥"/>
      <w:sz w:val="9"/>
      <w:szCs w:val="9"/>
    </w:rPr>
  </w:style>
  <w:style w:type="character" w:customStyle="1" w:styleId="203">
    <w:name w:val="ca-141"/>
    <w:qFormat/>
    <w:uiPriority w:val="0"/>
    <w:rPr>
      <w:rFonts w:hint="eastAsia" w:ascii="仿宋_GB2312" w:eastAsia="仿宋_GB2312"/>
      <w:sz w:val="21"/>
      <w:szCs w:val="21"/>
    </w:rPr>
  </w:style>
  <w:style w:type="character" w:customStyle="1" w:styleId="204">
    <w:name w:val="main_tdbg_7601"/>
    <w:qFormat/>
    <w:uiPriority w:val="0"/>
    <w:rPr>
      <w:sz w:val="14"/>
      <w:szCs w:val="14"/>
    </w:rPr>
  </w:style>
  <w:style w:type="character" w:customStyle="1" w:styleId="205">
    <w:name w:val="文档结构图 字符"/>
    <w:link w:val="15"/>
    <w:qFormat/>
    <w:uiPriority w:val="0"/>
    <w:rPr>
      <w:rFonts w:eastAsia="宋体"/>
      <w:kern w:val="2"/>
      <w:sz w:val="21"/>
      <w:szCs w:val="24"/>
      <w:lang w:val="en-US" w:eastAsia="zh-CN" w:bidi="ar-SA"/>
    </w:rPr>
  </w:style>
  <w:style w:type="character" w:customStyle="1" w:styleId="206">
    <w:name w:val="批注框文本 Char3"/>
    <w:qFormat/>
    <w:uiPriority w:val="99"/>
    <w:rPr>
      <w:rFonts w:ascii="Calibri" w:hAnsi="Calibri" w:eastAsia="宋体" w:cs="Times New Roman"/>
      <w:sz w:val="18"/>
      <w:szCs w:val="18"/>
    </w:rPr>
  </w:style>
  <w:style w:type="character" w:customStyle="1" w:styleId="207">
    <w:name w:val="Char Char9"/>
    <w:qFormat/>
    <w:uiPriority w:val="0"/>
    <w:rPr>
      <w:rFonts w:ascii="仿宋_GB2312" w:eastAsia="仿宋_GB2312" w:cs="MingLiU"/>
      <w:b/>
      <w:sz w:val="24"/>
      <w:szCs w:val="28"/>
      <w:lang w:val="en-US" w:eastAsia="zh-CN" w:bidi="ar-SA"/>
    </w:rPr>
  </w:style>
  <w:style w:type="character" w:customStyle="1" w:styleId="208">
    <w:name w:val="title11"/>
    <w:qFormat/>
    <w:uiPriority w:val="0"/>
    <w:rPr>
      <w:b/>
      <w:bCs/>
      <w:color w:val="FFFFFF"/>
      <w:sz w:val="11"/>
      <w:szCs w:val="11"/>
    </w:rPr>
  </w:style>
  <w:style w:type="character" w:customStyle="1" w:styleId="209">
    <w:name w:val="批注框文本 字符"/>
    <w:link w:val="28"/>
    <w:qFormat/>
    <w:uiPriority w:val="0"/>
    <w:rPr>
      <w:rFonts w:eastAsia="宋体"/>
      <w:kern w:val="2"/>
      <w:sz w:val="18"/>
      <w:szCs w:val="18"/>
      <w:lang w:val="en-US" w:eastAsia="zh-CN" w:bidi="ar-SA"/>
    </w:rPr>
  </w:style>
  <w:style w:type="character" w:customStyle="1" w:styleId="210">
    <w:name w:val="标题 8 Char1"/>
    <w:qFormat/>
    <w:uiPriority w:val="0"/>
    <w:rPr>
      <w:rFonts w:ascii="Times New Roman" w:hAnsi="Arial" w:eastAsia="仿宋_GB2312" w:cs="Times New Roman"/>
      <w:sz w:val="30"/>
      <w:szCs w:val="20"/>
    </w:rPr>
  </w:style>
  <w:style w:type="character" w:customStyle="1" w:styleId="211">
    <w:name w:val="标题 Char2"/>
    <w:qFormat/>
    <w:uiPriority w:val="10"/>
    <w:rPr>
      <w:rFonts w:ascii="Cambria" w:hAnsi="Cambria" w:eastAsia="宋体" w:cs="Times New Roman"/>
      <w:b/>
      <w:bCs/>
      <w:sz w:val="32"/>
      <w:szCs w:val="32"/>
    </w:rPr>
  </w:style>
  <w:style w:type="character" w:customStyle="1" w:styleId="212">
    <w:name w:val="标题 字符"/>
    <w:link w:val="43"/>
    <w:qFormat/>
    <w:uiPriority w:val="0"/>
    <w:rPr>
      <w:rFonts w:eastAsia="宋体"/>
      <w:szCs w:val="24"/>
      <w:u w:val="single"/>
      <w:lang w:val="en-US" w:eastAsia="en-US" w:bidi="ar-SA"/>
    </w:rPr>
  </w:style>
  <w:style w:type="character" w:customStyle="1" w:styleId="213">
    <w:name w:val="批注主题 Char1"/>
    <w:qFormat/>
    <w:uiPriority w:val="0"/>
    <w:rPr>
      <w:b/>
      <w:bCs/>
      <w:kern w:val="2"/>
      <w:sz w:val="21"/>
      <w:szCs w:val="22"/>
    </w:rPr>
  </w:style>
  <w:style w:type="character" w:customStyle="1" w:styleId="214">
    <w:name w:val="副标题 Char"/>
    <w:qFormat/>
    <w:uiPriority w:val="0"/>
    <w:rPr>
      <w:rFonts w:ascii="Cambria" w:hAnsi="Cambria" w:eastAsia="宋体" w:cs="Times New Roman"/>
      <w:b/>
      <w:bCs/>
      <w:kern w:val="28"/>
      <w:sz w:val="32"/>
      <w:szCs w:val="32"/>
    </w:rPr>
  </w:style>
  <w:style w:type="character" w:customStyle="1" w:styleId="215">
    <w:name w:val="正文文本 字符"/>
    <w:link w:val="2"/>
    <w:qFormat/>
    <w:uiPriority w:val="0"/>
    <w:rPr>
      <w:rFonts w:eastAsia="宋体"/>
      <w:kern w:val="2"/>
      <w:sz w:val="21"/>
      <w:szCs w:val="24"/>
      <w:lang w:val="en-US" w:eastAsia="zh-CN" w:bidi="ar-SA"/>
    </w:rPr>
  </w:style>
  <w:style w:type="character" w:customStyle="1" w:styleId="216">
    <w:name w:val="纯文本 Char1"/>
    <w:qFormat/>
    <w:uiPriority w:val="0"/>
    <w:rPr>
      <w:rFonts w:ascii="宋体" w:hAnsi="Courier New" w:cs="Courier New"/>
      <w:kern w:val="2"/>
      <w:sz w:val="21"/>
      <w:szCs w:val="21"/>
    </w:rPr>
  </w:style>
  <w:style w:type="character" w:customStyle="1" w:styleId="217">
    <w:name w:val="脚注文本 字符"/>
    <w:link w:val="34"/>
    <w:qFormat/>
    <w:uiPriority w:val="0"/>
    <w:rPr>
      <w:rFonts w:ascii="Arial" w:hAnsi="Arial" w:eastAsia="宋体" w:cs="Arial"/>
      <w:sz w:val="18"/>
      <w:szCs w:val="18"/>
      <w:lang w:val="en-US" w:eastAsia="en-US" w:bidi="ar-SA"/>
    </w:rPr>
  </w:style>
  <w:style w:type="character" w:customStyle="1" w:styleId="218">
    <w:name w:val="标题 2 Char1"/>
    <w:qFormat/>
    <w:uiPriority w:val="0"/>
    <w:rPr>
      <w:rFonts w:ascii="Cambria" w:hAnsi="Cambria" w:eastAsia="宋体" w:cs="Times New Roman"/>
      <w:b/>
      <w:bCs/>
      <w:kern w:val="2"/>
      <w:sz w:val="32"/>
      <w:szCs w:val="32"/>
    </w:rPr>
  </w:style>
  <w:style w:type="character" w:customStyle="1" w:styleId="219">
    <w:name w:val="脚注文本 Char1"/>
    <w:qFormat/>
    <w:uiPriority w:val="0"/>
    <w:rPr>
      <w:rFonts w:ascii="Arial" w:hAnsi="Arial" w:cs="Arial"/>
      <w:sz w:val="18"/>
      <w:szCs w:val="18"/>
      <w:lang w:eastAsia="en-US"/>
    </w:rPr>
  </w:style>
  <w:style w:type="character" w:customStyle="1" w:styleId="220">
    <w:name w:val="HTML 预设格式 Char2"/>
    <w:qFormat/>
    <w:uiPriority w:val="99"/>
    <w:rPr>
      <w:rFonts w:ascii="Courier New" w:hAnsi="Courier New" w:eastAsia="宋体" w:cs="Courier New"/>
      <w:sz w:val="20"/>
      <w:szCs w:val="20"/>
    </w:rPr>
  </w:style>
  <w:style w:type="character" w:customStyle="1" w:styleId="221">
    <w:name w:val="标题 8 Char"/>
    <w:qFormat/>
    <w:uiPriority w:val="0"/>
    <w:rPr>
      <w:rFonts w:ascii="Arial" w:hAnsi="Arial" w:eastAsia="黑体" w:cs="Times New Roman"/>
      <w:sz w:val="24"/>
      <w:szCs w:val="24"/>
    </w:rPr>
  </w:style>
  <w:style w:type="character" w:customStyle="1" w:styleId="222">
    <w:name w:val="s3"/>
    <w:qFormat/>
    <w:uiPriority w:val="0"/>
  </w:style>
  <w:style w:type="character" w:customStyle="1" w:styleId="223">
    <w:name w:val="标题 4 Char"/>
    <w:qFormat/>
    <w:uiPriority w:val="0"/>
    <w:rPr>
      <w:rFonts w:ascii="仿宋_GB2312" w:hAnsi="Calibri" w:eastAsia="仿宋_GB2312" w:cs="Times New Roman"/>
      <w:b/>
      <w:kern w:val="0"/>
      <w:sz w:val="24"/>
      <w:szCs w:val="28"/>
    </w:rPr>
  </w:style>
  <w:style w:type="character" w:customStyle="1" w:styleId="224">
    <w:name w:val="正文文本缩进 2 Char"/>
    <w:qFormat/>
    <w:uiPriority w:val="0"/>
    <w:rPr>
      <w:kern w:val="2"/>
      <w:sz w:val="21"/>
      <w:szCs w:val="24"/>
    </w:rPr>
  </w:style>
  <w:style w:type="character" w:customStyle="1" w:styleId="225">
    <w:name w:val="style21"/>
    <w:qFormat/>
    <w:uiPriority w:val="0"/>
    <w:rPr>
      <w:b/>
      <w:bCs/>
      <w:sz w:val="28"/>
      <w:szCs w:val="28"/>
    </w:rPr>
  </w:style>
  <w:style w:type="character" w:customStyle="1" w:styleId="226">
    <w:name w:val="正文文本缩进 2 Char2"/>
    <w:qFormat/>
    <w:uiPriority w:val="99"/>
    <w:rPr>
      <w:rFonts w:ascii="Calibri" w:hAnsi="Calibri" w:eastAsia="宋体" w:cs="Times New Roman"/>
      <w:szCs w:val="24"/>
    </w:rPr>
  </w:style>
  <w:style w:type="character" w:customStyle="1" w:styleId="227">
    <w:name w:val="ht1"/>
    <w:qFormat/>
    <w:uiPriority w:val="0"/>
    <w:rPr>
      <w:rFonts w:ascii="黑体" w:eastAsia="黑体"/>
      <w:b/>
      <w:bCs/>
    </w:rPr>
  </w:style>
  <w:style w:type="character" w:customStyle="1" w:styleId="228">
    <w:name w:val="文档结构图 Char3"/>
    <w:qFormat/>
    <w:uiPriority w:val="99"/>
    <w:rPr>
      <w:rFonts w:ascii="宋体" w:hAnsi="Calibri" w:eastAsia="宋体" w:cs="Times New Roman"/>
      <w:sz w:val="18"/>
      <w:szCs w:val="18"/>
    </w:rPr>
  </w:style>
  <w:style w:type="character" w:customStyle="1" w:styleId="229">
    <w:name w:val="书籍标题1"/>
    <w:qFormat/>
    <w:uiPriority w:val="0"/>
    <w:rPr>
      <w:b/>
      <w:bCs/>
      <w:smallCaps/>
      <w:spacing w:val="5"/>
    </w:rPr>
  </w:style>
  <w:style w:type="character" w:customStyle="1" w:styleId="230">
    <w:name w:val="标题 7 Char1"/>
    <w:qFormat/>
    <w:uiPriority w:val="0"/>
    <w:rPr>
      <w:rFonts w:ascii="Times New Roman" w:hAnsi="Times New Roman" w:eastAsia="仿宋_GB2312" w:cs="Times New Roman"/>
      <w:sz w:val="30"/>
      <w:szCs w:val="20"/>
    </w:rPr>
  </w:style>
  <w:style w:type="character" w:customStyle="1" w:styleId="231">
    <w:name w:val="明显引用 Char2"/>
    <w:qFormat/>
    <w:uiPriority w:val="99"/>
    <w:rPr>
      <w:b/>
      <w:bCs/>
      <w:i/>
      <w:iCs/>
      <w:color w:val="4F81BD"/>
      <w:kern w:val="2"/>
      <w:sz w:val="21"/>
      <w:szCs w:val="24"/>
    </w:rPr>
  </w:style>
  <w:style w:type="character" w:customStyle="1" w:styleId="232">
    <w:name w:val="不明显强调1"/>
    <w:qFormat/>
    <w:uiPriority w:val="0"/>
    <w:rPr>
      <w:i/>
      <w:iCs/>
      <w:color w:val="808080"/>
    </w:rPr>
  </w:style>
  <w:style w:type="character" w:customStyle="1" w:styleId="233">
    <w:name w:val="普通文字 Char Char2"/>
    <w:qFormat/>
    <w:uiPriority w:val="0"/>
    <w:rPr>
      <w:rFonts w:ascii="宋体" w:hAnsi="Courier New"/>
      <w:kern w:val="2"/>
      <w:sz w:val="28"/>
      <w:szCs w:val="28"/>
    </w:rPr>
  </w:style>
  <w:style w:type="character" w:customStyle="1" w:styleId="234">
    <w:name w:val="标题 6 Char"/>
    <w:qFormat/>
    <w:uiPriority w:val="0"/>
    <w:rPr>
      <w:rFonts w:ascii="Arial" w:hAnsi="Arial" w:eastAsia="黑体" w:cs="Times New Roman"/>
      <w:b/>
      <w:bCs/>
      <w:sz w:val="24"/>
      <w:szCs w:val="24"/>
    </w:rPr>
  </w:style>
  <w:style w:type="character" w:customStyle="1" w:styleId="235">
    <w:name w:val="l1"/>
    <w:basedOn w:val="48"/>
    <w:qFormat/>
    <w:uiPriority w:val="0"/>
  </w:style>
  <w:style w:type="character" w:customStyle="1" w:styleId="236">
    <w:name w:val="未处理的提及1"/>
    <w:qFormat/>
    <w:uiPriority w:val="99"/>
    <w:rPr>
      <w:color w:val="808080"/>
      <w:shd w:val="clear" w:color="auto" w:fill="E6E6E6"/>
    </w:rPr>
  </w:style>
  <w:style w:type="character" w:customStyle="1" w:styleId="237">
    <w:name w:val="页眉 字符"/>
    <w:link w:val="30"/>
    <w:qFormat/>
    <w:uiPriority w:val="0"/>
    <w:rPr>
      <w:rFonts w:eastAsia="宋体"/>
      <w:kern w:val="2"/>
      <w:sz w:val="18"/>
      <w:szCs w:val="18"/>
      <w:lang w:val="en-US" w:eastAsia="zh-CN" w:bidi="ar-SA"/>
    </w:rPr>
  </w:style>
  <w:style w:type="character" w:customStyle="1" w:styleId="238">
    <w:name w:val="Char Char35"/>
    <w:qFormat/>
    <w:uiPriority w:val="0"/>
    <w:rPr>
      <w:rFonts w:ascii="仿宋_GB2312" w:eastAsia="仿宋_GB2312" w:cs="MingLiU"/>
      <w:b/>
      <w:sz w:val="24"/>
      <w:szCs w:val="28"/>
    </w:rPr>
  </w:style>
  <w:style w:type="character" w:customStyle="1" w:styleId="239">
    <w:name w:val="Char Char11"/>
    <w:qFormat/>
    <w:uiPriority w:val="0"/>
    <w:rPr>
      <w:rFonts w:eastAsia="黑体"/>
      <w:kern w:val="2"/>
      <w:sz w:val="44"/>
      <w:szCs w:val="44"/>
      <w:lang w:val="en-US" w:eastAsia="zh-CN" w:bidi="ar-SA"/>
    </w:rPr>
  </w:style>
  <w:style w:type="character" w:customStyle="1" w:styleId="240">
    <w:name w:val="style31"/>
    <w:qFormat/>
    <w:uiPriority w:val="0"/>
    <w:rPr>
      <w:sz w:val="10"/>
      <w:szCs w:val="10"/>
    </w:rPr>
  </w:style>
  <w:style w:type="character" w:customStyle="1" w:styleId="241">
    <w:name w:val="0d1471"/>
    <w:qFormat/>
    <w:uiPriority w:val="0"/>
    <w:rPr>
      <w:color w:val="000000"/>
      <w:sz w:val="11"/>
      <w:szCs w:val="11"/>
      <w:u w:val="none"/>
    </w:rPr>
  </w:style>
  <w:style w:type="character" w:customStyle="1" w:styleId="242">
    <w:name w:val="标题 9 Char"/>
    <w:qFormat/>
    <w:uiPriority w:val="0"/>
    <w:rPr>
      <w:rFonts w:ascii="Arial" w:hAnsi="Arial" w:eastAsia="黑体" w:cs="Times New Roman"/>
      <w:szCs w:val="21"/>
    </w:rPr>
  </w:style>
  <w:style w:type="character" w:customStyle="1" w:styleId="243">
    <w:name w:val="标题 3 Char1"/>
    <w:qFormat/>
    <w:uiPriority w:val="0"/>
    <w:rPr>
      <w:rFonts w:ascii="Times New Roman" w:hAnsi="Times New Roman" w:eastAsia="宋体" w:cs="Times New Roman"/>
      <w:b/>
      <w:bCs/>
      <w:kern w:val="2"/>
      <w:sz w:val="32"/>
      <w:szCs w:val="32"/>
    </w:rPr>
  </w:style>
  <w:style w:type="character" w:customStyle="1" w:styleId="244">
    <w:name w:val="标题4 Char Char"/>
    <w:link w:val="88"/>
    <w:qFormat/>
    <w:uiPriority w:val="0"/>
    <w:rPr>
      <w:rFonts w:ascii="Arial" w:hAnsi="Arial"/>
      <w:b/>
      <w:bCs/>
      <w:sz w:val="24"/>
      <w:szCs w:val="32"/>
      <w:lang w:bidi="ar-SA"/>
    </w:rPr>
  </w:style>
  <w:style w:type="character" w:customStyle="1" w:styleId="245">
    <w:name w:val="标题 5 Char1"/>
    <w:qFormat/>
    <w:uiPriority w:val="0"/>
    <w:rPr>
      <w:rFonts w:ascii="宋体" w:hAnsi="宋体" w:eastAsia="宋体" w:cs="宋体"/>
      <w:b/>
      <w:bCs/>
      <w:sz w:val="20"/>
      <w:szCs w:val="20"/>
    </w:rPr>
  </w:style>
  <w:style w:type="character" w:customStyle="1" w:styleId="246">
    <w:name w:val="正文文本缩进 3 Char1"/>
    <w:qFormat/>
    <w:uiPriority w:val="0"/>
    <w:rPr>
      <w:rFonts w:ascii="宋体" w:hAnsi="宋体"/>
      <w:kern w:val="2"/>
      <w:sz w:val="28"/>
      <w:szCs w:val="28"/>
    </w:rPr>
  </w:style>
  <w:style w:type="character" w:customStyle="1" w:styleId="247">
    <w:name w:val="Char Char33"/>
    <w:qFormat/>
    <w:uiPriority w:val="0"/>
    <w:rPr>
      <w:rFonts w:ascii="仿宋_GB2312" w:eastAsia="仿宋_GB2312" w:cs="MingLiU"/>
      <w:b/>
      <w:sz w:val="24"/>
      <w:szCs w:val="28"/>
    </w:rPr>
  </w:style>
  <w:style w:type="character" w:customStyle="1" w:styleId="248">
    <w:name w:val="批注文字 Char1"/>
    <w:qFormat/>
    <w:uiPriority w:val="99"/>
    <w:rPr>
      <w:rFonts w:ascii="Times New Roman" w:hAnsi="Times New Roman" w:eastAsia="宋体" w:cs="Times New Roman"/>
      <w:szCs w:val="24"/>
    </w:rPr>
  </w:style>
  <w:style w:type="character" w:customStyle="1" w:styleId="249">
    <w:name w:val="正文文本 3 Char1"/>
    <w:qFormat/>
    <w:uiPriority w:val="0"/>
    <w:rPr>
      <w:kern w:val="2"/>
      <w:sz w:val="16"/>
      <w:szCs w:val="16"/>
    </w:rPr>
  </w:style>
  <w:style w:type="character" w:customStyle="1" w:styleId="250">
    <w:name w:val="页眉 Char"/>
    <w:qFormat/>
    <w:uiPriority w:val="0"/>
    <w:rPr>
      <w:sz w:val="18"/>
      <w:szCs w:val="18"/>
    </w:rPr>
  </w:style>
  <w:style w:type="character" w:customStyle="1" w:styleId="251">
    <w:name w:val="明显引用 Char"/>
    <w:qFormat/>
    <w:uiPriority w:val="0"/>
    <w:rPr>
      <w:rFonts w:ascii="Times New Roman" w:hAnsi="Times New Roman" w:eastAsia="宋体" w:cs="Times New Roman"/>
      <w:b/>
      <w:bCs/>
      <w:i/>
      <w:iCs/>
      <w:color w:val="4F81BD"/>
      <w:kern w:val="2"/>
      <w:sz w:val="21"/>
      <w:szCs w:val="24"/>
    </w:rPr>
  </w:style>
  <w:style w:type="character" w:customStyle="1" w:styleId="252">
    <w:name w:val="color_red1"/>
    <w:qFormat/>
    <w:uiPriority w:val="0"/>
    <w:rPr>
      <w:color w:val="FA0004"/>
    </w:rPr>
  </w:style>
  <w:style w:type="character" w:customStyle="1" w:styleId="253">
    <w:name w:val="批注主题 Char2"/>
    <w:qFormat/>
    <w:uiPriority w:val="99"/>
    <w:rPr>
      <w:b/>
      <w:bCs/>
      <w:kern w:val="2"/>
      <w:sz w:val="21"/>
      <w:szCs w:val="24"/>
    </w:rPr>
  </w:style>
  <w:style w:type="character" w:customStyle="1" w:styleId="254">
    <w:name w:val="Char Char34"/>
    <w:qFormat/>
    <w:uiPriority w:val="0"/>
    <w:rPr>
      <w:rFonts w:ascii="仿宋_GB2312" w:eastAsia="仿宋_GB2312" w:cs="MingLiU"/>
      <w:b/>
      <w:spacing w:val="1"/>
      <w:w w:val="99"/>
      <w:sz w:val="28"/>
      <w:szCs w:val="32"/>
    </w:rPr>
  </w:style>
  <w:style w:type="character" w:customStyle="1" w:styleId="255">
    <w:name w:val="标题 1 Char"/>
    <w:qFormat/>
    <w:uiPriority w:val="0"/>
    <w:rPr>
      <w:rFonts w:ascii="Times New Roman" w:hAnsi="Times New Roman" w:eastAsia="宋体" w:cs="Times New Roman"/>
      <w:b/>
      <w:bCs/>
      <w:kern w:val="44"/>
      <w:sz w:val="44"/>
      <w:szCs w:val="44"/>
    </w:rPr>
  </w:style>
  <w:style w:type="character" w:customStyle="1" w:styleId="256">
    <w:name w:val="docpro"/>
    <w:basedOn w:val="48"/>
    <w:qFormat/>
    <w:uiPriority w:val="0"/>
  </w:style>
  <w:style w:type="character" w:customStyle="1" w:styleId="257">
    <w:name w:val="正文文本 3 Char"/>
    <w:qFormat/>
    <w:uiPriority w:val="0"/>
    <w:rPr>
      <w:kern w:val="2"/>
      <w:sz w:val="16"/>
      <w:szCs w:val="16"/>
    </w:rPr>
  </w:style>
  <w:style w:type="character" w:customStyle="1" w:styleId="258">
    <w:name w:val="标题 5 Char"/>
    <w:qFormat/>
    <w:uiPriority w:val="0"/>
    <w:rPr>
      <w:rFonts w:ascii="Calibri" w:hAnsi="Calibri" w:eastAsia="宋体" w:cs="Times New Roman"/>
      <w:b/>
      <w:bCs/>
      <w:sz w:val="28"/>
      <w:szCs w:val="28"/>
    </w:rPr>
  </w:style>
  <w:style w:type="character" w:customStyle="1" w:styleId="259">
    <w:name w:val="style161"/>
    <w:qFormat/>
    <w:uiPriority w:val="0"/>
    <w:rPr>
      <w:b/>
      <w:bCs/>
      <w:color w:val="333333"/>
    </w:rPr>
  </w:style>
  <w:style w:type="character" w:customStyle="1" w:styleId="260">
    <w:name w:val="文档结构图 Char2"/>
    <w:qFormat/>
    <w:uiPriority w:val="99"/>
    <w:rPr>
      <w:kern w:val="2"/>
      <w:sz w:val="21"/>
      <w:szCs w:val="24"/>
      <w:shd w:val="clear" w:color="auto" w:fill="000080"/>
    </w:rPr>
  </w:style>
  <w:style w:type="character" w:customStyle="1" w:styleId="261">
    <w:name w:val="页脚 Char1"/>
    <w:qFormat/>
    <w:uiPriority w:val="99"/>
    <w:rPr>
      <w:kern w:val="2"/>
      <w:sz w:val="18"/>
      <w:szCs w:val="18"/>
    </w:rPr>
  </w:style>
  <w:style w:type="character" w:customStyle="1" w:styleId="262">
    <w:name w:val="日期 Char2"/>
    <w:qFormat/>
    <w:uiPriority w:val="99"/>
    <w:rPr>
      <w:kern w:val="2"/>
      <w:sz w:val="21"/>
      <w:szCs w:val="24"/>
    </w:rPr>
  </w:style>
  <w:style w:type="character" w:customStyle="1" w:styleId="263">
    <w:name w:val="HTML 预设格式 Char"/>
    <w:qFormat/>
    <w:uiPriority w:val="0"/>
    <w:rPr>
      <w:rFonts w:ascii="宋体" w:hAnsi="宋体" w:eastAsia="宋体" w:cs="宋体"/>
      <w:color w:val="000000"/>
      <w:sz w:val="24"/>
      <w:szCs w:val="24"/>
    </w:rPr>
  </w:style>
  <w:style w:type="character" w:customStyle="1" w:styleId="264">
    <w:name w:val="批注主题 字符"/>
    <w:link w:val="44"/>
    <w:qFormat/>
    <w:uiPriority w:val="0"/>
    <w:rPr>
      <w:rFonts w:eastAsia="宋体"/>
      <w:b/>
      <w:bCs/>
      <w:kern w:val="2"/>
      <w:sz w:val="21"/>
      <w:szCs w:val="24"/>
      <w:lang w:val="en-US" w:eastAsia="zh-CN" w:bidi="ar-SA"/>
    </w:rPr>
  </w:style>
  <w:style w:type="character" w:customStyle="1" w:styleId="265">
    <w:name w:val="正文文本 2 字符"/>
    <w:link w:val="39"/>
    <w:qFormat/>
    <w:uiPriority w:val="0"/>
    <w:rPr>
      <w:i/>
      <w:iCs/>
      <w:kern w:val="2"/>
      <w:sz w:val="26"/>
      <w:szCs w:val="24"/>
    </w:rPr>
  </w:style>
  <w:style w:type="character" w:customStyle="1" w:styleId="266">
    <w:name w:val="批注框文本 Char"/>
    <w:qFormat/>
    <w:uiPriority w:val="0"/>
    <w:rPr>
      <w:sz w:val="18"/>
      <w:szCs w:val="18"/>
    </w:rPr>
  </w:style>
  <w:style w:type="character" w:customStyle="1" w:styleId="267">
    <w:name w:val="文档结构图 Char"/>
    <w:qFormat/>
    <w:uiPriority w:val="0"/>
    <w:rPr>
      <w:rFonts w:ascii="宋体"/>
      <w:kern w:val="2"/>
      <w:sz w:val="18"/>
      <w:szCs w:val="18"/>
    </w:rPr>
  </w:style>
  <w:style w:type="character" w:customStyle="1" w:styleId="268">
    <w:name w:val="标题 8 字符"/>
    <w:link w:val="11"/>
    <w:qFormat/>
    <w:uiPriority w:val="0"/>
    <w:rPr>
      <w:rFonts w:hAnsi="Arial" w:eastAsia="仿宋_GB2312"/>
      <w:sz w:val="30"/>
      <w:lang w:val="en-US" w:eastAsia="zh-CN" w:bidi="ar-SA"/>
    </w:rPr>
  </w:style>
  <w:style w:type="character" w:customStyle="1" w:styleId="269">
    <w:name w:val="正文文本缩进 3 字符"/>
    <w:link w:val="36"/>
    <w:qFormat/>
    <w:uiPriority w:val="0"/>
    <w:rPr>
      <w:rFonts w:ascii="宋体" w:hAnsi="宋体" w:eastAsia="宋体"/>
      <w:kern w:val="2"/>
      <w:sz w:val="28"/>
      <w:szCs w:val="28"/>
      <w:lang w:val="en-US" w:eastAsia="zh-CN" w:bidi="ar-SA"/>
    </w:rPr>
  </w:style>
  <w:style w:type="character" w:customStyle="1" w:styleId="270">
    <w:name w:val="正文文本缩进 字符"/>
    <w:link w:val="18"/>
    <w:qFormat/>
    <w:uiPriority w:val="0"/>
    <w:rPr>
      <w:rFonts w:eastAsia="宋体"/>
      <w:kern w:val="2"/>
      <w:sz w:val="21"/>
      <w:szCs w:val="24"/>
      <w:lang w:val="en-US" w:eastAsia="zh-CN" w:bidi="ar-SA"/>
    </w:rPr>
  </w:style>
  <w:style w:type="character" w:customStyle="1" w:styleId="271">
    <w:name w:val="_Style 196"/>
    <w:qFormat/>
    <w:uiPriority w:val="0"/>
    <w:rPr>
      <w:i/>
      <w:iCs/>
      <w:color w:val="808080"/>
    </w:rPr>
  </w:style>
  <w:style w:type="character" w:customStyle="1" w:styleId="272">
    <w:name w:val="正文文本缩进 2 字符"/>
    <w:link w:val="26"/>
    <w:qFormat/>
    <w:uiPriority w:val="0"/>
    <w:rPr>
      <w:rFonts w:eastAsia="宋体"/>
      <w:sz w:val="28"/>
      <w:szCs w:val="24"/>
      <w:lang w:val="en-US" w:eastAsia="zh-CN" w:bidi="ar-SA"/>
    </w:rPr>
  </w:style>
  <w:style w:type="character" w:customStyle="1" w:styleId="273">
    <w:name w:val="标题 7 字符"/>
    <w:link w:val="10"/>
    <w:qFormat/>
    <w:uiPriority w:val="0"/>
    <w:rPr>
      <w:rFonts w:eastAsia="仿宋_GB2312"/>
      <w:sz w:val="30"/>
      <w:lang w:val="en-US" w:eastAsia="zh-CN" w:bidi="ar-SA"/>
    </w:rPr>
  </w:style>
  <w:style w:type="character" w:customStyle="1" w:styleId="274">
    <w:name w:val="Char Char13"/>
    <w:qFormat/>
    <w:uiPriority w:val="0"/>
    <w:rPr>
      <w:kern w:val="2"/>
      <w:sz w:val="18"/>
      <w:szCs w:val="18"/>
    </w:rPr>
  </w:style>
  <w:style w:type="character" w:customStyle="1" w:styleId="275">
    <w:name w:val="正文文本缩进 2 Char1"/>
    <w:qFormat/>
    <w:uiPriority w:val="0"/>
    <w:rPr>
      <w:sz w:val="28"/>
      <w:szCs w:val="24"/>
    </w:rPr>
  </w:style>
  <w:style w:type="character" w:customStyle="1" w:styleId="276">
    <w:name w:val="Char Char21"/>
    <w:qFormat/>
    <w:uiPriority w:val="0"/>
    <w:rPr>
      <w:rFonts w:ascii="宋体" w:hAnsi="宋体" w:cs="宋体"/>
      <w:b/>
      <w:bCs/>
      <w:sz w:val="24"/>
      <w:szCs w:val="24"/>
    </w:rPr>
  </w:style>
  <w:style w:type="character" w:customStyle="1" w:styleId="277">
    <w:name w:val="文档结构图 Char1"/>
    <w:qFormat/>
    <w:uiPriority w:val="0"/>
    <w:rPr>
      <w:rFonts w:ascii="宋体"/>
      <w:kern w:val="2"/>
      <w:sz w:val="18"/>
      <w:szCs w:val="18"/>
    </w:rPr>
  </w:style>
  <w:style w:type="character" w:customStyle="1" w:styleId="278">
    <w:name w:val="标题 Char"/>
    <w:qFormat/>
    <w:uiPriority w:val="0"/>
    <w:rPr>
      <w:rFonts w:ascii="Cambria" w:hAnsi="Cambria" w:eastAsia="宋体" w:cs="Times New Roman"/>
      <w:b/>
      <w:bCs/>
      <w:kern w:val="2"/>
      <w:sz w:val="32"/>
      <w:szCs w:val="32"/>
    </w:rPr>
  </w:style>
  <w:style w:type="character" w:customStyle="1" w:styleId="279">
    <w:name w:val="_Style 275"/>
    <w:qFormat/>
    <w:uiPriority w:val="0"/>
    <w:rPr>
      <w:smallCaps/>
      <w:color w:val="C0504D"/>
      <w:u w:val="single"/>
    </w:rPr>
  </w:style>
  <w:style w:type="character" w:customStyle="1" w:styleId="280">
    <w:name w:val="Char Char12"/>
    <w:qFormat/>
    <w:uiPriority w:val="0"/>
    <w:rPr>
      <w:rFonts w:eastAsia="黑体"/>
      <w:kern w:val="2"/>
      <w:sz w:val="44"/>
      <w:szCs w:val="44"/>
      <w:lang w:val="en-US" w:eastAsia="zh-CN" w:bidi="ar-SA"/>
    </w:rPr>
  </w:style>
  <w:style w:type="character" w:customStyle="1" w:styleId="281">
    <w:name w:val="明显参考1"/>
    <w:qFormat/>
    <w:uiPriority w:val="0"/>
    <w:rPr>
      <w:b/>
      <w:bCs/>
      <w:smallCaps/>
      <w:color w:val="C0504D"/>
      <w:spacing w:val="5"/>
      <w:u w:val="single"/>
    </w:rPr>
  </w:style>
  <w:style w:type="character" w:customStyle="1" w:styleId="282">
    <w:name w:val="Char Char36"/>
    <w:qFormat/>
    <w:uiPriority w:val="0"/>
    <w:rPr>
      <w:rFonts w:ascii="仿宋_GB2312" w:eastAsia="仿宋_GB2312" w:cs="MingLiU"/>
      <w:b/>
      <w:sz w:val="24"/>
      <w:szCs w:val="28"/>
    </w:rPr>
  </w:style>
  <w:style w:type="character" w:customStyle="1" w:styleId="283">
    <w:name w:val="批注框文本 Char2"/>
    <w:qFormat/>
    <w:uiPriority w:val="99"/>
    <w:rPr>
      <w:kern w:val="2"/>
      <w:sz w:val="18"/>
      <w:szCs w:val="18"/>
    </w:rPr>
  </w:style>
  <w:style w:type="character" w:customStyle="1" w:styleId="284">
    <w:name w:val="subhead1"/>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qFormat/>
    <w:uiPriority w:val="99"/>
    <w:rPr>
      <w:rFonts w:ascii="Calibri" w:hAnsi="Calibri" w:eastAsia="宋体" w:cs="Times New Roman"/>
      <w:sz w:val="16"/>
      <w:szCs w:val="16"/>
    </w:rPr>
  </w:style>
  <w:style w:type="character" w:customStyle="1" w:styleId="286">
    <w:name w:val="纯文本 Char"/>
    <w:qFormat/>
    <w:uiPriority w:val="0"/>
    <w:rPr>
      <w:rFonts w:ascii="宋体" w:hAnsi="Courier New"/>
      <w:sz w:val="28"/>
      <w:szCs w:val="28"/>
    </w:rPr>
  </w:style>
  <w:style w:type="character" w:customStyle="1" w:styleId="287">
    <w:name w:val="纯文本 Char2"/>
    <w:qFormat/>
    <w:uiPriority w:val="99"/>
    <w:rPr>
      <w:rFonts w:ascii="宋体" w:hAnsi="Courier New" w:eastAsia="宋体" w:cs="Courier New"/>
      <w:szCs w:val="21"/>
    </w:rPr>
  </w:style>
  <w:style w:type="character" w:customStyle="1" w:styleId="288">
    <w:name w:val="页眉 Char1"/>
    <w:qFormat/>
    <w:uiPriority w:val="99"/>
    <w:rPr>
      <w:kern w:val="2"/>
      <w:sz w:val="18"/>
      <w:szCs w:val="18"/>
    </w:rPr>
  </w:style>
  <w:style w:type="character" w:customStyle="1" w:styleId="289">
    <w:name w:val="Char Char14"/>
    <w:qFormat/>
    <w:uiPriority w:val="0"/>
    <w:rPr>
      <w:kern w:val="2"/>
      <w:sz w:val="18"/>
      <w:szCs w:val="18"/>
    </w:rPr>
  </w:style>
  <w:style w:type="character" w:customStyle="1" w:styleId="290">
    <w:name w:val="批注文字 字符"/>
    <w:link w:val="16"/>
    <w:qFormat/>
    <w:uiPriority w:val="99"/>
    <w:rPr>
      <w:rFonts w:eastAsia="宋体"/>
      <w:kern w:val="2"/>
      <w:sz w:val="21"/>
      <w:szCs w:val="24"/>
      <w:lang w:val="en-US" w:eastAsia="zh-CN" w:bidi="ar-SA"/>
    </w:rPr>
  </w:style>
  <w:style w:type="character" w:customStyle="1" w:styleId="291">
    <w:name w:val="批注文字 Char Char"/>
    <w:qFormat/>
    <w:uiPriority w:val="0"/>
    <w:rPr>
      <w:rFonts w:ascii="宋体" w:hAnsi="Times New Roman" w:eastAsia="宋体" w:cs="Times New Roman"/>
      <w:sz w:val="28"/>
      <w:szCs w:val="20"/>
    </w:rPr>
  </w:style>
  <w:style w:type="character" w:customStyle="1" w:styleId="292">
    <w:name w:val="标题 1 Char1"/>
    <w:qFormat/>
    <w:uiPriority w:val="0"/>
    <w:rPr>
      <w:rFonts w:ascii="Times New Roman" w:hAnsi="Times New Roman" w:eastAsia="宋体" w:cs="Times New Roman"/>
      <w:b/>
      <w:bCs/>
      <w:kern w:val="44"/>
      <w:sz w:val="44"/>
      <w:szCs w:val="44"/>
    </w:rPr>
  </w:style>
  <w:style w:type="character" w:customStyle="1" w:styleId="293">
    <w:name w:val="标题 5 字符"/>
    <w:link w:val="7"/>
    <w:qFormat/>
    <w:uiPriority w:val="0"/>
    <w:rPr>
      <w:rFonts w:ascii="宋体" w:hAnsi="宋体" w:eastAsia="宋体" w:cs="宋体"/>
      <w:b/>
      <w:bCs/>
      <w:lang w:val="en-US" w:eastAsia="zh-CN" w:bidi="ar-SA"/>
    </w:rPr>
  </w:style>
  <w:style w:type="character" w:customStyle="1" w:styleId="294">
    <w:name w:val="手改 Char Char"/>
    <w:qFormat/>
    <w:uiPriority w:val="0"/>
    <w:rPr>
      <w:kern w:val="2"/>
      <w:sz w:val="21"/>
      <w:szCs w:val="24"/>
    </w:rPr>
  </w:style>
  <w:style w:type="character" w:customStyle="1" w:styleId="295">
    <w:name w:val="标题 1 字符"/>
    <w:link w:val="3"/>
    <w:qFormat/>
    <w:uiPriority w:val="0"/>
    <w:rPr>
      <w:rFonts w:eastAsia="宋体"/>
      <w:b/>
      <w:bCs/>
      <w:kern w:val="44"/>
      <w:sz w:val="44"/>
      <w:szCs w:val="44"/>
      <w:lang w:val="en-US" w:eastAsia="zh-CN" w:bidi="ar-SA"/>
    </w:rPr>
  </w:style>
  <w:style w:type="character" w:customStyle="1" w:styleId="296">
    <w:name w:val="intel3"/>
    <w:basedOn w:val="48"/>
    <w:qFormat/>
    <w:uiPriority w:val="0"/>
  </w:style>
  <w:style w:type="character" w:customStyle="1" w:styleId="297">
    <w:name w:val="副标题 Char2"/>
    <w:qFormat/>
    <w:uiPriority w:val="11"/>
    <w:rPr>
      <w:rFonts w:ascii="Cambria" w:hAnsi="Cambria" w:eastAsia="宋体" w:cs="Times New Roman"/>
      <w:b/>
      <w:bCs/>
      <w:kern w:val="28"/>
      <w:sz w:val="32"/>
      <w:szCs w:val="32"/>
    </w:rPr>
  </w:style>
  <w:style w:type="character" w:customStyle="1" w:styleId="298">
    <w:name w:val="明显引用 Char4"/>
    <w:link w:val="119"/>
    <w:qFormat/>
    <w:uiPriority w:val="0"/>
    <w:rPr>
      <w:b/>
      <w:bCs/>
      <w:i/>
      <w:iCs/>
      <w:color w:val="4F81BD"/>
      <w:kern w:val="2"/>
      <w:sz w:val="21"/>
      <w:szCs w:val="22"/>
      <w:lang w:bidi="ar-SA"/>
    </w:rPr>
  </w:style>
  <w:style w:type="character" w:customStyle="1" w:styleId="299">
    <w:name w:val="明显引用 Char1"/>
    <w:link w:val="112"/>
    <w:qFormat/>
    <w:uiPriority w:val="30"/>
    <w:rPr>
      <w:b/>
      <w:bCs/>
      <w:i/>
      <w:iCs/>
      <w:color w:val="4F81BD"/>
      <w:kern w:val="2"/>
      <w:sz w:val="21"/>
    </w:rPr>
  </w:style>
  <w:style w:type="character" w:customStyle="1" w:styleId="300">
    <w:name w:val="HTML 预设格式 Char1"/>
    <w:qFormat/>
    <w:uiPriority w:val="0"/>
    <w:rPr>
      <w:rFonts w:ascii="宋体" w:hAnsi="宋体" w:cs="宋体"/>
      <w:color w:val="000000"/>
      <w:sz w:val="24"/>
      <w:szCs w:val="24"/>
    </w:rPr>
  </w:style>
  <w:style w:type="character" w:customStyle="1" w:styleId="301">
    <w:name w:val="引用 Char"/>
    <w:link w:val="70"/>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qFormat/>
    <w:uiPriority w:val="0"/>
    <w:rPr>
      <w:rFonts w:eastAsia="宋体"/>
      <w:szCs w:val="24"/>
      <w:u w:val="single"/>
      <w:lang w:val="en-US" w:eastAsia="en-US" w:bidi="ar-SA"/>
    </w:rPr>
  </w:style>
  <w:style w:type="character" w:customStyle="1" w:styleId="303">
    <w:name w:val="ITTHEADER1 Char"/>
    <w:qFormat/>
    <w:uiPriority w:val="0"/>
    <w:rPr>
      <w:rFonts w:eastAsia="黑体"/>
      <w:kern w:val="2"/>
      <w:sz w:val="44"/>
      <w:szCs w:val="44"/>
      <w:lang w:val="en-US" w:eastAsia="zh-CN" w:bidi="ar-SA"/>
    </w:rPr>
  </w:style>
  <w:style w:type="character" w:customStyle="1" w:styleId="304">
    <w:name w:val="日期 Char3"/>
    <w:qFormat/>
    <w:uiPriority w:val="99"/>
    <w:rPr>
      <w:rFonts w:ascii="Calibri" w:hAnsi="Calibri" w:eastAsia="宋体" w:cs="Times New Roman"/>
      <w:szCs w:val="24"/>
    </w:rPr>
  </w:style>
  <w:style w:type="character" w:customStyle="1" w:styleId="305">
    <w:name w:val="纯文本 字符"/>
    <w:link w:val="23"/>
    <w:qFormat/>
    <w:uiPriority w:val="0"/>
    <w:rPr>
      <w:rFonts w:ascii="宋体" w:hAnsi="Courier New" w:eastAsia="宋体" w:cs="Courier New"/>
      <w:kern w:val="2"/>
      <w:sz w:val="21"/>
      <w:szCs w:val="21"/>
      <w:lang w:val="en-US" w:eastAsia="zh-CN" w:bidi="ar-SA"/>
    </w:rPr>
  </w:style>
  <w:style w:type="character" w:customStyle="1" w:styleId="306">
    <w:name w:val="批注文字 Char"/>
    <w:qFormat/>
    <w:uiPriority w:val="0"/>
    <w:rPr>
      <w:rFonts w:ascii="Times New Roman" w:hAnsi="Times New Roman" w:eastAsia="宋体" w:cs="Times New Roman"/>
      <w:kern w:val="2"/>
      <w:sz w:val="21"/>
      <w:szCs w:val="24"/>
    </w:rPr>
  </w:style>
  <w:style w:type="character" w:customStyle="1" w:styleId="307">
    <w:name w:val="Section Char"/>
    <w:qFormat/>
    <w:uiPriority w:val="0"/>
    <w:rPr>
      <w:rFonts w:ascii="仿宋_GB2312" w:eastAsia="仿宋_GB2312" w:cs="MingLiU"/>
      <w:b/>
      <w:sz w:val="24"/>
      <w:szCs w:val="28"/>
      <w:lang w:val="en-US" w:eastAsia="zh-CN" w:bidi="ar-SA"/>
    </w:rPr>
  </w:style>
  <w:style w:type="character" w:customStyle="1" w:styleId="308">
    <w:name w:val="正文文本 3 Char2"/>
    <w:qFormat/>
    <w:uiPriority w:val="99"/>
    <w:rPr>
      <w:rFonts w:ascii="Calibri" w:hAnsi="Calibri" w:eastAsia="宋体" w:cs="Times New Roman"/>
      <w:sz w:val="16"/>
      <w:szCs w:val="16"/>
    </w:rPr>
  </w:style>
  <w:style w:type="character" w:customStyle="1" w:styleId="309">
    <w:name w:val="正文文本 3 字符"/>
    <w:link w:val="17"/>
    <w:qFormat/>
    <w:uiPriority w:val="0"/>
    <w:rPr>
      <w:rFonts w:eastAsia="宋体"/>
      <w:kern w:val="2"/>
      <w:sz w:val="16"/>
      <w:szCs w:val="16"/>
      <w:lang w:val="en-US" w:eastAsia="zh-CN" w:bidi="ar-SA"/>
    </w:rPr>
  </w:style>
  <w:style w:type="character" w:customStyle="1" w:styleId="310">
    <w:name w:val="普通文字 Char Char1"/>
    <w:qFormat/>
    <w:uiPriority w:val="0"/>
    <w:rPr>
      <w:rFonts w:ascii="宋体" w:hAnsi="Courier New"/>
      <w:kern w:val="2"/>
      <w:sz w:val="28"/>
      <w:szCs w:val="28"/>
    </w:rPr>
  </w:style>
  <w:style w:type="character" w:customStyle="1" w:styleId="311">
    <w:name w:val="正文文本缩进 Char"/>
    <w:qFormat/>
    <w:uiPriority w:val="0"/>
    <w:rPr>
      <w:rFonts w:ascii="黑体" w:hAnsi="宋体" w:eastAsia="黑体"/>
      <w:color w:val="000000"/>
      <w:sz w:val="28"/>
      <w:szCs w:val="32"/>
    </w:rPr>
  </w:style>
  <w:style w:type="character" w:customStyle="1" w:styleId="312">
    <w:name w:val="font161"/>
    <w:qFormat/>
    <w:uiPriority w:val="0"/>
    <w:rPr>
      <w:b/>
      <w:bCs/>
      <w:sz w:val="32"/>
      <w:szCs w:val="32"/>
    </w:rPr>
  </w:style>
  <w:style w:type="paragraph" w:customStyle="1" w:styleId="313">
    <w:name w:val="List Paragraph_2053445d-0ea7-4fc6-805c-24e9551bff14"/>
    <w:basedOn w:val="1"/>
    <w:qFormat/>
    <w:uiPriority w:val="99"/>
    <w:pPr>
      <w:ind w:firstLine="420" w:firstLineChars="200"/>
    </w:pPr>
    <w:rPr>
      <w:sz w:val="28"/>
      <w:szCs w:val="28"/>
    </w:rPr>
  </w:style>
  <w:style w:type="paragraph" w:customStyle="1" w:styleId="314">
    <w:name w:val="Revision_be56d849-df43-460f-89c6-231392157f72"/>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82314</Words>
  <Characters>86759</Characters>
  <Paragraphs>4432</Paragraphs>
  <TotalTime>1</TotalTime>
  <ScaleCrop>false</ScaleCrop>
  <LinksUpToDate>false</LinksUpToDate>
  <CharactersWithSpaces>94571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2023-02-19T06:02:00Z</cp:lastPrinted>
  <dcterms:modified xsi:type="dcterms:W3CDTF">2024-10-12T03:35:28Z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8BE05A0AE1E34FA392957DFED3B2D992_13</vt:lpwstr>
  </property>
</Properties>
</file>